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731F7" w:rsidR="00881F83" w:rsidP="00021BE5" w:rsidRDefault="00021BE5" w14:paraId="567E0FF8" w14:textId="77777777">
      <w:pPr>
        <w:jc w:val="right"/>
        <w:rPr>
          <w:bCs/>
          <w:color w:val="7F7F7F"/>
          <w:sz w:val="16"/>
          <w:szCs w:val="16"/>
        </w:rPr>
      </w:pPr>
      <w:r w:rsidRPr="21B724E4">
        <w:rPr>
          <w:color w:val="000000" w:themeColor="text1"/>
          <w:sz w:val="16"/>
          <w:szCs w:val="16"/>
        </w:rPr>
        <w:t>Form OGC-1001</w:t>
      </w:r>
      <w:r w:rsidRPr="21B724E4" w:rsidR="00C21990">
        <w:rPr>
          <w:color w:val="000000" w:themeColor="text1"/>
          <w:sz w:val="16"/>
          <w:szCs w:val="16"/>
        </w:rPr>
        <w:t>.</w:t>
      </w:r>
      <w:r w:rsidRPr="21B724E4" w:rsidR="00D169D3">
        <w:rPr>
          <w:color w:val="000000" w:themeColor="text1"/>
          <w:sz w:val="16"/>
          <w:szCs w:val="16"/>
        </w:rPr>
        <w:t>7</w:t>
      </w:r>
    </w:p>
    <w:p w:rsidR="00021BE5" w:rsidP="00021BE5" w:rsidRDefault="00021BE5" w14:paraId="3D378971" w14:textId="77777777">
      <w:pPr>
        <w:jc w:val="right"/>
        <w:rPr>
          <w:sz w:val="10"/>
          <w:szCs w:val="10"/>
        </w:rPr>
      </w:pPr>
      <w:r w:rsidRPr="00F731F7">
        <w:rPr>
          <w:bCs/>
          <w:color w:val="7F7F7F"/>
          <w:sz w:val="16"/>
          <w:szCs w:val="16"/>
        </w:rPr>
        <w:t xml:space="preserve">REV </w:t>
      </w:r>
      <w:r w:rsidR="00AF0176">
        <w:rPr>
          <w:bCs/>
          <w:color w:val="7F7F7F"/>
          <w:sz w:val="16"/>
          <w:szCs w:val="16"/>
        </w:rPr>
        <w:t>4</w:t>
      </w:r>
      <w:r w:rsidR="0006452F">
        <w:rPr>
          <w:bCs/>
          <w:color w:val="7F7F7F"/>
          <w:sz w:val="16"/>
          <w:szCs w:val="16"/>
        </w:rPr>
        <w:t>/2023</w:t>
      </w:r>
    </w:p>
    <w:p w:rsidR="00C436A8" w:rsidP="00F20A18" w:rsidRDefault="00C436A8" w14:paraId="16A0808E" w14:textId="77777777">
      <w:pPr>
        <w:tabs>
          <w:tab w:val="center" w:pos="5715"/>
        </w:tabs>
        <w:jc w:val="center"/>
        <w:rPr>
          <w:b/>
          <w:bCs/>
          <w:sz w:val="18"/>
          <w:szCs w:val="18"/>
          <w:u w:val="single"/>
        </w:rPr>
      </w:pPr>
    </w:p>
    <w:p w:rsidR="00803919" w:rsidP="00F20A18" w:rsidRDefault="00803919" w14:paraId="26708C86" w14:textId="77777777">
      <w:pPr>
        <w:tabs>
          <w:tab w:val="center" w:pos="5715"/>
        </w:tabs>
        <w:jc w:val="center"/>
        <w:rPr>
          <w:b/>
          <w:bCs/>
          <w:sz w:val="18"/>
          <w:szCs w:val="18"/>
          <w:u w:val="single"/>
        </w:rPr>
      </w:pPr>
    </w:p>
    <w:p w:rsidR="00C436A8" w:rsidP="00997D17" w:rsidRDefault="00C436A8" w14:paraId="46CBA85A" w14:textId="77777777">
      <w:pPr>
        <w:jc w:val="center"/>
        <w:rPr>
          <w:b/>
          <w:bCs/>
          <w:sz w:val="18"/>
          <w:szCs w:val="18"/>
          <w:u w:val="single"/>
        </w:rPr>
      </w:pPr>
    </w:p>
    <w:p w:rsidR="00C436A8" w:rsidP="00997D17" w:rsidRDefault="00C436A8" w14:paraId="0E065CF7" w14:textId="77777777">
      <w:pPr>
        <w:jc w:val="center"/>
        <w:rPr>
          <w:b/>
          <w:bCs/>
          <w:sz w:val="18"/>
          <w:szCs w:val="18"/>
          <w:u w:val="single"/>
        </w:rPr>
      </w:pPr>
    </w:p>
    <w:p w:rsidR="00180DF4" w:rsidP="00997D17" w:rsidRDefault="00180DF4" w14:paraId="25292229" w14:textId="77777777">
      <w:pPr>
        <w:jc w:val="center"/>
        <w:rPr>
          <w:b/>
          <w:bCs/>
          <w:sz w:val="18"/>
          <w:szCs w:val="18"/>
          <w:u w:val="single"/>
        </w:rPr>
      </w:pPr>
    </w:p>
    <w:p w:rsidR="00C436A8" w:rsidP="00997D17" w:rsidRDefault="00C436A8" w14:paraId="36103BBD" w14:textId="77777777">
      <w:pPr>
        <w:tabs>
          <w:tab w:val="center" w:pos="10350"/>
        </w:tabs>
        <w:jc w:val="center"/>
        <w:rPr>
          <w:b/>
          <w:bCs/>
          <w:sz w:val="18"/>
          <w:szCs w:val="18"/>
          <w:u w:val="single"/>
        </w:rPr>
      </w:pPr>
    </w:p>
    <w:p w:rsidR="00C436A8" w:rsidP="00997D17" w:rsidRDefault="00C436A8" w14:paraId="27D08805" w14:textId="77777777">
      <w:pPr>
        <w:jc w:val="center"/>
        <w:rPr>
          <w:b/>
          <w:bCs/>
          <w:sz w:val="18"/>
          <w:szCs w:val="18"/>
          <w:u w:val="single"/>
        </w:rPr>
      </w:pPr>
    </w:p>
    <w:p w:rsidRPr="00B91991" w:rsidR="00997D17" w:rsidP="00997D17" w:rsidRDefault="00997D17" w14:paraId="05FEF0CD" w14:textId="77777777">
      <w:pPr>
        <w:jc w:val="center"/>
        <w:rPr>
          <w:b/>
          <w:bCs/>
          <w:color w:val="17365D"/>
          <w:sz w:val="32"/>
          <w:szCs w:val="32"/>
        </w:rPr>
      </w:pPr>
    </w:p>
    <w:p w:rsidRPr="00B91991" w:rsidR="00997D17" w:rsidP="00997D17" w:rsidRDefault="00997D17" w14:paraId="206898CE" w14:textId="77777777">
      <w:pPr>
        <w:jc w:val="center"/>
        <w:rPr>
          <w:b/>
          <w:bCs/>
          <w:color w:val="17365D"/>
          <w:sz w:val="32"/>
          <w:szCs w:val="32"/>
        </w:rPr>
      </w:pPr>
    </w:p>
    <w:p w:rsidRPr="00B91991" w:rsidR="00997D17" w:rsidP="00997D17" w:rsidRDefault="002B0ED4" w14:paraId="67BAD061" w14:textId="0EB4C92E">
      <w:pPr>
        <w:jc w:val="center"/>
        <w:rPr>
          <w:b/>
          <w:bCs/>
          <w:color w:val="17365D"/>
          <w:sz w:val="32"/>
          <w:szCs w:val="32"/>
        </w:rPr>
      </w:pPr>
      <w:r>
        <w:rPr>
          <w:noProof/>
        </w:rPr>
        <w:drawing>
          <wp:anchor distT="0" distB="0" distL="114300" distR="114300" simplePos="0" relativeHeight="251658240" behindDoc="0" locked="0" layoutInCell="1" allowOverlap="1" wp14:anchorId="7A27CD9D" wp14:editId="3038D0F3">
            <wp:simplePos x="0" y="0"/>
            <wp:positionH relativeFrom="column">
              <wp:posOffset>2464435</wp:posOffset>
            </wp:positionH>
            <wp:positionV relativeFrom="paragraph">
              <wp:posOffset>123190</wp:posOffset>
            </wp:positionV>
            <wp:extent cx="1910715" cy="158877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0715" cy="1588770"/>
                    </a:xfrm>
                    <a:prstGeom prst="rect">
                      <a:avLst/>
                    </a:prstGeom>
                    <a:noFill/>
                  </pic:spPr>
                </pic:pic>
              </a:graphicData>
            </a:graphic>
            <wp14:sizeRelH relativeFrom="page">
              <wp14:pctWidth>0</wp14:pctWidth>
            </wp14:sizeRelH>
            <wp14:sizeRelV relativeFrom="page">
              <wp14:pctHeight>0</wp14:pctHeight>
            </wp14:sizeRelV>
          </wp:anchor>
        </w:drawing>
      </w:r>
    </w:p>
    <w:p w:rsidRPr="00B91991" w:rsidR="00997D17" w:rsidP="00997D17" w:rsidRDefault="00997D17" w14:paraId="04D90643" w14:textId="77777777">
      <w:pPr>
        <w:jc w:val="center"/>
        <w:rPr>
          <w:b/>
          <w:bCs/>
          <w:color w:val="17365D"/>
          <w:sz w:val="32"/>
          <w:szCs w:val="32"/>
        </w:rPr>
      </w:pPr>
    </w:p>
    <w:p w:rsidR="00F07A80" w:rsidP="00997D17" w:rsidRDefault="00F07A80" w14:paraId="14D1F6D5" w14:textId="77777777">
      <w:pPr>
        <w:jc w:val="center"/>
        <w:rPr>
          <w:b/>
          <w:bCs/>
          <w:color w:val="17365D"/>
          <w:sz w:val="32"/>
          <w:szCs w:val="32"/>
        </w:rPr>
      </w:pPr>
    </w:p>
    <w:p w:rsidR="00F07A80" w:rsidP="00997D17" w:rsidRDefault="00F07A80" w14:paraId="55F70F96" w14:textId="77777777">
      <w:pPr>
        <w:jc w:val="center"/>
        <w:rPr>
          <w:b/>
          <w:bCs/>
          <w:color w:val="17365D"/>
          <w:sz w:val="32"/>
          <w:szCs w:val="32"/>
        </w:rPr>
      </w:pPr>
    </w:p>
    <w:p w:rsidR="00F07A80" w:rsidP="00997D17" w:rsidRDefault="00F07A80" w14:paraId="021DCEE7" w14:textId="77777777">
      <w:pPr>
        <w:jc w:val="center"/>
        <w:rPr>
          <w:b/>
          <w:bCs/>
          <w:color w:val="17365D"/>
          <w:sz w:val="32"/>
          <w:szCs w:val="32"/>
        </w:rPr>
      </w:pPr>
    </w:p>
    <w:p w:rsidR="00F07A80" w:rsidP="00997D17" w:rsidRDefault="00F07A80" w14:paraId="4C972C7D" w14:textId="77777777">
      <w:pPr>
        <w:jc w:val="center"/>
        <w:rPr>
          <w:b/>
          <w:bCs/>
          <w:color w:val="17365D"/>
          <w:sz w:val="32"/>
          <w:szCs w:val="32"/>
        </w:rPr>
      </w:pPr>
    </w:p>
    <w:p w:rsidR="00803919" w:rsidP="00997D17" w:rsidRDefault="00803919" w14:paraId="5E929692" w14:textId="77777777">
      <w:pPr>
        <w:jc w:val="center"/>
        <w:rPr>
          <w:b/>
          <w:bCs/>
          <w:color w:val="17365D"/>
          <w:sz w:val="32"/>
          <w:szCs w:val="32"/>
        </w:rPr>
      </w:pPr>
    </w:p>
    <w:p w:rsidRPr="00B91991" w:rsidR="00803919" w:rsidP="00997D17" w:rsidRDefault="00803919" w14:paraId="38A743BE" w14:textId="77777777">
      <w:pPr>
        <w:jc w:val="center"/>
        <w:rPr>
          <w:b/>
          <w:bCs/>
          <w:color w:val="17365D"/>
          <w:sz w:val="32"/>
          <w:szCs w:val="32"/>
        </w:rPr>
      </w:pPr>
    </w:p>
    <w:p w:rsidRPr="00E36D9B" w:rsidR="00C436A8" w:rsidP="00997D17" w:rsidRDefault="00143AFA" w14:paraId="03DEAEA9" w14:textId="77777777">
      <w:pPr>
        <w:jc w:val="center"/>
        <w:rPr>
          <w:bCs/>
          <w:sz w:val="40"/>
          <w:szCs w:val="32"/>
        </w:rPr>
      </w:pP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691A63" w:rsidR="009E478D">
        <w:rPr>
          <w:b/>
          <w:bCs/>
          <w:sz w:val="36"/>
          <w:szCs w:val="32"/>
        </w:rPr>
        <w:t>DCF</w:t>
      </w:r>
      <w:r w:rsidRPr="00691A63" w:rsidR="005864A3">
        <w:rPr>
          <w:b/>
          <w:bCs/>
          <w:sz w:val="36"/>
          <w:szCs w:val="32"/>
        </w:rPr>
        <w:t xml:space="preserve"> Grant Request for Proposal</w:t>
      </w:r>
      <w:r w:rsidRPr="00691A63" w:rsidR="00775A9B">
        <w:rPr>
          <w:b/>
          <w:bCs/>
          <w:sz w:val="36"/>
          <w:szCs w:val="32"/>
        </w:rPr>
        <w:t xml:space="preserve"> (RFP)</w:t>
      </w:r>
    </w:p>
    <w:p w:rsidRPr="00387160" w:rsidR="00387160" w:rsidP="00997D17" w:rsidRDefault="00387160" w14:paraId="10DF4CAF" w14:textId="77777777">
      <w:pPr>
        <w:jc w:val="center"/>
        <w:rPr>
          <w:bCs/>
          <w:sz w:val="72"/>
          <w:highlight w:val="yellow"/>
        </w:rPr>
      </w:pPr>
    </w:p>
    <w:p w:rsidRPr="009B7429" w:rsidR="00F84336" w:rsidP="00997D17" w:rsidRDefault="001B0E0D" w14:paraId="618D8D65" w14:textId="77777777">
      <w:pPr>
        <w:jc w:val="center"/>
        <w:rPr>
          <w:b/>
          <w:bCs/>
          <w:i/>
        </w:rPr>
      </w:pPr>
      <w:r w:rsidRPr="009B7429">
        <w:rPr>
          <w:b/>
          <w:bCs/>
          <w:i/>
        </w:rPr>
        <w:t xml:space="preserve">Supplemental Nutrition </w:t>
      </w:r>
      <w:r w:rsidRPr="009B7429" w:rsidR="003A5933">
        <w:rPr>
          <w:b/>
          <w:bCs/>
          <w:i/>
        </w:rPr>
        <w:t>Assistance</w:t>
      </w:r>
      <w:r w:rsidRPr="009B7429">
        <w:rPr>
          <w:b/>
          <w:bCs/>
          <w:i/>
        </w:rPr>
        <w:t xml:space="preserve"> Program (SNAP) Food Assistance Outreach</w:t>
      </w:r>
    </w:p>
    <w:p w:rsidRPr="00FF7E0A" w:rsidR="00F84336" w:rsidP="00997D17" w:rsidRDefault="00F84336" w14:paraId="0E7641E6" w14:textId="77777777">
      <w:pPr>
        <w:jc w:val="center"/>
        <w:rPr>
          <w:bCs/>
          <w:i/>
          <w:color w:val="0070C0"/>
        </w:rPr>
      </w:pPr>
      <w:r w:rsidRPr="00E36D9B">
        <w:rPr>
          <w:bCs/>
          <w:i/>
        </w:rPr>
        <w:t xml:space="preserve">DCF – </w:t>
      </w:r>
      <w:r w:rsidR="001B0E0D">
        <w:rPr>
          <w:bCs/>
          <w:i/>
        </w:rPr>
        <w:t xml:space="preserve">Economic &amp; Employment </w:t>
      </w:r>
      <w:r w:rsidR="003A5933">
        <w:rPr>
          <w:bCs/>
          <w:i/>
        </w:rPr>
        <w:t>Services</w:t>
      </w:r>
      <w:r w:rsidR="001B0E0D">
        <w:rPr>
          <w:bCs/>
          <w:i/>
        </w:rPr>
        <w:t xml:space="preserve"> (EES)</w:t>
      </w:r>
    </w:p>
    <w:p w:rsidRPr="00FF7E0A" w:rsidR="00DE6580" w:rsidP="00997D17" w:rsidRDefault="00DE6580" w14:paraId="69CABEBD" w14:textId="77777777">
      <w:pPr>
        <w:jc w:val="center"/>
        <w:rPr>
          <w:bCs/>
          <w:i/>
          <w:color w:val="0070C0"/>
          <w:sz w:val="10"/>
        </w:rPr>
      </w:pPr>
    </w:p>
    <w:p w:rsidRPr="009B7429" w:rsidR="004F7D3D" w:rsidP="004F7D3D" w:rsidRDefault="00E36D9B" w14:paraId="22043C9E" w14:textId="1ADE923B">
      <w:pPr>
        <w:jc w:val="center"/>
        <w:rPr>
          <w:bCs/>
          <w:i/>
        </w:rPr>
      </w:pPr>
      <w:r w:rsidRPr="00E36D9B">
        <w:rPr>
          <w:bCs/>
          <w:i/>
        </w:rPr>
        <w:t>R</w:t>
      </w:r>
      <w:r w:rsidRPr="00E36D9B" w:rsidR="00F84336">
        <w:rPr>
          <w:bCs/>
          <w:i/>
        </w:rPr>
        <w:t>elease Date</w:t>
      </w:r>
      <w:r w:rsidRPr="00E36D9B" w:rsidR="00EE7C94">
        <w:rPr>
          <w:bCs/>
          <w:i/>
        </w:rPr>
        <w:t xml:space="preserve">: </w:t>
      </w:r>
      <w:r w:rsidRPr="00E36D9B" w:rsidR="00DE6580">
        <w:rPr>
          <w:bCs/>
          <w:i/>
        </w:rPr>
        <w:t xml:space="preserve"> </w:t>
      </w:r>
      <w:r w:rsidRPr="21B724E4" w:rsidR="004F7D3D">
        <w:rPr>
          <w:i/>
          <w:iCs/>
        </w:rPr>
        <w:t>0</w:t>
      </w:r>
      <w:r w:rsidRPr="21B724E4" w:rsidR="2CDEAAE5">
        <w:rPr>
          <w:i/>
          <w:iCs/>
        </w:rPr>
        <w:t>3</w:t>
      </w:r>
      <w:r w:rsidRPr="21B724E4" w:rsidR="004F7D3D">
        <w:rPr>
          <w:i/>
          <w:iCs/>
        </w:rPr>
        <w:t>/</w:t>
      </w:r>
      <w:r w:rsidRPr="21B724E4" w:rsidR="2C40B5A6">
        <w:rPr>
          <w:i/>
          <w:iCs/>
        </w:rPr>
        <w:t>14</w:t>
      </w:r>
      <w:r w:rsidRPr="009B7429" w:rsidR="004F7D3D">
        <w:rPr>
          <w:bCs/>
          <w:i/>
        </w:rPr>
        <w:t>/2025</w:t>
      </w:r>
    </w:p>
    <w:p w:rsidRPr="009B7429" w:rsidR="004F7D3D" w:rsidP="004F7D3D" w:rsidRDefault="004F7D3D" w14:paraId="179638B7" w14:textId="62AA8F9B">
      <w:pPr>
        <w:jc w:val="center"/>
        <w:rPr>
          <w:b/>
          <w:bCs/>
          <w:i/>
        </w:rPr>
      </w:pPr>
      <w:r w:rsidRPr="009B7429">
        <w:rPr>
          <w:b/>
          <w:bCs/>
          <w:i/>
        </w:rPr>
        <w:t>Due Date:  04/</w:t>
      </w:r>
      <w:r w:rsidRPr="21B724E4" w:rsidR="3F4AE15C">
        <w:rPr>
          <w:b/>
          <w:bCs/>
          <w:i/>
          <w:iCs/>
        </w:rPr>
        <w:t>18</w:t>
      </w:r>
      <w:r w:rsidRPr="009B7429">
        <w:rPr>
          <w:b/>
          <w:bCs/>
          <w:i/>
        </w:rPr>
        <w:t xml:space="preserve">/2025 </w:t>
      </w:r>
    </w:p>
    <w:p w:rsidRPr="00387160" w:rsidR="00DE6580" w:rsidP="004F7D3D" w:rsidRDefault="00DE6580" w14:paraId="790A8A9C" w14:textId="77777777">
      <w:pPr>
        <w:jc w:val="center"/>
        <w:rPr>
          <w:bCs/>
          <w:color w:val="0070C0"/>
          <w:sz w:val="32"/>
          <w:szCs w:val="32"/>
        </w:rPr>
      </w:pPr>
    </w:p>
    <w:p w:rsidR="007B6417" w:rsidP="00997D17" w:rsidRDefault="00EE7C94" w14:paraId="2474837A" w14:textId="77777777">
      <w:pPr>
        <w:jc w:val="center"/>
        <w:rPr>
          <w:bCs/>
          <w:i/>
        </w:rPr>
      </w:pPr>
      <w:r w:rsidRPr="00E36D9B">
        <w:rPr>
          <w:bCs/>
          <w:i/>
        </w:rPr>
        <w:t xml:space="preserve">Contact:  </w:t>
      </w:r>
      <w:r w:rsidR="003D217D">
        <w:rPr>
          <w:bCs/>
          <w:i/>
        </w:rPr>
        <w:t xml:space="preserve">DCF </w:t>
      </w:r>
      <w:r w:rsidR="0025326A">
        <w:rPr>
          <w:bCs/>
          <w:i/>
        </w:rPr>
        <w:t>Pre-Award Manager</w:t>
      </w:r>
    </w:p>
    <w:p w:rsidR="00C06B6B" w:rsidP="00C06B6B" w:rsidRDefault="00C06B6B" w14:paraId="24E49C17" w14:textId="77777777">
      <w:pPr>
        <w:jc w:val="center"/>
        <w:rPr>
          <w:bCs/>
          <w:i/>
        </w:rPr>
      </w:pPr>
      <w:r>
        <w:rPr>
          <w:bCs/>
          <w:i/>
        </w:rPr>
        <w:t>Office of Grants and Contracts</w:t>
      </w:r>
    </w:p>
    <w:p w:rsidR="00BC3BAD" w:rsidP="00BC3BAD" w:rsidRDefault="00C96DDB" w14:paraId="7144DDBE" w14:textId="77777777">
      <w:pPr>
        <w:jc w:val="center"/>
        <w:rPr>
          <w:bCs/>
          <w:i/>
        </w:rPr>
      </w:pPr>
      <w:r>
        <w:rPr>
          <w:bCs/>
          <w:i/>
        </w:rPr>
        <w:t xml:space="preserve">Kansas </w:t>
      </w:r>
      <w:r w:rsidR="00BC3BAD">
        <w:rPr>
          <w:bCs/>
          <w:i/>
        </w:rPr>
        <w:t>Department for Children and Families</w:t>
      </w:r>
    </w:p>
    <w:p w:rsidR="00D46F82" w:rsidP="00BC3BAD" w:rsidRDefault="006F6075" w14:paraId="79FBB57C" w14:textId="77777777">
      <w:pPr>
        <w:jc w:val="center"/>
        <w:rPr>
          <w:bCs/>
          <w:i/>
        </w:rPr>
      </w:pPr>
      <w:r>
        <w:rPr>
          <w:bCs/>
          <w:i/>
        </w:rPr>
        <w:t>DCF Administration Building</w:t>
      </w:r>
    </w:p>
    <w:p w:rsidR="0025326A" w:rsidP="00BC3BAD" w:rsidRDefault="006F6075" w14:paraId="486E52CD" w14:textId="77777777">
      <w:pPr>
        <w:jc w:val="center"/>
        <w:rPr>
          <w:bCs/>
          <w:i/>
        </w:rPr>
      </w:pPr>
      <w:r>
        <w:rPr>
          <w:bCs/>
          <w:i/>
        </w:rPr>
        <w:t>555 S</w:t>
      </w:r>
      <w:r w:rsidR="00C96DDB">
        <w:rPr>
          <w:bCs/>
          <w:i/>
        </w:rPr>
        <w:t>.</w:t>
      </w:r>
      <w:r>
        <w:rPr>
          <w:bCs/>
          <w:i/>
        </w:rPr>
        <w:t xml:space="preserve"> Kansas Ave</w:t>
      </w:r>
      <w:r w:rsidR="00C96DDB">
        <w:rPr>
          <w:bCs/>
          <w:i/>
        </w:rPr>
        <w:t>.</w:t>
      </w:r>
      <w:r>
        <w:rPr>
          <w:bCs/>
          <w:i/>
        </w:rPr>
        <w:t>, 5</w:t>
      </w:r>
      <w:r w:rsidRPr="00A519E0">
        <w:rPr>
          <w:bCs/>
          <w:i/>
          <w:vertAlign w:val="superscript"/>
        </w:rPr>
        <w:t>th</w:t>
      </w:r>
      <w:r>
        <w:rPr>
          <w:bCs/>
          <w:i/>
        </w:rPr>
        <w:t xml:space="preserve"> Floor</w:t>
      </w:r>
    </w:p>
    <w:p w:rsidRPr="00E36D9B" w:rsidR="00BC3BAD" w:rsidP="00BC3BAD" w:rsidRDefault="00BC3BAD" w14:paraId="4B6B6CF2" w14:textId="77777777">
      <w:pPr>
        <w:jc w:val="center"/>
        <w:rPr>
          <w:bCs/>
          <w:i/>
        </w:rPr>
      </w:pPr>
      <w:r>
        <w:rPr>
          <w:bCs/>
          <w:i/>
        </w:rPr>
        <w:t xml:space="preserve">Topeka, KS </w:t>
      </w:r>
      <w:r w:rsidR="00C96DDB">
        <w:rPr>
          <w:bCs/>
          <w:i/>
        </w:rPr>
        <w:t xml:space="preserve"> </w:t>
      </w:r>
      <w:r>
        <w:rPr>
          <w:bCs/>
          <w:i/>
        </w:rPr>
        <w:t>666</w:t>
      </w:r>
      <w:r w:rsidR="006F6075">
        <w:rPr>
          <w:bCs/>
          <w:i/>
        </w:rPr>
        <w:t>03</w:t>
      </w:r>
    </w:p>
    <w:p w:rsidRPr="00E36D9B" w:rsidR="00EE7C94" w:rsidP="00997D17" w:rsidRDefault="00000000" w14:paraId="733F5E05" w14:textId="77777777">
      <w:pPr>
        <w:jc w:val="center"/>
        <w:rPr>
          <w:bCs/>
          <w:i/>
        </w:rPr>
      </w:pPr>
      <w:hyperlink w:history="1" r:id="rId12">
        <w:r w:rsidR="00736524">
          <w:rPr>
            <w:rStyle w:val="Hyperlink"/>
            <w:bCs/>
            <w:i/>
          </w:rPr>
          <w:t>dcf.grants@</w:t>
        </w:r>
        <w:r w:rsidRPr="00CD3483" w:rsidR="00C96DDB">
          <w:rPr>
            <w:rStyle w:val="Hyperlink"/>
            <w:bCs/>
            <w:i/>
          </w:rPr>
          <w:t>ks.gov</w:t>
        </w:r>
      </w:hyperlink>
      <w:r w:rsidRPr="00E36D9B" w:rsidR="001B41A8">
        <w:rPr>
          <w:bCs/>
          <w:i/>
        </w:rPr>
        <w:t xml:space="preserve"> </w:t>
      </w:r>
    </w:p>
    <w:p w:rsidR="009321B4" w:rsidP="00997D17" w:rsidRDefault="009321B4" w14:paraId="6106EB69" w14:textId="77777777">
      <w:pPr>
        <w:jc w:val="center"/>
        <w:rPr>
          <w:sz w:val="28"/>
          <w:szCs w:val="28"/>
        </w:rPr>
      </w:pPr>
      <w:r w:rsidRPr="21B724E4">
        <w:rPr>
          <w:sz w:val="28"/>
          <w:szCs w:val="28"/>
        </w:rPr>
        <w:t xml:space="preserve"> </w:t>
      </w:r>
    </w:p>
    <w:p w:rsidR="00C436A8" w:rsidP="00997D17" w:rsidRDefault="00C436A8" w14:paraId="61821640" w14:textId="77777777">
      <w:pPr>
        <w:jc w:val="center"/>
        <w:rPr>
          <w:b/>
          <w:bCs/>
          <w:sz w:val="18"/>
          <w:szCs w:val="18"/>
          <w:u w:val="single"/>
        </w:rPr>
      </w:pPr>
    </w:p>
    <w:p w:rsidR="004E6523" w:rsidP="00997D17" w:rsidRDefault="004E6523" w14:paraId="3BC51374" w14:textId="77010462">
      <w:pPr>
        <w:jc w:val="center"/>
        <w:rPr>
          <w:b/>
          <w:bCs/>
          <w:sz w:val="18"/>
          <w:szCs w:val="18"/>
          <w:u w:val="single"/>
        </w:rPr>
      </w:pPr>
    </w:p>
    <w:p w:rsidR="00C436A8" w:rsidP="00997D17" w:rsidRDefault="00C436A8" w14:paraId="4E7E1235" w14:textId="0568C2FD">
      <w:pPr>
        <w:jc w:val="center"/>
        <w:rPr>
          <w:b/>
          <w:bCs/>
          <w:sz w:val="18"/>
          <w:szCs w:val="18"/>
          <w:u w:val="single"/>
        </w:rPr>
      </w:pPr>
    </w:p>
    <w:p w:rsidR="007B6417" w:rsidP="21B724E4" w:rsidRDefault="007B6417" w14:paraId="0867F969" w14:textId="0B98E271">
      <w:pPr>
        <w:jc w:val="center"/>
        <w:rPr>
          <w:b/>
          <w:sz w:val="18"/>
          <w:szCs w:val="18"/>
          <w:u w:val="single"/>
        </w:rPr>
      </w:pPr>
    </w:p>
    <w:p w:rsidR="00180DF4" w:rsidP="21B724E4" w:rsidRDefault="00180DF4" w14:paraId="1D09616F" w14:textId="6338ACF9">
      <w:pPr>
        <w:jc w:val="center"/>
        <w:rPr>
          <w:b/>
          <w:sz w:val="18"/>
          <w:szCs w:val="18"/>
          <w:u w:val="single"/>
        </w:rPr>
      </w:pPr>
    </w:p>
    <w:p w:rsidR="00180DF4" w:rsidP="21B724E4" w:rsidRDefault="00180DF4" w14:paraId="28F6362D" w14:textId="167158A7">
      <w:pPr>
        <w:jc w:val="center"/>
        <w:rPr>
          <w:b/>
          <w:sz w:val="18"/>
          <w:szCs w:val="18"/>
          <w:u w:val="single"/>
        </w:rPr>
      </w:pPr>
    </w:p>
    <w:p w:rsidR="00911821" w:rsidP="00911821" w:rsidRDefault="00911821" w14:paraId="23D62D1F" w14:textId="031FFAE3">
      <w:pPr>
        <w:pStyle w:val="TOCHeading"/>
        <w:spacing w:before="0" w:line="240" w:lineRule="auto"/>
        <w:jc w:val="center"/>
        <w:rPr>
          <w:rFonts w:ascii="Times New Roman" w:hAnsi="Times New Roman"/>
          <w:color w:val="auto"/>
          <w:sz w:val="40"/>
          <w:szCs w:val="40"/>
        </w:rPr>
      </w:pPr>
      <w:r w:rsidRPr="21B724E4">
        <w:rPr>
          <w:rFonts w:ascii="Times New Roman" w:hAnsi="Times New Roman"/>
          <w:color w:val="auto"/>
          <w:sz w:val="40"/>
          <w:szCs w:val="40"/>
        </w:rPr>
        <w:t xml:space="preserve">REQUEST FOR PROPOSAL </w:t>
      </w:r>
    </w:p>
    <w:p w:rsidRPr="00A272CD" w:rsidR="00911821" w:rsidP="00911821" w:rsidRDefault="00911821" w14:paraId="6A8DCD4F" w14:textId="77777777">
      <w:pPr>
        <w:rPr>
          <w:sz w:val="16"/>
          <w:lang w:eastAsia="ja-JP"/>
        </w:rPr>
      </w:pPr>
    </w:p>
    <w:p w:rsidRPr="009369E2" w:rsidR="00911821" w:rsidP="00911821" w:rsidRDefault="00911821" w14:paraId="5D0A41BD" w14:textId="77777777">
      <w:pPr>
        <w:pStyle w:val="TOCHeading"/>
        <w:spacing w:before="0" w:line="240" w:lineRule="auto"/>
        <w:jc w:val="center"/>
        <w:rPr>
          <w:rFonts w:ascii="Times New Roman" w:hAnsi="Times New Roman"/>
          <w:color w:val="auto"/>
          <w:szCs w:val="20"/>
        </w:rPr>
      </w:pPr>
      <w:r w:rsidRPr="009369E2">
        <w:rPr>
          <w:rFonts w:ascii="Times New Roman" w:hAnsi="Times New Roman"/>
          <w:color w:val="auto"/>
          <w:szCs w:val="20"/>
        </w:rPr>
        <w:t>TABLE OF CONTENTS</w:t>
      </w:r>
    </w:p>
    <w:p w:rsidRPr="009369E2" w:rsidR="00911821" w:rsidP="00911821" w:rsidRDefault="00911821" w14:paraId="6D88DB08" w14:textId="77777777">
      <w:pPr>
        <w:rPr>
          <w:lang w:eastAsia="ja-JP"/>
        </w:rPr>
      </w:pPr>
    </w:p>
    <w:p w:rsidRPr="00DD519B" w:rsidR="00DD519B" w:rsidRDefault="00F71E25" w14:paraId="3647A6E9" w14:textId="77777777">
      <w:pPr>
        <w:pStyle w:val="TOC1"/>
        <w:rPr>
          <w:rFonts w:ascii="Calibri" w:hAnsi="Calibri"/>
          <w:b w:val="0"/>
          <w:kern w:val="2"/>
          <w:sz w:val="22"/>
          <w:szCs w:val="22"/>
        </w:rPr>
      </w:pPr>
      <w:r w:rsidRPr="00D57522">
        <w:rPr>
          <w:sz w:val="20"/>
          <w:szCs w:val="20"/>
        </w:rPr>
        <w:fldChar w:fldCharType="begin"/>
      </w:r>
      <w:r w:rsidRPr="00D57522">
        <w:rPr>
          <w:sz w:val="20"/>
          <w:szCs w:val="20"/>
        </w:rPr>
        <w:instrText xml:space="preserve"> TOC \o "1-4" \h \z \u </w:instrText>
      </w:r>
      <w:r w:rsidRPr="00D57522">
        <w:rPr>
          <w:sz w:val="20"/>
          <w:szCs w:val="20"/>
        </w:rPr>
        <w:fldChar w:fldCharType="separate"/>
      </w:r>
      <w:hyperlink w:history="1" w:anchor="_Toc188445973">
        <w:r w:rsidRPr="00A90631" w:rsidR="00DD519B">
          <w:rPr>
            <w:rStyle w:val="Hyperlink"/>
          </w:rPr>
          <w:t>I. OVERVIEW</w:t>
        </w:r>
        <w:r w:rsidR="00DD519B">
          <w:rPr>
            <w:webHidden/>
          </w:rPr>
          <w:tab/>
        </w:r>
        <w:r w:rsidR="00DD519B">
          <w:rPr>
            <w:webHidden/>
          </w:rPr>
          <w:fldChar w:fldCharType="begin"/>
        </w:r>
        <w:r w:rsidR="00DD519B">
          <w:rPr>
            <w:webHidden/>
          </w:rPr>
          <w:instrText xml:space="preserve"> PAGEREF _Toc188445973 \h </w:instrText>
        </w:r>
        <w:r w:rsidR="00DD519B">
          <w:rPr>
            <w:webHidden/>
          </w:rPr>
        </w:r>
        <w:r w:rsidR="00DD519B">
          <w:rPr>
            <w:webHidden/>
          </w:rPr>
          <w:fldChar w:fldCharType="separate"/>
        </w:r>
        <w:r w:rsidR="00DD519B">
          <w:rPr>
            <w:webHidden/>
          </w:rPr>
          <w:t>4</w:t>
        </w:r>
        <w:r w:rsidR="00DD519B">
          <w:rPr>
            <w:webHidden/>
          </w:rPr>
          <w:fldChar w:fldCharType="end"/>
        </w:r>
      </w:hyperlink>
    </w:p>
    <w:p w:rsidRPr="00DD519B" w:rsidR="00DD519B" w:rsidRDefault="00000000" w14:paraId="75DB0CC9" w14:textId="77777777">
      <w:pPr>
        <w:pStyle w:val="TOC2"/>
        <w:rPr>
          <w:rFonts w:ascii="Calibri" w:hAnsi="Calibri"/>
          <w:bCs w:val="0"/>
          <w:kern w:val="2"/>
          <w:sz w:val="22"/>
          <w:szCs w:val="22"/>
        </w:rPr>
      </w:pPr>
      <w:hyperlink w:history="1" w:anchor="_Toc188445974">
        <w:r w:rsidRPr="00A90631" w:rsidR="00DD519B">
          <w:rPr>
            <w:rStyle w:val="Hyperlink"/>
          </w:rPr>
          <w:t>Timeline for RFP</w:t>
        </w:r>
        <w:r w:rsidR="00DD519B">
          <w:rPr>
            <w:webHidden/>
          </w:rPr>
          <w:tab/>
        </w:r>
        <w:r w:rsidR="00DD519B">
          <w:rPr>
            <w:webHidden/>
          </w:rPr>
          <w:fldChar w:fldCharType="begin"/>
        </w:r>
        <w:r w:rsidR="00DD519B">
          <w:rPr>
            <w:webHidden/>
          </w:rPr>
          <w:instrText xml:space="preserve"> PAGEREF _Toc188445974 \h </w:instrText>
        </w:r>
        <w:r w:rsidR="00DD519B">
          <w:rPr>
            <w:webHidden/>
          </w:rPr>
        </w:r>
        <w:r w:rsidR="00DD519B">
          <w:rPr>
            <w:webHidden/>
          </w:rPr>
          <w:fldChar w:fldCharType="separate"/>
        </w:r>
        <w:r w:rsidR="00DD519B">
          <w:rPr>
            <w:webHidden/>
          </w:rPr>
          <w:t>4</w:t>
        </w:r>
        <w:r w:rsidR="00DD519B">
          <w:rPr>
            <w:webHidden/>
          </w:rPr>
          <w:fldChar w:fldCharType="end"/>
        </w:r>
      </w:hyperlink>
    </w:p>
    <w:p w:rsidRPr="00DD519B" w:rsidR="00DD519B" w:rsidRDefault="00000000" w14:paraId="6F867A8B" w14:textId="77777777">
      <w:pPr>
        <w:pStyle w:val="TOC1"/>
        <w:rPr>
          <w:rFonts w:ascii="Calibri" w:hAnsi="Calibri"/>
          <w:b w:val="0"/>
          <w:kern w:val="2"/>
          <w:sz w:val="22"/>
          <w:szCs w:val="22"/>
        </w:rPr>
      </w:pPr>
      <w:hyperlink w:history="1" w:anchor="_Toc188445975">
        <w:r w:rsidRPr="00A90631" w:rsidR="00DD519B">
          <w:rPr>
            <w:rStyle w:val="Hyperlink"/>
          </w:rPr>
          <w:t>II. FUNDING OPPORTUNITY / PROGRAM BACKGROUND</w:t>
        </w:r>
        <w:r w:rsidR="00DD519B">
          <w:rPr>
            <w:webHidden/>
          </w:rPr>
          <w:tab/>
        </w:r>
        <w:r w:rsidR="00DD519B">
          <w:rPr>
            <w:webHidden/>
          </w:rPr>
          <w:fldChar w:fldCharType="begin"/>
        </w:r>
        <w:r w:rsidR="00DD519B">
          <w:rPr>
            <w:webHidden/>
          </w:rPr>
          <w:instrText xml:space="preserve"> PAGEREF _Toc188445975 \h </w:instrText>
        </w:r>
        <w:r w:rsidR="00DD519B">
          <w:rPr>
            <w:webHidden/>
          </w:rPr>
        </w:r>
        <w:r w:rsidR="00DD519B">
          <w:rPr>
            <w:webHidden/>
          </w:rPr>
          <w:fldChar w:fldCharType="separate"/>
        </w:r>
        <w:r w:rsidR="00DD519B">
          <w:rPr>
            <w:webHidden/>
          </w:rPr>
          <w:t>4</w:t>
        </w:r>
        <w:r w:rsidR="00DD519B">
          <w:rPr>
            <w:webHidden/>
          </w:rPr>
          <w:fldChar w:fldCharType="end"/>
        </w:r>
      </w:hyperlink>
    </w:p>
    <w:p w:rsidRPr="00DD519B" w:rsidR="00DD519B" w:rsidRDefault="00000000" w14:paraId="15182CB2" w14:textId="77777777">
      <w:pPr>
        <w:pStyle w:val="TOC2"/>
        <w:rPr>
          <w:rFonts w:ascii="Calibri" w:hAnsi="Calibri"/>
          <w:bCs w:val="0"/>
          <w:kern w:val="2"/>
          <w:sz w:val="22"/>
          <w:szCs w:val="22"/>
        </w:rPr>
      </w:pPr>
      <w:hyperlink w:history="1" w:anchor="_Toc188445976">
        <w:r w:rsidRPr="00A90631" w:rsidR="00DD519B">
          <w:rPr>
            <w:rStyle w:val="Hyperlink"/>
          </w:rPr>
          <w:t>Program Philosophy</w:t>
        </w:r>
        <w:r w:rsidR="00DD519B">
          <w:rPr>
            <w:webHidden/>
          </w:rPr>
          <w:tab/>
        </w:r>
        <w:r w:rsidR="00DD519B">
          <w:rPr>
            <w:webHidden/>
          </w:rPr>
          <w:fldChar w:fldCharType="begin"/>
        </w:r>
        <w:r w:rsidR="00DD519B">
          <w:rPr>
            <w:webHidden/>
          </w:rPr>
          <w:instrText xml:space="preserve"> PAGEREF _Toc188445976 \h </w:instrText>
        </w:r>
        <w:r w:rsidR="00DD519B">
          <w:rPr>
            <w:webHidden/>
          </w:rPr>
        </w:r>
        <w:r w:rsidR="00DD519B">
          <w:rPr>
            <w:webHidden/>
          </w:rPr>
          <w:fldChar w:fldCharType="separate"/>
        </w:r>
        <w:r w:rsidR="00DD519B">
          <w:rPr>
            <w:webHidden/>
          </w:rPr>
          <w:t>4</w:t>
        </w:r>
        <w:r w:rsidR="00DD519B">
          <w:rPr>
            <w:webHidden/>
          </w:rPr>
          <w:fldChar w:fldCharType="end"/>
        </w:r>
      </w:hyperlink>
    </w:p>
    <w:p w:rsidRPr="00DD519B" w:rsidR="00DD519B" w:rsidRDefault="00000000" w14:paraId="5B77686D" w14:textId="77777777">
      <w:pPr>
        <w:pStyle w:val="TOC2"/>
        <w:rPr>
          <w:rFonts w:ascii="Calibri" w:hAnsi="Calibri"/>
          <w:bCs w:val="0"/>
          <w:kern w:val="2"/>
          <w:sz w:val="22"/>
          <w:szCs w:val="22"/>
        </w:rPr>
      </w:pPr>
      <w:hyperlink w:history="1" w:anchor="_Toc188445977">
        <w:r w:rsidRPr="00A90631" w:rsidR="00DD519B">
          <w:rPr>
            <w:rStyle w:val="Hyperlink"/>
          </w:rPr>
          <w:t>Purpose, Goals and Objectives</w:t>
        </w:r>
        <w:r w:rsidR="00DD519B">
          <w:rPr>
            <w:webHidden/>
          </w:rPr>
          <w:tab/>
        </w:r>
        <w:r w:rsidR="00DD519B">
          <w:rPr>
            <w:webHidden/>
          </w:rPr>
          <w:fldChar w:fldCharType="begin"/>
        </w:r>
        <w:r w:rsidR="00DD519B">
          <w:rPr>
            <w:webHidden/>
          </w:rPr>
          <w:instrText xml:space="preserve"> PAGEREF _Toc188445977 \h </w:instrText>
        </w:r>
        <w:r w:rsidR="00DD519B">
          <w:rPr>
            <w:webHidden/>
          </w:rPr>
        </w:r>
        <w:r w:rsidR="00DD519B">
          <w:rPr>
            <w:webHidden/>
          </w:rPr>
          <w:fldChar w:fldCharType="separate"/>
        </w:r>
        <w:r w:rsidR="00DD519B">
          <w:rPr>
            <w:webHidden/>
          </w:rPr>
          <w:t>5</w:t>
        </w:r>
        <w:r w:rsidR="00DD519B">
          <w:rPr>
            <w:webHidden/>
          </w:rPr>
          <w:fldChar w:fldCharType="end"/>
        </w:r>
      </w:hyperlink>
    </w:p>
    <w:p w:rsidRPr="00DD519B" w:rsidR="00DD519B" w:rsidRDefault="00000000" w14:paraId="0EEE0D8B" w14:textId="77777777">
      <w:pPr>
        <w:pStyle w:val="TOC2"/>
        <w:rPr>
          <w:rFonts w:ascii="Calibri" w:hAnsi="Calibri"/>
          <w:bCs w:val="0"/>
          <w:kern w:val="2"/>
          <w:sz w:val="22"/>
          <w:szCs w:val="22"/>
        </w:rPr>
      </w:pPr>
      <w:hyperlink w:history="1" w:anchor="_Toc188445978">
        <w:r w:rsidRPr="00A90631" w:rsidR="00DD519B">
          <w:rPr>
            <w:rStyle w:val="Hyperlink"/>
          </w:rPr>
          <w:t>Mandatory Program Activities</w:t>
        </w:r>
        <w:r w:rsidR="00DD519B">
          <w:rPr>
            <w:webHidden/>
          </w:rPr>
          <w:tab/>
        </w:r>
        <w:r w:rsidR="00DD519B">
          <w:rPr>
            <w:webHidden/>
          </w:rPr>
          <w:fldChar w:fldCharType="begin"/>
        </w:r>
        <w:r w:rsidR="00DD519B">
          <w:rPr>
            <w:webHidden/>
          </w:rPr>
          <w:instrText xml:space="preserve"> PAGEREF _Toc188445978 \h </w:instrText>
        </w:r>
        <w:r w:rsidR="00DD519B">
          <w:rPr>
            <w:webHidden/>
          </w:rPr>
        </w:r>
        <w:r w:rsidR="00DD519B">
          <w:rPr>
            <w:webHidden/>
          </w:rPr>
          <w:fldChar w:fldCharType="separate"/>
        </w:r>
        <w:r w:rsidR="00DD519B">
          <w:rPr>
            <w:webHidden/>
          </w:rPr>
          <w:t>5</w:t>
        </w:r>
        <w:r w:rsidR="00DD519B">
          <w:rPr>
            <w:webHidden/>
          </w:rPr>
          <w:fldChar w:fldCharType="end"/>
        </w:r>
      </w:hyperlink>
    </w:p>
    <w:p w:rsidRPr="00DD519B" w:rsidR="00DD519B" w:rsidRDefault="00000000" w14:paraId="5D8A4F35" w14:textId="77777777">
      <w:pPr>
        <w:pStyle w:val="TOC2"/>
        <w:rPr>
          <w:rFonts w:ascii="Calibri" w:hAnsi="Calibri"/>
          <w:bCs w:val="0"/>
          <w:kern w:val="2"/>
          <w:sz w:val="22"/>
          <w:szCs w:val="22"/>
        </w:rPr>
      </w:pPr>
      <w:hyperlink w:history="1" w:anchor="_Toc188445979">
        <w:r w:rsidRPr="00A90631" w:rsidR="00DD519B">
          <w:rPr>
            <w:rStyle w:val="Hyperlink"/>
          </w:rPr>
          <w:t>Allowable Activities for SNAP Outreach as per the FNS Guidance</w:t>
        </w:r>
        <w:r w:rsidR="00DD519B">
          <w:rPr>
            <w:webHidden/>
          </w:rPr>
          <w:tab/>
        </w:r>
        <w:r w:rsidR="00DD519B">
          <w:rPr>
            <w:webHidden/>
          </w:rPr>
          <w:fldChar w:fldCharType="begin"/>
        </w:r>
        <w:r w:rsidR="00DD519B">
          <w:rPr>
            <w:webHidden/>
          </w:rPr>
          <w:instrText xml:space="preserve"> PAGEREF _Toc188445979 \h </w:instrText>
        </w:r>
        <w:r w:rsidR="00DD519B">
          <w:rPr>
            <w:webHidden/>
          </w:rPr>
        </w:r>
        <w:r w:rsidR="00DD519B">
          <w:rPr>
            <w:webHidden/>
          </w:rPr>
          <w:fldChar w:fldCharType="separate"/>
        </w:r>
        <w:r w:rsidR="00DD519B">
          <w:rPr>
            <w:webHidden/>
          </w:rPr>
          <w:t>6</w:t>
        </w:r>
        <w:r w:rsidR="00DD519B">
          <w:rPr>
            <w:webHidden/>
          </w:rPr>
          <w:fldChar w:fldCharType="end"/>
        </w:r>
      </w:hyperlink>
    </w:p>
    <w:p w:rsidRPr="00DD519B" w:rsidR="00DD519B" w:rsidRDefault="00000000" w14:paraId="1E0D898F" w14:textId="77777777">
      <w:pPr>
        <w:pStyle w:val="TOC2"/>
        <w:rPr>
          <w:rFonts w:ascii="Calibri" w:hAnsi="Calibri"/>
          <w:bCs w:val="0"/>
          <w:kern w:val="2"/>
          <w:sz w:val="22"/>
          <w:szCs w:val="22"/>
        </w:rPr>
      </w:pPr>
      <w:hyperlink w:history="1" w:anchor="_Toc188445980">
        <w:r w:rsidRPr="00A90631" w:rsidR="00DD519B">
          <w:rPr>
            <w:rStyle w:val="Hyperlink"/>
          </w:rPr>
          <w:t>Activities that are not allowable services for SNAP Outreach per federal regulations</w:t>
        </w:r>
        <w:r w:rsidR="00DD519B">
          <w:rPr>
            <w:webHidden/>
          </w:rPr>
          <w:tab/>
        </w:r>
        <w:r w:rsidR="00DD519B">
          <w:rPr>
            <w:webHidden/>
          </w:rPr>
          <w:fldChar w:fldCharType="begin"/>
        </w:r>
        <w:r w:rsidR="00DD519B">
          <w:rPr>
            <w:webHidden/>
          </w:rPr>
          <w:instrText xml:space="preserve"> PAGEREF _Toc188445980 \h </w:instrText>
        </w:r>
        <w:r w:rsidR="00DD519B">
          <w:rPr>
            <w:webHidden/>
          </w:rPr>
        </w:r>
        <w:r w:rsidR="00DD519B">
          <w:rPr>
            <w:webHidden/>
          </w:rPr>
          <w:fldChar w:fldCharType="separate"/>
        </w:r>
        <w:r w:rsidR="00DD519B">
          <w:rPr>
            <w:webHidden/>
          </w:rPr>
          <w:t>7</w:t>
        </w:r>
        <w:r w:rsidR="00DD519B">
          <w:rPr>
            <w:webHidden/>
          </w:rPr>
          <w:fldChar w:fldCharType="end"/>
        </w:r>
      </w:hyperlink>
    </w:p>
    <w:p w:rsidRPr="00DD519B" w:rsidR="00DD519B" w:rsidRDefault="00000000" w14:paraId="0862FC9C" w14:textId="77777777">
      <w:pPr>
        <w:pStyle w:val="TOC2"/>
        <w:rPr>
          <w:rFonts w:ascii="Calibri" w:hAnsi="Calibri"/>
          <w:bCs w:val="0"/>
          <w:kern w:val="2"/>
          <w:sz w:val="22"/>
          <w:szCs w:val="22"/>
        </w:rPr>
      </w:pPr>
      <w:hyperlink w:history="1" w:anchor="_Toc188445981">
        <w:r w:rsidRPr="00A90631" w:rsidR="00DD519B">
          <w:rPr>
            <w:rStyle w:val="Hyperlink"/>
          </w:rPr>
          <w:t>Program Outcomes</w:t>
        </w:r>
        <w:r w:rsidR="00DD519B">
          <w:rPr>
            <w:webHidden/>
          </w:rPr>
          <w:tab/>
        </w:r>
        <w:r w:rsidR="00DD519B">
          <w:rPr>
            <w:webHidden/>
          </w:rPr>
          <w:fldChar w:fldCharType="begin"/>
        </w:r>
        <w:r w:rsidR="00DD519B">
          <w:rPr>
            <w:webHidden/>
          </w:rPr>
          <w:instrText xml:space="preserve"> PAGEREF _Toc188445981 \h </w:instrText>
        </w:r>
        <w:r w:rsidR="00DD519B">
          <w:rPr>
            <w:webHidden/>
          </w:rPr>
        </w:r>
        <w:r w:rsidR="00DD519B">
          <w:rPr>
            <w:webHidden/>
          </w:rPr>
          <w:fldChar w:fldCharType="separate"/>
        </w:r>
        <w:r w:rsidR="00DD519B">
          <w:rPr>
            <w:webHidden/>
          </w:rPr>
          <w:t>7</w:t>
        </w:r>
        <w:r w:rsidR="00DD519B">
          <w:rPr>
            <w:webHidden/>
          </w:rPr>
          <w:fldChar w:fldCharType="end"/>
        </w:r>
      </w:hyperlink>
    </w:p>
    <w:p w:rsidRPr="00DD519B" w:rsidR="00DD519B" w:rsidRDefault="00000000" w14:paraId="58818EFD" w14:textId="77777777">
      <w:pPr>
        <w:pStyle w:val="TOC1"/>
        <w:rPr>
          <w:rFonts w:ascii="Calibri" w:hAnsi="Calibri"/>
          <w:b w:val="0"/>
          <w:kern w:val="2"/>
          <w:sz w:val="22"/>
          <w:szCs w:val="22"/>
        </w:rPr>
      </w:pPr>
      <w:hyperlink w:history="1" w:anchor="_Toc188445982">
        <w:r w:rsidRPr="00A90631" w:rsidR="00DD519B">
          <w:rPr>
            <w:rStyle w:val="Hyperlink"/>
          </w:rPr>
          <w:t>III. AWARD INFORMATION</w:t>
        </w:r>
        <w:r w:rsidR="00DD519B">
          <w:rPr>
            <w:webHidden/>
          </w:rPr>
          <w:tab/>
        </w:r>
        <w:r w:rsidR="00DD519B">
          <w:rPr>
            <w:webHidden/>
          </w:rPr>
          <w:fldChar w:fldCharType="begin"/>
        </w:r>
        <w:r w:rsidR="00DD519B">
          <w:rPr>
            <w:webHidden/>
          </w:rPr>
          <w:instrText xml:space="preserve"> PAGEREF _Toc188445982 \h </w:instrText>
        </w:r>
        <w:r w:rsidR="00DD519B">
          <w:rPr>
            <w:webHidden/>
          </w:rPr>
        </w:r>
        <w:r w:rsidR="00DD519B">
          <w:rPr>
            <w:webHidden/>
          </w:rPr>
          <w:fldChar w:fldCharType="separate"/>
        </w:r>
        <w:r w:rsidR="00DD519B">
          <w:rPr>
            <w:webHidden/>
          </w:rPr>
          <w:t>7</w:t>
        </w:r>
        <w:r w:rsidR="00DD519B">
          <w:rPr>
            <w:webHidden/>
          </w:rPr>
          <w:fldChar w:fldCharType="end"/>
        </w:r>
      </w:hyperlink>
    </w:p>
    <w:p w:rsidRPr="00DD519B" w:rsidR="00DD519B" w:rsidRDefault="00000000" w14:paraId="7D576117" w14:textId="77777777">
      <w:pPr>
        <w:pStyle w:val="TOC2"/>
        <w:rPr>
          <w:rFonts w:ascii="Calibri" w:hAnsi="Calibri"/>
          <w:bCs w:val="0"/>
          <w:kern w:val="2"/>
          <w:sz w:val="22"/>
          <w:szCs w:val="22"/>
        </w:rPr>
      </w:pPr>
      <w:hyperlink w:history="1" w:anchor="_Toc188445983">
        <w:r w:rsidRPr="00A90631" w:rsidR="00DD519B">
          <w:rPr>
            <w:rStyle w:val="Hyperlink"/>
          </w:rPr>
          <w:t>Funding Information</w:t>
        </w:r>
        <w:r w:rsidR="00DD519B">
          <w:rPr>
            <w:webHidden/>
          </w:rPr>
          <w:tab/>
        </w:r>
        <w:r w:rsidR="00DD519B">
          <w:rPr>
            <w:webHidden/>
          </w:rPr>
          <w:fldChar w:fldCharType="begin"/>
        </w:r>
        <w:r w:rsidR="00DD519B">
          <w:rPr>
            <w:webHidden/>
          </w:rPr>
          <w:instrText xml:space="preserve"> PAGEREF _Toc188445983 \h </w:instrText>
        </w:r>
        <w:r w:rsidR="00DD519B">
          <w:rPr>
            <w:webHidden/>
          </w:rPr>
        </w:r>
        <w:r w:rsidR="00DD519B">
          <w:rPr>
            <w:webHidden/>
          </w:rPr>
          <w:fldChar w:fldCharType="separate"/>
        </w:r>
        <w:r w:rsidR="00DD519B">
          <w:rPr>
            <w:webHidden/>
          </w:rPr>
          <w:t>7</w:t>
        </w:r>
        <w:r w:rsidR="00DD519B">
          <w:rPr>
            <w:webHidden/>
          </w:rPr>
          <w:fldChar w:fldCharType="end"/>
        </w:r>
      </w:hyperlink>
    </w:p>
    <w:p w:rsidRPr="00DD519B" w:rsidR="00DD519B" w:rsidRDefault="00000000" w14:paraId="1C349FC0" w14:textId="77777777">
      <w:pPr>
        <w:pStyle w:val="TOC2"/>
        <w:rPr>
          <w:rFonts w:ascii="Calibri" w:hAnsi="Calibri"/>
          <w:bCs w:val="0"/>
          <w:kern w:val="2"/>
          <w:sz w:val="22"/>
          <w:szCs w:val="22"/>
        </w:rPr>
      </w:pPr>
      <w:hyperlink w:history="1" w:anchor="_Toc188445984">
        <w:r w:rsidRPr="00A90631" w:rsidR="00DD519B">
          <w:rPr>
            <w:rStyle w:val="Hyperlink"/>
          </w:rPr>
          <w:t>Award Amount and Length</w:t>
        </w:r>
        <w:r w:rsidR="00DD519B">
          <w:rPr>
            <w:webHidden/>
          </w:rPr>
          <w:tab/>
        </w:r>
        <w:r w:rsidR="00DD519B">
          <w:rPr>
            <w:webHidden/>
          </w:rPr>
          <w:fldChar w:fldCharType="begin"/>
        </w:r>
        <w:r w:rsidR="00DD519B">
          <w:rPr>
            <w:webHidden/>
          </w:rPr>
          <w:instrText xml:space="preserve"> PAGEREF _Toc188445984 \h </w:instrText>
        </w:r>
        <w:r w:rsidR="00DD519B">
          <w:rPr>
            <w:webHidden/>
          </w:rPr>
        </w:r>
        <w:r w:rsidR="00DD519B">
          <w:rPr>
            <w:webHidden/>
          </w:rPr>
          <w:fldChar w:fldCharType="separate"/>
        </w:r>
        <w:r w:rsidR="00DD519B">
          <w:rPr>
            <w:webHidden/>
          </w:rPr>
          <w:t>8</w:t>
        </w:r>
        <w:r w:rsidR="00DD519B">
          <w:rPr>
            <w:webHidden/>
          </w:rPr>
          <w:fldChar w:fldCharType="end"/>
        </w:r>
      </w:hyperlink>
    </w:p>
    <w:p w:rsidRPr="00DD519B" w:rsidR="00DD519B" w:rsidRDefault="00000000" w14:paraId="29E14DE9" w14:textId="77777777">
      <w:pPr>
        <w:pStyle w:val="TOC2"/>
        <w:rPr>
          <w:rFonts w:ascii="Calibri" w:hAnsi="Calibri"/>
          <w:bCs w:val="0"/>
          <w:kern w:val="2"/>
          <w:sz w:val="22"/>
          <w:szCs w:val="22"/>
        </w:rPr>
      </w:pPr>
      <w:hyperlink w:history="1" w:anchor="_Toc188445985">
        <w:r w:rsidRPr="00A90631" w:rsidR="00DD519B">
          <w:rPr>
            <w:rStyle w:val="Hyperlink"/>
          </w:rPr>
          <w:t>Allowable Uses of Funds</w:t>
        </w:r>
        <w:r w:rsidR="00DD519B">
          <w:rPr>
            <w:webHidden/>
          </w:rPr>
          <w:tab/>
        </w:r>
        <w:r w:rsidR="00DD519B">
          <w:rPr>
            <w:webHidden/>
          </w:rPr>
          <w:fldChar w:fldCharType="begin"/>
        </w:r>
        <w:r w:rsidR="00DD519B">
          <w:rPr>
            <w:webHidden/>
          </w:rPr>
          <w:instrText xml:space="preserve"> PAGEREF _Toc188445985 \h </w:instrText>
        </w:r>
        <w:r w:rsidR="00DD519B">
          <w:rPr>
            <w:webHidden/>
          </w:rPr>
        </w:r>
        <w:r w:rsidR="00DD519B">
          <w:rPr>
            <w:webHidden/>
          </w:rPr>
          <w:fldChar w:fldCharType="separate"/>
        </w:r>
        <w:r w:rsidR="00DD519B">
          <w:rPr>
            <w:webHidden/>
          </w:rPr>
          <w:t>8</w:t>
        </w:r>
        <w:r w:rsidR="00DD519B">
          <w:rPr>
            <w:webHidden/>
          </w:rPr>
          <w:fldChar w:fldCharType="end"/>
        </w:r>
      </w:hyperlink>
    </w:p>
    <w:p w:rsidRPr="00DD519B" w:rsidR="00DD519B" w:rsidRDefault="00000000" w14:paraId="4376B039" w14:textId="77777777">
      <w:pPr>
        <w:pStyle w:val="TOC2"/>
        <w:rPr>
          <w:rFonts w:ascii="Calibri" w:hAnsi="Calibri"/>
          <w:bCs w:val="0"/>
          <w:kern w:val="2"/>
          <w:sz w:val="22"/>
          <w:szCs w:val="22"/>
        </w:rPr>
      </w:pPr>
      <w:hyperlink w:history="1" w:anchor="_Toc188445986">
        <w:r w:rsidRPr="00A90631" w:rsidR="00DD519B">
          <w:rPr>
            <w:rStyle w:val="Hyperlink"/>
          </w:rPr>
          <w:t>Match Requirement</w:t>
        </w:r>
        <w:r w:rsidR="00DD519B">
          <w:rPr>
            <w:webHidden/>
          </w:rPr>
          <w:tab/>
        </w:r>
        <w:r w:rsidR="00DD519B">
          <w:rPr>
            <w:webHidden/>
          </w:rPr>
          <w:fldChar w:fldCharType="begin"/>
        </w:r>
        <w:r w:rsidR="00DD519B">
          <w:rPr>
            <w:webHidden/>
          </w:rPr>
          <w:instrText xml:space="preserve"> PAGEREF _Toc188445986 \h </w:instrText>
        </w:r>
        <w:r w:rsidR="00DD519B">
          <w:rPr>
            <w:webHidden/>
          </w:rPr>
        </w:r>
        <w:r w:rsidR="00DD519B">
          <w:rPr>
            <w:webHidden/>
          </w:rPr>
          <w:fldChar w:fldCharType="separate"/>
        </w:r>
        <w:r w:rsidR="00DD519B">
          <w:rPr>
            <w:webHidden/>
          </w:rPr>
          <w:t>8</w:t>
        </w:r>
        <w:r w:rsidR="00DD519B">
          <w:rPr>
            <w:webHidden/>
          </w:rPr>
          <w:fldChar w:fldCharType="end"/>
        </w:r>
      </w:hyperlink>
    </w:p>
    <w:p w:rsidRPr="00DD519B" w:rsidR="00DD519B" w:rsidRDefault="00000000" w14:paraId="3B53469C" w14:textId="77777777">
      <w:pPr>
        <w:pStyle w:val="TOC1"/>
        <w:rPr>
          <w:rFonts w:ascii="Calibri" w:hAnsi="Calibri"/>
          <w:b w:val="0"/>
          <w:kern w:val="2"/>
          <w:sz w:val="22"/>
          <w:szCs w:val="22"/>
        </w:rPr>
      </w:pPr>
      <w:hyperlink w:history="1" w:anchor="_Toc188445987">
        <w:r w:rsidRPr="00A90631" w:rsidR="00DD519B">
          <w:rPr>
            <w:rStyle w:val="Hyperlink"/>
          </w:rPr>
          <w:t>IV. ELIGIBILITY</w:t>
        </w:r>
        <w:r w:rsidR="00DD519B">
          <w:rPr>
            <w:webHidden/>
          </w:rPr>
          <w:tab/>
        </w:r>
        <w:r w:rsidR="00DD519B">
          <w:rPr>
            <w:webHidden/>
          </w:rPr>
          <w:fldChar w:fldCharType="begin"/>
        </w:r>
        <w:r w:rsidR="00DD519B">
          <w:rPr>
            <w:webHidden/>
          </w:rPr>
          <w:instrText xml:space="preserve"> PAGEREF _Toc188445987 \h </w:instrText>
        </w:r>
        <w:r w:rsidR="00DD519B">
          <w:rPr>
            <w:webHidden/>
          </w:rPr>
        </w:r>
        <w:r w:rsidR="00DD519B">
          <w:rPr>
            <w:webHidden/>
          </w:rPr>
          <w:fldChar w:fldCharType="separate"/>
        </w:r>
        <w:r w:rsidR="00DD519B">
          <w:rPr>
            <w:webHidden/>
          </w:rPr>
          <w:t>8</w:t>
        </w:r>
        <w:r w:rsidR="00DD519B">
          <w:rPr>
            <w:webHidden/>
          </w:rPr>
          <w:fldChar w:fldCharType="end"/>
        </w:r>
      </w:hyperlink>
    </w:p>
    <w:p w:rsidRPr="00DD519B" w:rsidR="00DD519B" w:rsidRDefault="00000000" w14:paraId="04C8A897" w14:textId="77777777">
      <w:pPr>
        <w:pStyle w:val="TOC2"/>
        <w:rPr>
          <w:rFonts w:ascii="Calibri" w:hAnsi="Calibri"/>
          <w:bCs w:val="0"/>
          <w:kern w:val="2"/>
          <w:sz w:val="22"/>
          <w:szCs w:val="22"/>
        </w:rPr>
      </w:pPr>
      <w:hyperlink w:history="1" w:anchor="_Toc188445988">
        <w:r w:rsidRPr="00A90631" w:rsidR="00DD519B">
          <w:rPr>
            <w:rStyle w:val="Hyperlink"/>
          </w:rPr>
          <w:t>Unique Entity Identifier (UEI)</w:t>
        </w:r>
        <w:r w:rsidR="00DD519B">
          <w:rPr>
            <w:webHidden/>
          </w:rPr>
          <w:tab/>
        </w:r>
        <w:r w:rsidR="00DD519B">
          <w:rPr>
            <w:webHidden/>
          </w:rPr>
          <w:fldChar w:fldCharType="begin"/>
        </w:r>
        <w:r w:rsidR="00DD519B">
          <w:rPr>
            <w:webHidden/>
          </w:rPr>
          <w:instrText xml:space="preserve"> PAGEREF _Toc188445988 \h </w:instrText>
        </w:r>
        <w:r w:rsidR="00DD519B">
          <w:rPr>
            <w:webHidden/>
          </w:rPr>
        </w:r>
        <w:r w:rsidR="00DD519B">
          <w:rPr>
            <w:webHidden/>
          </w:rPr>
          <w:fldChar w:fldCharType="separate"/>
        </w:r>
        <w:r w:rsidR="00DD519B">
          <w:rPr>
            <w:webHidden/>
          </w:rPr>
          <w:t>8</w:t>
        </w:r>
        <w:r w:rsidR="00DD519B">
          <w:rPr>
            <w:webHidden/>
          </w:rPr>
          <w:fldChar w:fldCharType="end"/>
        </w:r>
      </w:hyperlink>
    </w:p>
    <w:p w:rsidRPr="00DD519B" w:rsidR="00DD519B" w:rsidRDefault="00000000" w14:paraId="20F85B22" w14:textId="77777777">
      <w:pPr>
        <w:pStyle w:val="TOC2"/>
        <w:rPr>
          <w:rFonts w:ascii="Calibri" w:hAnsi="Calibri"/>
          <w:bCs w:val="0"/>
          <w:kern w:val="2"/>
          <w:sz w:val="22"/>
          <w:szCs w:val="22"/>
        </w:rPr>
      </w:pPr>
      <w:hyperlink w:history="1" w:anchor="_Toc188445989">
        <w:r w:rsidRPr="00A90631" w:rsidR="00DD519B">
          <w:rPr>
            <w:rStyle w:val="Hyperlink"/>
          </w:rPr>
          <w:t>Tax Clearance</w:t>
        </w:r>
        <w:r w:rsidR="00DD519B">
          <w:rPr>
            <w:webHidden/>
          </w:rPr>
          <w:tab/>
        </w:r>
        <w:r w:rsidR="00DD519B">
          <w:rPr>
            <w:webHidden/>
          </w:rPr>
          <w:fldChar w:fldCharType="begin"/>
        </w:r>
        <w:r w:rsidR="00DD519B">
          <w:rPr>
            <w:webHidden/>
          </w:rPr>
          <w:instrText xml:space="preserve"> PAGEREF _Toc188445989 \h </w:instrText>
        </w:r>
        <w:r w:rsidR="00DD519B">
          <w:rPr>
            <w:webHidden/>
          </w:rPr>
        </w:r>
        <w:r w:rsidR="00DD519B">
          <w:rPr>
            <w:webHidden/>
          </w:rPr>
          <w:fldChar w:fldCharType="separate"/>
        </w:r>
        <w:r w:rsidR="00DD519B">
          <w:rPr>
            <w:webHidden/>
          </w:rPr>
          <w:t>9</w:t>
        </w:r>
        <w:r w:rsidR="00DD519B">
          <w:rPr>
            <w:webHidden/>
          </w:rPr>
          <w:fldChar w:fldCharType="end"/>
        </w:r>
      </w:hyperlink>
    </w:p>
    <w:p w:rsidRPr="00DD519B" w:rsidR="00DD519B" w:rsidRDefault="00000000" w14:paraId="72CCFC9E" w14:textId="77777777">
      <w:pPr>
        <w:pStyle w:val="TOC2"/>
        <w:rPr>
          <w:rFonts w:ascii="Calibri" w:hAnsi="Calibri"/>
          <w:bCs w:val="0"/>
          <w:kern w:val="2"/>
          <w:sz w:val="22"/>
          <w:szCs w:val="22"/>
        </w:rPr>
      </w:pPr>
      <w:hyperlink w:history="1" w:anchor="_Toc188445990">
        <w:r w:rsidRPr="00A90631" w:rsidR="00DD519B">
          <w:rPr>
            <w:rStyle w:val="Hyperlink"/>
          </w:rPr>
          <w:t>Debarment Status</w:t>
        </w:r>
        <w:r w:rsidR="00DD519B">
          <w:rPr>
            <w:webHidden/>
          </w:rPr>
          <w:tab/>
        </w:r>
        <w:r w:rsidR="00DD519B">
          <w:rPr>
            <w:webHidden/>
          </w:rPr>
          <w:fldChar w:fldCharType="begin"/>
        </w:r>
        <w:r w:rsidR="00DD519B">
          <w:rPr>
            <w:webHidden/>
          </w:rPr>
          <w:instrText xml:space="preserve"> PAGEREF _Toc188445990 \h </w:instrText>
        </w:r>
        <w:r w:rsidR="00DD519B">
          <w:rPr>
            <w:webHidden/>
          </w:rPr>
        </w:r>
        <w:r w:rsidR="00DD519B">
          <w:rPr>
            <w:webHidden/>
          </w:rPr>
          <w:fldChar w:fldCharType="separate"/>
        </w:r>
        <w:r w:rsidR="00DD519B">
          <w:rPr>
            <w:webHidden/>
          </w:rPr>
          <w:t>9</w:t>
        </w:r>
        <w:r w:rsidR="00DD519B">
          <w:rPr>
            <w:webHidden/>
          </w:rPr>
          <w:fldChar w:fldCharType="end"/>
        </w:r>
      </w:hyperlink>
    </w:p>
    <w:p w:rsidRPr="00DD519B" w:rsidR="00DD519B" w:rsidRDefault="00000000" w14:paraId="3D042E5D" w14:textId="77777777">
      <w:pPr>
        <w:pStyle w:val="TOC2"/>
        <w:rPr>
          <w:rFonts w:ascii="Calibri" w:hAnsi="Calibri"/>
          <w:bCs w:val="0"/>
          <w:kern w:val="2"/>
          <w:sz w:val="22"/>
          <w:szCs w:val="22"/>
        </w:rPr>
      </w:pPr>
      <w:hyperlink w:history="1" w:anchor="_Toc188445991">
        <w:r w:rsidRPr="00A90631" w:rsidR="00DD519B">
          <w:rPr>
            <w:rStyle w:val="Hyperlink"/>
          </w:rPr>
          <w:t>Accounting Systems Survey</w:t>
        </w:r>
        <w:r w:rsidR="00DD519B">
          <w:rPr>
            <w:webHidden/>
          </w:rPr>
          <w:tab/>
        </w:r>
        <w:r w:rsidR="00DD519B">
          <w:rPr>
            <w:webHidden/>
          </w:rPr>
          <w:fldChar w:fldCharType="begin"/>
        </w:r>
        <w:r w:rsidR="00DD519B">
          <w:rPr>
            <w:webHidden/>
          </w:rPr>
          <w:instrText xml:space="preserve"> PAGEREF _Toc188445991 \h </w:instrText>
        </w:r>
        <w:r w:rsidR="00DD519B">
          <w:rPr>
            <w:webHidden/>
          </w:rPr>
        </w:r>
        <w:r w:rsidR="00DD519B">
          <w:rPr>
            <w:webHidden/>
          </w:rPr>
          <w:fldChar w:fldCharType="separate"/>
        </w:r>
        <w:r w:rsidR="00DD519B">
          <w:rPr>
            <w:webHidden/>
          </w:rPr>
          <w:t>9</w:t>
        </w:r>
        <w:r w:rsidR="00DD519B">
          <w:rPr>
            <w:webHidden/>
          </w:rPr>
          <w:fldChar w:fldCharType="end"/>
        </w:r>
      </w:hyperlink>
    </w:p>
    <w:p w:rsidRPr="00DD519B" w:rsidR="00DD519B" w:rsidRDefault="00000000" w14:paraId="64736E17" w14:textId="77777777">
      <w:pPr>
        <w:pStyle w:val="TOC2"/>
        <w:rPr>
          <w:rFonts w:ascii="Calibri" w:hAnsi="Calibri"/>
          <w:bCs w:val="0"/>
          <w:kern w:val="2"/>
          <w:sz w:val="22"/>
          <w:szCs w:val="22"/>
        </w:rPr>
      </w:pPr>
      <w:hyperlink w:history="1" w:anchor="_Toc188445992">
        <w:r w:rsidRPr="00A90631" w:rsidR="00DD519B">
          <w:rPr>
            <w:rStyle w:val="Hyperlink"/>
          </w:rPr>
          <w:t>Grantee Training</w:t>
        </w:r>
        <w:r w:rsidR="00DD519B">
          <w:rPr>
            <w:webHidden/>
          </w:rPr>
          <w:tab/>
        </w:r>
        <w:r w:rsidR="00DD519B">
          <w:rPr>
            <w:webHidden/>
          </w:rPr>
          <w:fldChar w:fldCharType="begin"/>
        </w:r>
        <w:r w:rsidR="00DD519B">
          <w:rPr>
            <w:webHidden/>
          </w:rPr>
          <w:instrText xml:space="preserve"> PAGEREF _Toc188445992 \h </w:instrText>
        </w:r>
        <w:r w:rsidR="00DD519B">
          <w:rPr>
            <w:webHidden/>
          </w:rPr>
        </w:r>
        <w:r w:rsidR="00DD519B">
          <w:rPr>
            <w:webHidden/>
          </w:rPr>
          <w:fldChar w:fldCharType="separate"/>
        </w:r>
        <w:r w:rsidR="00DD519B">
          <w:rPr>
            <w:webHidden/>
          </w:rPr>
          <w:t>9</w:t>
        </w:r>
        <w:r w:rsidR="00DD519B">
          <w:rPr>
            <w:webHidden/>
          </w:rPr>
          <w:fldChar w:fldCharType="end"/>
        </w:r>
      </w:hyperlink>
    </w:p>
    <w:p w:rsidRPr="00DD519B" w:rsidR="00DD519B" w:rsidRDefault="00000000" w14:paraId="3B534D0F" w14:textId="77777777">
      <w:pPr>
        <w:pStyle w:val="TOC1"/>
        <w:rPr>
          <w:rFonts w:ascii="Calibri" w:hAnsi="Calibri"/>
          <w:b w:val="0"/>
          <w:kern w:val="2"/>
          <w:sz w:val="22"/>
          <w:szCs w:val="22"/>
        </w:rPr>
      </w:pPr>
      <w:hyperlink w:history="1" w:anchor="_Toc188445993">
        <w:r w:rsidRPr="00A90631" w:rsidR="00DD519B">
          <w:rPr>
            <w:rStyle w:val="Hyperlink"/>
          </w:rPr>
          <w:t>V. APPLICATION PROCESS</w:t>
        </w:r>
        <w:r w:rsidR="00DD519B">
          <w:rPr>
            <w:webHidden/>
          </w:rPr>
          <w:tab/>
        </w:r>
        <w:r w:rsidR="00DD519B">
          <w:rPr>
            <w:webHidden/>
          </w:rPr>
          <w:fldChar w:fldCharType="begin"/>
        </w:r>
        <w:r w:rsidR="00DD519B">
          <w:rPr>
            <w:webHidden/>
          </w:rPr>
          <w:instrText xml:space="preserve"> PAGEREF _Toc188445993 \h </w:instrText>
        </w:r>
        <w:r w:rsidR="00DD519B">
          <w:rPr>
            <w:webHidden/>
          </w:rPr>
        </w:r>
        <w:r w:rsidR="00DD519B">
          <w:rPr>
            <w:webHidden/>
          </w:rPr>
          <w:fldChar w:fldCharType="separate"/>
        </w:r>
        <w:r w:rsidR="00DD519B">
          <w:rPr>
            <w:webHidden/>
          </w:rPr>
          <w:t>9</w:t>
        </w:r>
        <w:r w:rsidR="00DD519B">
          <w:rPr>
            <w:webHidden/>
          </w:rPr>
          <w:fldChar w:fldCharType="end"/>
        </w:r>
      </w:hyperlink>
    </w:p>
    <w:p w:rsidRPr="00DD519B" w:rsidR="00DD519B" w:rsidRDefault="00000000" w14:paraId="05C01716" w14:textId="77777777">
      <w:pPr>
        <w:pStyle w:val="TOC2"/>
        <w:rPr>
          <w:rFonts w:ascii="Calibri" w:hAnsi="Calibri"/>
          <w:bCs w:val="0"/>
          <w:kern w:val="2"/>
          <w:sz w:val="22"/>
          <w:szCs w:val="22"/>
        </w:rPr>
      </w:pPr>
      <w:hyperlink w:history="1" w:anchor="_Toc188445994">
        <w:r w:rsidRPr="00A90631" w:rsidR="00DD519B">
          <w:rPr>
            <w:rStyle w:val="Hyperlink"/>
          </w:rPr>
          <w:t>How to Apply</w:t>
        </w:r>
        <w:r w:rsidR="00DD519B">
          <w:rPr>
            <w:webHidden/>
          </w:rPr>
          <w:tab/>
        </w:r>
        <w:r w:rsidR="00DD519B">
          <w:rPr>
            <w:webHidden/>
          </w:rPr>
          <w:fldChar w:fldCharType="begin"/>
        </w:r>
        <w:r w:rsidR="00DD519B">
          <w:rPr>
            <w:webHidden/>
          </w:rPr>
          <w:instrText xml:space="preserve"> PAGEREF _Toc188445994 \h </w:instrText>
        </w:r>
        <w:r w:rsidR="00DD519B">
          <w:rPr>
            <w:webHidden/>
          </w:rPr>
        </w:r>
        <w:r w:rsidR="00DD519B">
          <w:rPr>
            <w:webHidden/>
          </w:rPr>
          <w:fldChar w:fldCharType="separate"/>
        </w:r>
        <w:r w:rsidR="00DD519B">
          <w:rPr>
            <w:webHidden/>
          </w:rPr>
          <w:t>10</w:t>
        </w:r>
        <w:r w:rsidR="00DD519B">
          <w:rPr>
            <w:webHidden/>
          </w:rPr>
          <w:fldChar w:fldCharType="end"/>
        </w:r>
      </w:hyperlink>
    </w:p>
    <w:p w:rsidRPr="00DD519B" w:rsidR="00DD519B" w:rsidRDefault="00000000" w14:paraId="35426A47" w14:textId="77777777">
      <w:pPr>
        <w:pStyle w:val="TOC2"/>
        <w:rPr>
          <w:rFonts w:ascii="Calibri" w:hAnsi="Calibri"/>
          <w:bCs w:val="0"/>
          <w:kern w:val="2"/>
          <w:sz w:val="22"/>
          <w:szCs w:val="22"/>
        </w:rPr>
      </w:pPr>
      <w:hyperlink w:history="1" w:anchor="_Toc188445995">
        <w:r w:rsidRPr="00A90631" w:rsidR="00DD519B">
          <w:rPr>
            <w:rStyle w:val="Hyperlink"/>
          </w:rPr>
          <w:t>What an Application Should Include</w:t>
        </w:r>
        <w:r w:rsidR="00DD519B">
          <w:rPr>
            <w:webHidden/>
          </w:rPr>
          <w:tab/>
        </w:r>
        <w:r w:rsidR="00DD519B">
          <w:rPr>
            <w:webHidden/>
          </w:rPr>
          <w:fldChar w:fldCharType="begin"/>
        </w:r>
        <w:r w:rsidR="00DD519B">
          <w:rPr>
            <w:webHidden/>
          </w:rPr>
          <w:instrText xml:space="preserve"> PAGEREF _Toc188445995 \h </w:instrText>
        </w:r>
        <w:r w:rsidR="00DD519B">
          <w:rPr>
            <w:webHidden/>
          </w:rPr>
        </w:r>
        <w:r w:rsidR="00DD519B">
          <w:rPr>
            <w:webHidden/>
          </w:rPr>
          <w:fldChar w:fldCharType="separate"/>
        </w:r>
        <w:r w:rsidR="00DD519B">
          <w:rPr>
            <w:webHidden/>
          </w:rPr>
          <w:t>10</w:t>
        </w:r>
        <w:r w:rsidR="00DD519B">
          <w:rPr>
            <w:webHidden/>
          </w:rPr>
          <w:fldChar w:fldCharType="end"/>
        </w:r>
      </w:hyperlink>
    </w:p>
    <w:p w:rsidRPr="00DD519B" w:rsidR="00DD519B" w:rsidRDefault="00000000" w14:paraId="4FF403FA" w14:textId="77777777">
      <w:pPr>
        <w:pStyle w:val="TOC3"/>
        <w:rPr>
          <w:rFonts w:ascii="Calibri" w:hAnsi="Calibri"/>
          <w:noProof/>
          <w:kern w:val="2"/>
          <w:sz w:val="22"/>
          <w:szCs w:val="22"/>
        </w:rPr>
      </w:pPr>
      <w:hyperlink w:history="1" w:anchor="_Toc188445996">
        <w:r w:rsidRPr="00A90631" w:rsidR="00DD519B">
          <w:rPr>
            <w:rStyle w:val="Hyperlink"/>
            <w:noProof/>
          </w:rPr>
          <w:t>Table of Contents</w:t>
        </w:r>
        <w:r w:rsidR="00DD519B">
          <w:rPr>
            <w:noProof/>
            <w:webHidden/>
          </w:rPr>
          <w:tab/>
        </w:r>
        <w:r w:rsidR="00DD519B">
          <w:rPr>
            <w:noProof/>
            <w:webHidden/>
          </w:rPr>
          <w:fldChar w:fldCharType="begin"/>
        </w:r>
        <w:r w:rsidR="00DD519B">
          <w:rPr>
            <w:noProof/>
            <w:webHidden/>
          </w:rPr>
          <w:instrText xml:space="preserve"> PAGEREF _Toc188445996 \h </w:instrText>
        </w:r>
        <w:r w:rsidR="00DD519B">
          <w:rPr>
            <w:noProof/>
            <w:webHidden/>
          </w:rPr>
        </w:r>
        <w:r w:rsidR="00DD519B">
          <w:rPr>
            <w:noProof/>
            <w:webHidden/>
          </w:rPr>
          <w:fldChar w:fldCharType="separate"/>
        </w:r>
        <w:r w:rsidR="00DD519B">
          <w:rPr>
            <w:noProof/>
            <w:webHidden/>
          </w:rPr>
          <w:t>10</w:t>
        </w:r>
        <w:r w:rsidR="00DD519B">
          <w:rPr>
            <w:noProof/>
            <w:webHidden/>
          </w:rPr>
          <w:fldChar w:fldCharType="end"/>
        </w:r>
      </w:hyperlink>
    </w:p>
    <w:p w:rsidRPr="00DD519B" w:rsidR="00DD519B" w:rsidRDefault="00000000" w14:paraId="5F497405" w14:textId="77777777">
      <w:pPr>
        <w:pStyle w:val="TOC3"/>
        <w:rPr>
          <w:rFonts w:ascii="Calibri" w:hAnsi="Calibri"/>
          <w:noProof/>
          <w:kern w:val="2"/>
          <w:sz w:val="22"/>
          <w:szCs w:val="22"/>
        </w:rPr>
      </w:pPr>
      <w:hyperlink w:history="1" w:anchor="_Toc188445997">
        <w:r w:rsidRPr="00A90631" w:rsidR="00DD519B">
          <w:rPr>
            <w:rStyle w:val="Hyperlink"/>
            <w:noProof/>
          </w:rPr>
          <w:t>Grant Application Information Sheet</w:t>
        </w:r>
        <w:r w:rsidR="00DD519B">
          <w:rPr>
            <w:noProof/>
            <w:webHidden/>
          </w:rPr>
          <w:tab/>
        </w:r>
        <w:r w:rsidR="00DD519B">
          <w:rPr>
            <w:noProof/>
            <w:webHidden/>
          </w:rPr>
          <w:fldChar w:fldCharType="begin"/>
        </w:r>
        <w:r w:rsidR="00DD519B">
          <w:rPr>
            <w:noProof/>
            <w:webHidden/>
          </w:rPr>
          <w:instrText xml:space="preserve"> PAGEREF _Toc188445997 \h </w:instrText>
        </w:r>
        <w:r w:rsidR="00DD519B">
          <w:rPr>
            <w:noProof/>
            <w:webHidden/>
          </w:rPr>
        </w:r>
        <w:r w:rsidR="00DD519B">
          <w:rPr>
            <w:noProof/>
            <w:webHidden/>
          </w:rPr>
          <w:fldChar w:fldCharType="separate"/>
        </w:r>
        <w:r w:rsidR="00DD519B">
          <w:rPr>
            <w:noProof/>
            <w:webHidden/>
          </w:rPr>
          <w:t>10</w:t>
        </w:r>
        <w:r w:rsidR="00DD519B">
          <w:rPr>
            <w:noProof/>
            <w:webHidden/>
          </w:rPr>
          <w:fldChar w:fldCharType="end"/>
        </w:r>
      </w:hyperlink>
    </w:p>
    <w:p w:rsidRPr="00DD519B" w:rsidR="00DD519B" w:rsidRDefault="00000000" w14:paraId="1FF4DABB" w14:textId="77777777">
      <w:pPr>
        <w:pStyle w:val="TOC3"/>
        <w:rPr>
          <w:rFonts w:ascii="Calibri" w:hAnsi="Calibri"/>
          <w:noProof/>
          <w:kern w:val="2"/>
          <w:sz w:val="22"/>
          <w:szCs w:val="22"/>
        </w:rPr>
      </w:pPr>
      <w:hyperlink w:history="1" w:anchor="_Toc188445998">
        <w:r w:rsidRPr="00A90631" w:rsidR="00DD519B">
          <w:rPr>
            <w:rStyle w:val="Hyperlink"/>
            <w:noProof/>
          </w:rPr>
          <w:t>Program Abstract</w:t>
        </w:r>
        <w:r w:rsidR="00DD519B">
          <w:rPr>
            <w:noProof/>
            <w:webHidden/>
          </w:rPr>
          <w:tab/>
        </w:r>
        <w:r w:rsidR="00DD519B">
          <w:rPr>
            <w:noProof/>
            <w:webHidden/>
          </w:rPr>
          <w:fldChar w:fldCharType="begin"/>
        </w:r>
        <w:r w:rsidR="00DD519B">
          <w:rPr>
            <w:noProof/>
            <w:webHidden/>
          </w:rPr>
          <w:instrText xml:space="preserve"> PAGEREF _Toc188445998 \h </w:instrText>
        </w:r>
        <w:r w:rsidR="00DD519B">
          <w:rPr>
            <w:noProof/>
            <w:webHidden/>
          </w:rPr>
        </w:r>
        <w:r w:rsidR="00DD519B">
          <w:rPr>
            <w:noProof/>
            <w:webHidden/>
          </w:rPr>
          <w:fldChar w:fldCharType="separate"/>
        </w:r>
        <w:r w:rsidR="00DD519B">
          <w:rPr>
            <w:noProof/>
            <w:webHidden/>
          </w:rPr>
          <w:t>11</w:t>
        </w:r>
        <w:r w:rsidR="00DD519B">
          <w:rPr>
            <w:noProof/>
            <w:webHidden/>
          </w:rPr>
          <w:fldChar w:fldCharType="end"/>
        </w:r>
      </w:hyperlink>
    </w:p>
    <w:p w:rsidRPr="00DD519B" w:rsidR="00DD519B" w:rsidRDefault="00000000" w14:paraId="0F77F587" w14:textId="77777777">
      <w:pPr>
        <w:pStyle w:val="TOC3"/>
        <w:rPr>
          <w:rFonts w:ascii="Calibri" w:hAnsi="Calibri"/>
          <w:noProof/>
          <w:kern w:val="2"/>
          <w:sz w:val="22"/>
          <w:szCs w:val="22"/>
        </w:rPr>
      </w:pPr>
      <w:hyperlink w:history="1" w:anchor="_Toc188445999">
        <w:r w:rsidRPr="00A90631" w:rsidR="00DD519B">
          <w:rPr>
            <w:rStyle w:val="Hyperlink"/>
            <w:noProof/>
          </w:rPr>
          <w:t>Program Narrative</w:t>
        </w:r>
        <w:r w:rsidR="00DD519B">
          <w:rPr>
            <w:noProof/>
            <w:webHidden/>
          </w:rPr>
          <w:tab/>
        </w:r>
        <w:r w:rsidR="00DD519B">
          <w:rPr>
            <w:noProof/>
            <w:webHidden/>
          </w:rPr>
          <w:fldChar w:fldCharType="begin"/>
        </w:r>
        <w:r w:rsidR="00DD519B">
          <w:rPr>
            <w:noProof/>
            <w:webHidden/>
          </w:rPr>
          <w:instrText xml:space="preserve"> PAGEREF _Toc188445999 \h </w:instrText>
        </w:r>
        <w:r w:rsidR="00DD519B">
          <w:rPr>
            <w:noProof/>
            <w:webHidden/>
          </w:rPr>
        </w:r>
        <w:r w:rsidR="00DD519B">
          <w:rPr>
            <w:noProof/>
            <w:webHidden/>
          </w:rPr>
          <w:fldChar w:fldCharType="separate"/>
        </w:r>
        <w:r w:rsidR="00DD519B">
          <w:rPr>
            <w:noProof/>
            <w:webHidden/>
          </w:rPr>
          <w:t>11</w:t>
        </w:r>
        <w:r w:rsidR="00DD519B">
          <w:rPr>
            <w:noProof/>
            <w:webHidden/>
          </w:rPr>
          <w:fldChar w:fldCharType="end"/>
        </w:r>
      </w:hyperlink>
    </w:p>
    <w:p w:rsidRPr="00DD519B" w:rsidR="00DD519B" w:rsidRDefault="00000000" w14:paraId="0812FB5C" w14:textId="77777777">
      <w:pPr>
        <w:pStyle w:val="TOC4"/>
        <w:tabs>
          <w:tab w:val="left" w:pos="3210"/>
        </w:tabs>
        <w:rPr>
          <w:rFonts w:ascii="Calibri" w:hAnsi="Calibri"/>
          <w:noProof/>
          <w:kern w:val="2"/>
          <w:sz w:val="22"/>
          <w:szCs w:val="22"/>
        </w:rPr>
      </w:pPr>
      <w:hyperlink w:history="1" w:anchor="_Toc188446000">
        <w:r w:rsidRPr="00A90631" w:rsidR="00DD519B">
          <w:rPr>
            <w:rStyle w:val="Hyperlink"/>
            <w:rFonts w:ascii="Symbol" w:hAnsi="Symbol"/>
            <w:noProof/>
          </w:rPr>
          <w:t></w:t>
        </w:r>
        <w:r w:rsidRPr="00DD519B" w:rsidR="00DD519B">
          <w:rPr>
            <w:rFonts w:ascii="Calibri" w:hAnsi="Calibri"/>
            <w:noProof/>
            <w:kern w:val="2"/>
            <w:sz w:val="22"/>
            <w:szCs w:val="22"/>
          </w:rPr>
          <w:tab/>
        </w:r>
        <w:r w:rsidRPr="00A90631" w:rsidR="00DD519B">
          <w:rPr>
            <w:rStyle w:val="Hyperlink"/>
            <w:noProof/>
          </w:rPr>
          <w:t>Statement of the Problem</w:t>
        </w:r>
        <w:r w:rsidR="00DD519B">
          <w:rPr>
            <w:noProof/>
            <w:webHidden/>
          </w:rPr>
          <w:tab/>
        </w:r>
        <w:r w:rsidR="00DD519B">
          <w:rPr>
            <w:noProof/>
            <w:webHidden/>
          </w:rPr>
          <w:fldChar w:fldCharType="begin"/>
        </w:r>
        <w:r w:rsidR="00DD519B">
          <w:rPr>
            <w:noProof/>
            <w:webHidden/>
          </w:rPr>
          <w:instrText xml:space="preserve"> PAGEREF _Toc188446000 \h </w:instrText>
        </w:r>
        <w:r w:rsidR="00DD519B">
          <w:rPr>
            <w:noProof/>
            <w:webHidden/>
          </w:rPr>
        </w:r>
        <w:r w:rsidR="00DD519B">
          <w:rPr>
            <w:noProof/>
            <w:webHidden/>
          </w:rPr>
          <w:fldChar w:fldCharType="separate"/>
        </w:r>
        <w:r w:rsidR="00DD519B">
          <w:rPr>
            <w:noProof/>
            <w:webHidden/>
          </w:rPr>
          <w:t>11</w:t>
        </w:r>
        <w:r w:rsidR="00DD519B">
          <w:rPr>
            <w:noProof/>
            <w:webHidden/>
          </w:rPr>
          <w:fldChar w:fldCharType="end"/>
        </w:r>
      </w:hyperlink>
    </w:p>
    <w:p w:rsidRPr="00DD519B" w:rsidR="00DD519B" w:rsidRDefault="00000000" w14:paraId="5B41BE8E" w14:textId="77777777">
      <w:pPr>
        <w:pStyle w:val="TOC4"/>
        <w:tabs>
          <w:tab w:val="left" w:pos="3210"/>
        </w:tabs>
        <w:rPr>
          <w:rFonts w:ascii="Calibri" w:hAnsi="Calibri"/>
          <w:noProof/>
          <w:kern w:val="2"/>
          <w:sz w:val="22"/>
          <w:szCs w:val="22"/>
        </w:rPr>
      </w:pPr>
      <w:hyperlink w:history="1" w:anchor="_Toc188446001">
        <w:r w:rsidRPr="00A90631" w:rsidR="00DD519B">
          <w:rPr>
            <w:rStyle w:val="Hyperlink"/>
            <w:rFonts w:ascii="Symbol" w:hAnsi="Symbol"/>
            <w:noProof/>
          </w:rPr>
          <w:t></w:t>
        </w:r>
        <w:r w:rsidRPr="00DD519B" w:rsidR="00DD519B">
          <w:rPr>
            <w:rFonts w:ascii="Calibri" w:hAnsi="Calibri"/>
            <w:noProof/>
            <w:kern w:val="2"/>
            <w:sz w:val="22"/>
            <w:szCs w:val="22"/>
          </w:rPr>
          <w:tab/>
        </w:r>
        <w:r w:rsidRPr="00A90631" w:rsidR="00DD519B">
          <w:rPr>
            <w:rStyle w:val="Hyperlink"/>
            <w:noProof/>
          </w:rPr>
          <w:t>Project Design</w:t>
        </w:r>
        <w:r w:rsidR="00DD519B">
          <w:rPr>
            <w:noProof/>
            <w:webHidden/>
          </w:rPr>
          <w:tab/>
        </w:r>
        <w:r w:rsidR="00DD519B">
          <w:rPr>
            <w:noProof/>
            <w:webHidden/>
          </w:rPr>
          <w:fldChar w:fldCharType="begin"/>
        </w:r>
        <w:r w:rsidR="00DD519B">
          <w:rPr>
            <w:noProof/>
            <w:webHidden/>
          </w:rPr>
          <w:instrText xml:space="preserve"> PAGEREF _Toc188446001 \h </w:instrText>
        </w:r>
        <w:r w:rsidR="00DD519B">
          <w:rPr>
            <w:noProof/>
            <w:webHidden/>
          </w:rPr>
        </w:r>
        <w:r w:rsidR="00DD519B">
          <w:rPr>
            <w:noProof/>
            <w:webHidden/>
          </w:rPr>
          <w:fldChar w:fldCharType="separate"/>
        </w:r>
        <w:r w:rsidR="00DD519B">
          <w:rPr>
            <w:noProof/>
            <w:webHidden/>
          </w:rPr>
          <w:t>11</w:t>
        </w:r>
        <w:r w:rsidR="00DD519B">
          <w:rPr>
            <w:noProof/>
            <w:webHidden/>
          </w:rPr>
          <w:fldChar w:fldCharType="end"/>
        </w:r>
      </w:hyperlink>
    </w:p>
    <w:p w:rsidRPr="00DD519B" w:rsidR="00DD519B" w:rsidRDefault="00000000" w14:paraId="04382807" w14:textId="77777777">
      <w:pPr>
        <w:pStyle w:val="TOC4"/>
        <w:tabs>
          <w:tab w:val="left" w:pos="3210"/>
        </w:tabs>
        <w:rPr>
          <w:rFonts w:ascii="Calibri" w:hAnsi="Calibri"/>
          <w:noProof/>
          <w:kern w:val="2"/>
          <w:sz w:val="22"/>
          <w:szCs w:val="22"/>
        </w:rPr>
      </w:pPr>
      <w:hyperlink w:history="1" w:anchor="_Toc188446002">
        <w:r w:rsidRPr="00A90631" w:rsidR="00DD519B">
          <w:rPr>
            <w:rStyle w:val="Hyperlink"/>
            <w:rFonts w:ascii="Symbol" w:hAnsi="Symbol"/>
            <w:noProof/>
          </w:rPr>
          <w:t></w:t>
        </w:r>
        <w:r w:rsidRPr="00DD519B" w:rsidR="00DD519B">
          <w:rPr>
            <w:rFonts w:ascii="Calibri" w:hAnsi="Calibri"/>
            <w:noProof/>
            <w:kern w:val="2"/>
            <w:sz w:val="22"/>
            <w:szCs w:val="22"/>
          </w:rPr>
          <w:tab/>
        </w:r>
        <w:r w:rsidRPr="00A90631" w:rsidR="00DD519B">
          <w:rPr>
            <w:rStyle w:val="Hyperlink"/>
            <w:noProof/>
          </w:rPr>
          <w:t>Implementation Plan</w:t>
        </w:r>
        <w:r w:rsidR="00DD519B">
          <w:rPr>
            <w:noProof/>
            <w:webHidden/>
          </w:rPr>
          <w:tab/>
        </w:r>
        <w:r w:rsidR="00DD519B">
          <w:rPr>
            <w:noProof/>
            <w:webHidden/>
          </w:rPr>
          <w:fldChar w:fldCharType="begin"/>
        </w:r>
        <w:r w:rsidR="00DD519B">
          <w:rPr>
            <w:noProof/>
            <w:webHidden/>
          </w:rPr>
          <w:instrText xml:space="preserve"> PAGEREF _Toc188446002 \h </w:instrText>
        </w:r>
        <w:r w:rsidR="00DD519B">
          <w:rPr>
            <w:noProof/>
            <w:webHidden/>
          </w:rPr>
        </w:r>
        <w:r w:rsidR="00DD519B">
          <w:rPr>
            <w:noProof/>
            <w:webHidden/>
          </w:rPr>
          <w:fldChar w:fldCharType="separate"/>
        </w:r>
        <w:r w:rsidR="00DD519B">
          <w:rPr>
            <w:noProof/>
            <w:webHidden/>
          </w:rPr>
          <w:t>11</w:t>
        </w:r>
        <w:r w:rsidR="00DD519B">
          <w:rPr>
            <w:noProof/>
            <w:webHidden/>
          </w:rPr>
          <w:fldChar w:fldCharType="end"/>
        </w:r>
      </w:hyperlink>
    </w:p>
    <w:p w:rsidRPr="00DD519B" w:rsidR="00DD519B" w:rsidRDefault="00000000" w14:paraId="7964513B" w14:textId="77777777">
      <w:pPr>
        <w:pStyle w:val="TOC4"/>
        <w:tabs>
          <w:tab w:val="left" w:pos="3210"/>
        </w:tabs>
        <w:rPr>
          <w:rFonts w:ascii="Calibri" w:hAnsi="Calibri"/>
          <w:noProof/>
          <w:kern w:val="2"/>
          <w:sz w:val="22"/>
          <w:szCs w:val="22"/>
        </w:rPr>
      </w:pPr>
      <w:hyperlink w:history="1" w:anchor="_Toc188446003">
        <w:r w:rsidRPr="00A90631" w:rsidR="00DD519B">
          <w:rPr>
            <w:rStyle w:val="Hyperlink"/>
            <w:rFonts w:ascii="Symbol" w:hAnsi="Symbol"/>
            <w:noProof/>
          </w:rPr>
          <w:t></w:t>
        </w:r>
        <w:r w:rsidRPr="00DD519B" w:rsidR="00DD519B">
          <w:rPr>
            <w:rFonts w:ascii="Calibri" w:hAnsi="Calibri"/>
            <w:noProof/>
            <w:kern w:val="2"/>
            <w:sz w:val="22"/>
            <w:szCs w:val="22"/>
          </w:rPr>
          <w:tab/>
        </w:r>
        <w:r w:rsidRPr="00A90631" w:rsidR="00DD519B">
          <w:rPr>
            <w:rStyle w:val="Hyperlink"/>
            <w:noProof/>
          </w:rPr>
          <w:t>Management Structure</w:t>
        </w:r>
        <w:r w:rsidR="00DD519B">
          <w:rPr>
            <w:noProof/>
            <w:webHidden/>
          </w:rPr>
          <w:tab/>
        </w:r>
        <w:r w:rsidR="00DD519B">
          <w:rPr>
            <w:noProof/>
            <w:webHidden/>
          </w:rPr>
          <w:fldChar w:fldCharType="begin"/>
        </w:r>
        <w:r w:rsidR="00DD519B">
          <w:rPr>
            <w:noProof/>
            <w:webHidden/>
          </w:rPr>
          <w:instrText xml:space="preserve"> PAGEREF _Toc188446003 \h </w:instrText>
        </w:r>
        <w:r w:rsidR="00DD519B">
          <w:rPr>
            <w:noProof/>
            <w:webHidden/>
          </w:rPr>
        </w:r>
        <w:r w:rsidR="00DD519B">
          <w:rPr>
            <w:noProof/>
            <w:webHidden/>
          </w:rPr>
          <w:fldChar w:fldCharType="separate"/>
        </w:r>
        <w:r w:rsidR="00DD519B">
          <w:rPr>
            <w:noProof/>
            <w:webHidden/>
          </w:rPr>
          <w:t>11</w:t>
        </w:r>
        <w:r w:rsidR="00DD519B">
          <w:rPr>
            <w:noProof/>
            <w:webHidden/>
          </w:rPr>
          <w:fldChar w:fldCharType="end"/>
        </w:r>
      </w:hyperlink>
    </w:p>
    <w:p w:rsidRPr="00DD519B" w:rsidR="00DD519B" w:rsidRDefault="00000000" w14:paraId="188D4995" w14:textId="77777777">
      <w:pPr>
        <w:pStyle w:val="TOC4"/>
        <w:tabs>
          <w:tab w:val="left" w:pos="3210"/>
        </w:tabs>
        <w:rPr>
          <w:rFonts w:ascii="Calibri" w:hAnsi="Calibri"/>
          <w:noProof/>
          <w:kern w:val="2"/>
          <w:sz w:val="22"/>
          <w:szCs w:val="22"/>
        </w:rPr>
      </w:pPr>
      <w:hyperlink w:history="1" w:anchor="_Toc188446004">
        <w:r w:rsidRPr="00A90631" w:rsidR="00DD519B">
          <w:rPr>
            <w:rStyle w:val="Hyperlink"/>
            <w:rFonts w:ascii="Symbol" w:hAnsi="Symbol"/>
            <w:noProof/>
          </w:rPr>
          <w:t></w:t>
        </w:r>
        <w:r w:rsidRPr="00DD519B" w:rsidR="00DD519B">
          <w:rPr>
            <w:rFonts w:ascii="Calibri" w:hAnsi="Calibri"/>
            <w:noProof/>
            <w:kern w:val="2"/>
            <w:sz w:val="22"/>
            <w:szCs w:val="22"/>
          </w:rPr>
          <w:tab/>
        </w:r>
        <w:r w:rsidRPr="00A90631" w:rsidR="00DD519B">
          <w:rPr>
            <w:rStyle w:val="Hyperlink"/>
            <w:noProof/>
          </w:rPr>
          <w:t>Sustainability Plan</w:t>
        </w:r>
        <w:r w:rsidR="00DD519B">
          <w:rPr>
            <w:noProof/>
            <w:webHidden/>
          </w:rPr>
          <w:tab/>
        </w:r>
        <w:r w:rsidR="00DD519B">
          <w:rPr>
            <w:noProof/>
            <w:webHidden/>
          </w:rPr>
          <w:fldChar w:fldCharType="begin"/>
        </w:r>
        <w:r w:rsidR="00DD519B">
          <w:rPr>
            <w:noProof/>
            <w:webHidden/>
          </w:rPr>
          <w:instrText xml:space="preserve"> PAGEREF _Toc188446004 \h </w:instrText>
        </w:r>
        <w:r w:rsidR="00DD519B">
          <w:rPr>
            <w:noProof/>
            <w:webHidden/>
          </w:rPr>
        </w:r>
        <w:r w:rsidR="00DD519B">
          <w:rPr>
            <w:noProof/>
            <w:webHidden/>
          </w:rPr>
          <w:fldChar w:fldCharType="separate"/>
        </w:r>
        <w:r w:rsidR="00DD519B">
          <w:rPr>
            <w:noProof/>
            <w:webHidden/>
          </w:rPr>
          <w:t>12</w:t>
        </w:r>
        <w:r w:rsidR="00DD519B">
          <w:rPr>
            <w:noProof/>
            <w:webHidden/>
          </w:rPr>
          <w:fldChar w:fldCharType="end"/>
        </w:r>
      </w:hyperlink>
    </w:p>
    <w:p w:rsidRPr="00DD519B" w:rsidR="00DD519B" w:rsidRDefault="00000000" w14:paraId="7F4CAA6C" w14:textId="77777777">
      <w:pPr>
        <w:pStyle w:val="TOC3"/>
        <w:rPr>
          <w:rFonts w:ascii="Calibri" w:hAnsi="Calibri"/>
          <w:noProof/>
          <w:kern w:val="2"/>
          <w:sz w:val="22"/>
          <w:szCs w:val="22"/>
        </w:rPr>
      </w:pPr>
      <w:hyperlink w:history="1" w:anchor="_Toc188446005">
        <w:r w:rsidRPr="00A90631" w:rsidR="00DD519B">
          <w:rPr>
            <w:rStyle w:val="Hyperlink"/>
            <w:noProof/>
          </w:rPr>
          <w:t>Grant Budget Request, Budget Narrative/Justification, and Cost Allocation Plan</w:t>
        </w:r>
        <w:r w:rsidR="00DD519B">
          <w:rPr>
            <w:noProof/>
            <w:webHidden/>
          </w:rPr>
          <w:tab/>
        </w:r>
        <w:r w:rsidR="00DD519B">
          <w:rPr>
            <w:noProof/>
            <w:webHidden/>
          </w:rPr>
          <w:fldChar w:fldCharType="begin"/>
        </w:r>
        <w:r w:rsidR="00DD519B">
          <w:rPr>
            <w:noProof/>
            <w:webHidden/>
          </w:rPr>
          <w:instrText xml:space="preserve"> PAGEREF _Toc188446005 \h </w:instrText>
        </w:r>
        <w:r w:rsidR="00DD519B">
          <w:rPr>
            <w:noProof/>
            <w:webHidden/>
          </w:rPr>
        </w:r>
        <w:r w:rsidR="00DD519B">
          <w:rPr>
            <w:noProof/>
            <w:webHidden/>
          </w:rPr>
          <w:fldChar w:fldCharType="separate"/>
        </w:r>
        <w:r w:rsidR="00DD519B">
          <w:rPr>
            <w:noProof/>
            <w:webHidden/>
          </w:rPr>
          <w:t>12</w:t>
        </w:r>
        <w:r w:rsidR="00DD519B">
          <w:rPr>
            <w:noProof/>
            <w:webHidden/>
          </w:rPr>
          <w:fldChar w:fldCharType="end"/>
        </w:r>
      </w:hyperlink>
    </w:p>
    <w:p w:rsidRPr="00DD519B" w:rsidR="00DD519B" w:rsidRDefault="00000000" w14:paraId="3B32F482" w14:textId="77777777">
      <w:pPr>
        <w:pStyle w:val="TOC1"/>
        <w:rPr>
          <w:rFonts w:ascii="Calibri" w:hAnsi="Calibri"/>
          <w:b w:val="0"/>
          <w:kern w:val="2"/>
          <w:sz w:val="22"/>
          <w:szCs w:val="22"/>
        </w:rPr>
      </w:pPr>
      <w:hyperlink w:history="1" w:anchor="_Toc188446006">
        <w:r w:rsidRPr="00A90631" w:rsidR="00DD519B">
          <w:rPr>
            <w:rStyle w:val="Hyperlink"/>
          </w:rPr>
          <w:t>VI. REVIEW AND SELECTION PROCESS</w:t>
        </w:r>
        <w:r w:rsidR="00DD519B">
          <w:rPr>
            <w:webHidden/>
          </w:rPr>
          <w:tab/>
        </w:r>
        <w:r w:rsidR="00DD519B">
          <w:rPr>
            <w:webHidden/>
          </w:rPr>
          <w:fldChar w:fldCharType="begin"/>
        </w:r>
        <w:r w:rsidR="00DD519B">
          <w:rPr>
            <w:webHidden/>
          </w:rPr>
          <w:instrText xml:space="preserve"> PAGEREF _Toc188446006 \h </w:instrText>
        </w:r>
        <w:r w:rsidR="00DD519B">
          <w:rPr>
            <w:webHidden/>
          </w:rPr>
        </w:r>
        <w:r w:rsidR="00DD519B">
          <w:rPr>
            <w:webHidden/>
          </w:rPr>
          <w:fldChar w:fldCharType="separate"/>
        </w:r>
        <w:r w:rsidR="00DD519B">
          <w:rPr>
            <w:webHidden/>
          </w:rPr>
          <w:t>12</w:t>
        </w:r>
        <w:r w:rsidR="00DD519B">
          <w:rPr>
            <w:webHidden/>
          </w:rPr>
          <w:fldChar w:fldCharType="end"/>
        </w:r>
      </w:hyperlink>
    </w:p>
    <w:p w:rsidRPr="00DD519B" w:rsidR="00DD519B" w:rsidRDefault="00000000" w14:paraId="2CDB020F" w14:textId="77777777">
      <w:pPr>
        <w:pStyle w:val="TOC2"/>
        <w:rPr>
          <w:rFonts w:ascii="Calibri" w:hAnsi="Calibri"/>
          <w:bCs w:val="0"/>
          <w:kern w:val="2"/>
          <w:sz w:val="22"/>
          <w:szCs w:val="22"/>
        </w:rPr>
      </w:pPr>
      <w:hyperlink w:history="1" w:anchor="_Toc188446007">
        <w:r w:rsidRPr="00A90631" w:rsidR="00DD519B">
          <w:rPr>
            <w:rStyle w:val="Hyperlink"/>
          </w:rPr>
          <w:t>Grant Review Panel</w:t>
        </w:r>
        <w:r w:rsidR="00DD519B">
          <w:rPr>
            <w:webHidden/>
          </w:rPr>
          <w:tab/>
        </w:r>
        <w:r w:rsidR="00DD519B">
          <w:rPr>
            <w:webHidden/>
          </w:rPr>
          <w:fldChar w:fldCharType="begin"/>
        </w:r>
        <w:r w:rsidR="00DD519B">
          <w:rPr>
            <w:webHidden/>
          </w:rPr>
          <w:instrText xml:space="preserve"> PAGEREF _Toc188446007 \h </w:instrText>
        </w:r>
        <w:r w:rsidR="00DD519B">
          <w:rPr>
            <w:webHidden/>
          </w:rPr>
        </w:r>
        <w:r w:rsidR="00DD519B">
          <w:rPr>
            <w:webHidden/>
          </w:rPr>
          <w:fldChar w:fldCharType="separate"/>
        </w:r>
        <w:r w:rsidR="00DD519B">
          <w:rPr>
            <w:webHidden/>
          </w:rPr>
          <w:t>12</w:t>
        </w:r>
        <w:r w:rsidR="00DD519B">
          <w:rPr>
            <w:webHidden/>
          </w:rPr>
          <w:fldChar w:fldCharType="end"/>
        </w:r>
      </w:hyperlink>
    </w:p>
    <w:p w:rsidRPr="00DD519B" w:rsidR="00DD519B" w:rsidRDefault="00000000" w14:paraId="68EAC354" w14:textId="77777777">
      <w:pPr>
        <w:pStyle w:val="TOC2"/>
        <w:rPr>
          <w:rFonts w:ascii="Calibri" w:hAnsi="Calibri"/>
          <w:bCs w:val="0"/>
          <w:kern w:val="2"/>
          <w:sz w:val="22"/>
          <w:szCs w:val="22"/>
        </w:rPr>
      </w:pPr>
      <w:hyperlink w:history="1" w:anchor="_Toc188446008">
        <w:r w:rsidRPr="00A90631" w:rsidR="00DD519B">
          <w:rPr>
            <w:rStyle w:val="Hyperlink"/>
          </w:rPr>
          <w:t>Selection Criteria</w:t>
        </w:r>
        <w:r w:rsidR="00DD519B">
          <w:rPr>
            <w:webHidden/>
          </w:rPr>
          <w:tab/>
        </w:r>
        <w:r w:rsidR="00DD519B">
          <w:rPr>
            <w:webHidden/>
          </w:rPr>
          <w:fldChar w:fldCharType="begin"/>
        </w:r>
        <w:r w:rsidR="00DD519B">
          <w:rPr>
            <w:webHidden/>
          </w:rPr>
          <w:instrText xml:space="preserve"> PAGEREF _Toc188446008 \h </w:instrText>
        </w:r>
        <w:r w:rsidR="00DD519B">
          <w:rPr>
            <w:webHidden/>
          </w:rPr>
        </w:r>
        <w:r w:rsidR="00DD519B">
          <w:rPr>
            <w:webHidden/>
          </w:rPr>
          <w:fldChar w:fldCharType="separate"/>
        </w:r>
        <w:r w:rsidR="00DD519B">
          <w:rPr>
            <w:webHidden/>
          </w:rPr>
          <w:t>13</w:t>
        </w:r>
        <w:r w:rsidR="00DD519B">
          <w:rPr>
            <w:webHidden/>
          </w:rPr>
          <w:fldChar w:fldCharType="end"/>
        </w:r>
      </w:hyperlink>
    </w:p>
    <w:p w:rsidRPr="00DD519B" w:rsidR="00DD519B" w:rsidRDefault="00000000" w14:paraId="11544B1B" w14:textId="77777777">
      <w:pPr>
        <w:pStyle w:val="TOC1"/>
        <w:rPr>
          <w:rFonts w:ascii="Calibri" w:hAnsi="Calibri"/>
          <w:b w:val="0"/>
          <w:kern w:val="2"/>
          <w:sz w:val="22"/>
          <w:szCs w:val="22"/>
        </w:rPr>
      </w:pPr>
      <w:hyperlink w:history="1" w:anchor="_Toc188446009">
        <w:r w:rsidRPr="00A90631" w:rsidR="00DD519B">
          <w:rPr>
            <w:rStyle w:val="Hyperlink"/>
          </w:rPr>
          <w:t>VII. POST-AWARD REQUIREMENTS</w:t>
        </w:r>
        <w:r w:rsidR="00DD519B">
          <w:rPr>
            <w:webHidden/>
          </w:rPr>
          <w:tab/>
        </w:r>
        <w:r w:rsidR="00DD519B">
          <w:rPr>
            <w:webHidden/>
          </w:rPr>
          <w:fldChar w:fldCharType="begin"/>
        </w:r>
        <w:r w:rsidR="00DD519B">
          <w:rPr>
            <w:webHidden/>
          </w:rPr>
          <w:instrText xml:space="preserve"> PAGEREF _Toc188446009 \h </w:instrText>
        </w:r>
        <w:r w:rsidR="00DD519B">
          <w:rPr>
            <w:webHidden/>
          </w:rPr>
        </w:r>
        <w:r w:rsidR="00DD519B">
          <w:rPr>
            <w:webHidden/>
          </w:rPr>
          <w:fldChar w:fldCharType="separate"/>
        </w:r>
        <w:r w:rsidR="00DD519B">
          <w:rPr>
            <w:webHidden/>
          </w:rPr>
          <w:t>13</w:t>
        </w:r>
        <w:r w:rsidR="00DD519B">
          <w:rPr>
            <w:webHidden/>
          </w:rPr>
          <w:fldChar w:fldCharType="end"/>
        </w:r>
      </w:hyperlink>
    </w:p>
    <w:p w:rsidRPr="00DD519B" w:rsidR="00DD519B" w:rsidRDefault="00000000" w14:paraId="69D1F943" w14:textId="77777777">
      <w:pPr>
        <w:pStyle w:val="TOC2"/>
        <w:rPr>
          <w:rFonts w:ascii="Calibri" w:hAnsi="Calibri"/>
          <w:bCs w:val="0"/>
          <w:kern w:val="2"/>
          <w:sz w:val="22"/>
          <w:szCs w:val="22"/>
        </w:rPr>
      </w:pPr>
      <w:hyperlink w:history="1" w:anchor="_Toc188446010">
        <w:r w:rsidRPr="00A90631" w:rsidR="00DD519B">
          <w:rPr>
            <w:rStyle w:val="Hyperlink"/>
          </w:rPr>
          <w:t>Reporting Requirements</w:t>
        </w:r>
        <w:r w:rsidR="00DD519B">
          <w:rPr>
            <w:webHidden/>
          </w:rPr>
          <w:tab/>
        </w:r>
        <w:r w:rsidR="00DD519B">
          <w:rPr>
            <w:webHidden/>
          </w:rPr>
          <w:fldChar w:fldCharType="begin"/>
        </w:r>
        <w:r w:rsidR="00DD519B">
          <w:rPr>
            <w:webHidden/>
          </w:rPr>
          <w:instrText xml:space="preserve"> PAGEREF _Toc188446010 \h </w:instrText>
        </w:r>
        <w:r w:rsidR="00DD519B">
          <w:rPr>
            <w:webHidden/>
          </w:rPr>
        </w:r>
        <w:r w:rsidR="00DD519B">
          <w:rPr>
            <w:webHidden/>
          </w:rPr>
          <w:fldChar w:fldCharType="separate"/>
        </w:r>
        <w:r w:rsidR="00DD519B">
          <w:rPr>
            <w:webHidden/>
          </w:rPr>
          <w:t>13</w:t>
        </w:r>
        <w:r w:rsidR="00DD519B">
          <w:rPr>
            <w:webHidden/>
          </w:rPr>
          <w:fldChar w:fldCharType="end"/>
        </w:r>
      </w:hyperlink>
    </w:p>
    <w:p w:rsidRPr="00DD519B" w:rsidR="00DD519B" w:rsidRDefault="00000000" w14:paraId="375470DB" w14:textId="77777777">
      <w:pPr>
        <w:pStyle w:val="TOC2"/>
        <w:rPr>
          <w:rFonts w:ascii="Calibri" w:hAnsi="Calibri"/>
          <w:bCs w:val="0"/>
          <w:kern w:val="2"/>
          <w:sz w:val="22"/>
          <w:szCs w:val="22"/>
        </w:rPr>
      </w:pPr>
      <w:hyperlink w:history="1" w:anchor="_Toc188446011">
        <w:r w:rsidRPr="00A90631" w:rsidR="00DD519B">
          <w:rPr>
            <w:rStyle w:val="Hyperlink"/>
          </w:rPr>
          <w:t>Federal Funding Accountability and Transparency Act (FFATA) Requirements</w:t>
        </w:r>
        <w:r w:rsidR="00DD519B">
          <w:rPr>
            <w:webHidden/>
          </w:rPr>
          <w:tab/>
        </w:r>
        <w:r w:rsidR="00DD519B">
          <w:rPr>
            <w:webHidden/>
          </w:rPr>
          <w:fldChar w:fldCharType="begin"/>
        </w:r>
        <w:r w:rsidR="00DD519B">
          <w:rPr>
            <w:webHidden/>
          </w:rPr>
          <w:instrText xml:space="preserve"> PAGEREF _Toc188446011 \h </w:instrText>
        </w:r>
        <w:r w:rsidR="00DD519B">
          <w:rPr>
            <w:webHidden/>
          </w:rPr>
        </w:r>
        <w:r w:rsidR="00DD519B">
          <w:rPr>
            <w:webHidden/>
          </w:rPr>
          <w:fldChar w:fldCharType="separate"/>
        </w:r>
        <w:r w:rsidR="00DD519B">
          <w:rPr>
            <w:webHidden/>
          </w:rPr>
          <w:t>14</w:t>
        </w:r>
        <w:r w:rsidR="00DD519B">
          <w:rPr>
            <w:webHidden/>
          </w:rPr>
          <w:fldChar w:fldCharType="end"/>
        </w:r>
      </w:hyperlink>
    </w:p>
    <w:p w:rsidRPr="00DD519B" w:rsidR="00DD519B" w:rsidRDefault="00000000" w14:paraId="3D7A6284" w14:textId="77777777">
      <w:pPr>
        <w:pStyle w:val="TOC2"/>
        <w:rPr>
          <w:rFonts w:ascii="Calibri" w:hAnsi="Calibri"/>
          <w:bCs w:val="0"/>
          <w:kern w:val="2"/>
          <w:sz w:val="22"/>
          <w:szCs w:val="22"/>
        </w:rPr>
      </w:pPr>
      <w:hyperlink w:history="1" w:anchor="_Toc188446012">
        <w:r w:rsidRPr="00A90631" w:rsidR="00DD519B">
          <w:rPr>
            <w:rStyle w:val="Hyperlink"/>
          </w:rPr>
          <w:t>State Audit and Monitoring</w:t>
        </w:r>
        <w:r w:rsidR="00DD519B">
          <w:rPr>
            <w:webHidden/>
          </w:rPr>
          <w:tab/>
        </w:r>
        <w:r w:rsidR="00DD519B">
          <w:rPr>
            <w:webHidden/>
          </w:rPr>
          <w:fldChar w:fldCharType="begin"/>
        </w:r>
        <w:r w:rsidR="00DD519B">
          <w:rPr>
            <w:webHidden/>
          </w:rPr>
          <w:instrText xml:space="preserve"> PAGEREF _Toc188446012 \h </w:instrText>
        </w:r>
        <w:r w:rsidR="00DD519B">
          <w:rPr>
            <w:webHidden/>
          </w:rPr>
        </w:r>
        <w:r w:rsidR="00DD519B">
          <w:rPr>
            <w:webHidden/>
          </w:rPr>
          <w:fldChar w:fldCharType="separate"/>
        </w:r>
        <w:r w:rsidR="00DD519B">
          <w:rPr>
            <w:webHidden/>
          </w:rPr>
          <w:t>14</w:t>
        </w:r>
        <w:r w:rsidR="00DD519B">
          <w:rPr>
            <w:webHidden/>
          </w:rPr>
          <w:fldChar w:fldCharType="end"/>
        </w:r>
      </w:hyperlink>
    </w:p>
    <w:p w:rsidRPr="00DD519B" w:rsidR="00DD519B" w:rsidRDefault="00000000" w14:paraId="1B223D71" w14:textId="77777777">
      <w:pPr>
        <w:pStyle w:val="TOC1"/>
        <w:rPr>
          <w:rFonts w:ascii="Calibri" w:hAnsi="Calibri"/>
          <w:b w:val="0"/>
          <w:kern w:val="2"/>
          <w:sz w:val="22"/>
          <w:szCs w:val="22"/>
        </w:rPr>
      </w:pPr>
      <w:hyperlink w:history="1" w:anchor="_Toc188446013">
        <w:r w:rsidRPr="00A90631" w:rsidR="00DD519B">
          <w:rPr>
            <w:rStyle w:val="Hyperlink"/>
          </w:rPr>
          <w:t>VIII. CHECKLISTS</w:t>
        </w:r>
        <w:r w:rsidR="00DD519B">
          <w:rPr>
            <w:webHidden/>
          </w:rPr>
          <w:tab/>
        </w:r>
        <w:r w:rsidR="00DD519B">
          <w:rPr>
            <w:webHidden/>
          </w:rPr>
          <w:fldChar w:fldCharType="begin"/>
        </w:r>
        <w:r w:rsidR="00DD519B">
          <w:rPr>
            <w:webHidden/>
          </w:rPr>
          <w:instrText xml:space="preserve"> PAGEREF _Toc188446013 \h </w:instrText>
        </w:r>
        <w:r w:rsidR="00DD519B">
          <w:rPr>
            <w:webHidden/>
          </w:rPr>
        </w:r>
        <w:r w:rsidR="00DD519B">
          <w:rPr>
            <w:webHidden/>
          </w:rPr>
          <w:fldChar w:fldCharType="separate"/>
        </w:r>
        <w:r w:rsidR="00DD519B">
          <w:rPr>
            <w:webHidden/>
          </w:rPr>
          <w:t>15</w:t>
        </w:r>
        <w:r w:rsidR="00DD519B">
          <w:rPr>
            <w:webHidden/>
          </w:rPr>
          <w:fldChar w:fldCharType="end"/>
        </w:r>
      </w:hyperlink>
    </w:p>
    <w:p w:rsidRPr="00DD519B" w:rsidR="00DD519B" w:rsidRDefault="00000000" w14:paraId="0B9BE994" w14:textId="77777777">
      <w:pPr>
        <w:pStyle w:val="TOC2"/>
        <w:rPr>
          <w:rFonts w:ascii="Calibri" w:hAnsi="Calibri"/>
          <w:bCs w:val="0"/>
          <w:kern w:val="2"/>
          <w:sz w:val="22"/>
          <w:szCs w:val="22"/>
        </w:rPr>
      </w:pPr>
      <w:hyperlink w:history="1" w:anchor="_Toc188446014">
        <w:r w:rsidRPr="00A90631" w:rsidR="00DD519B">
          <w:rPr>
            <w:rStyle w:val="Hyperlink"/>
            <w:b/>
          </w:rPr>
          <w:t>Application Checklist</w:t>
        </w:r>
        <w:r w:rsidR="00DD519B">
          <w:rPr>
            <w:webHidden/>
          </w:rPr>
          <w:tab/>
        </w:r>
        <w:r w:rsidR="00DD519B">
          <w:rPr>
            <w:webHidden/>
          </w:rPr>
          <w:fldChar w:fldCharType="begin"/>
        </w:r>
        <w:r w:rsidR="00DD519B">
          <w:rPr>
            <w:webHidden/>
          </w:rPr>
          <w:instrText xml:space="preserve"> PAGEREF _Toc188446014 \h </w:instrText>
        </w:r>
        <w:r w:rsidR="00DD519B">
          <w:rPr>
            <w:webHidden/>
          </w:rPr>
        </w:r>
        <w:r w:rsidR="00DD519B">
          <w:rPr>
            <w:webHidden/>
          </w:rPr>
          <w:fldChar w:fldCharType="separate"/>
        </w:r>
        <w:r w:rsidR="00DD519B">
          <w:rPr>
            <w:webHidden/>
          </w:rPr>
          <w:t>15</w:t>
        </w:r>
        <w:r w:rsidR="00DD519B">
          <w:rPr>
            <w:webHidden/>
          </w:rPr>
          <w:fldChar w:fldCharType="end"/>
        </w:r>
      </w:hyperlink>
    </w:p>
    <w:p w:rsidRPr="00DD519B" w:rsidR="00DD519B" w:rsidRDefault="00000000" w14:paraId="775C77DA" w14:textId="77777777">
      <w:pPr>
        <w:pStyle w:val="TOC2"/>
        <w:rPr>
          <w:rFonts w:ascii="Calibri" w:hAnsi="Calibri"/>
          <w:bCs w:val="0"/>
          <w:kern w:val="2"/>
          <w:sz w:val="22"/>
          <w:szCs w:val="22"/>
        </w:rPr>
      </w:pPr>
      <w:hyperlink w:history="1" w:anchor="_Toc188446015">
        <w:r w:rsidRPr="00A90631" w:rsidR="00DD519B">
          <w:rPr>
            <w:rStyle w:val="Hyperlink"/>
          </w:rPr>
          <w:t>Attachment A – Grant Application Information Sheet</w:t>
        </w:r>
        <w:r w:rsidR="00DD519B">
          <w:rPr>
            <w:webHidden/>
          </w:rPr>
          <w:tab/>
        </w:r>
        <w:r w:rsidR="00DD519B">
          <w:rPr>
            <w:webHidden/>
          </w:rPr>
          <w:fldChar w:fldCharType="begin"/>
        </w:r>
        <w:r w:rsidR="00DD519B">
          <w:rPr>
            <w:webHidden/>
          </w:rPr>
          <w:instrText xml:space="preserve"> PAGEREF _Toc188446015 \h </w:instrText>
        </w:r>
        <w:r w:rsidR="00DD519B">
          <w:rPr>
            <w:webHidden/>
          </w:rPr>
        </w:r>
        <w:r w:rsidR="00DD519B">
          <w:rPr>
            <w:webHidden/>
          </w:rPr>
          <w:fldChar w:fldCharType="separate"/>
        </w:r>
        <w:r w:rsidR="00DD519B">
          <w:rPr>
            <w:webHidden/>
          </w:rPr>
          <w:t>16</w:t>
        </w:r>
        <w:r w:rsidR="00DD519B">
          <w:rPr>
            <w:webHidden/>
          </w:rPr>
          <w:fldChar w:fldCharType="end"/>
        </w:r>
      </w:hyperlink>
    </w:p>
    <w:p w:rsidRPr="00DD519B" w:rsidR="00DD519B" w:rsidRDefault="00000000" w14:paraId="316EE307" w14:textId="77777777">
      <w:pPr>
        <w:pStyle w:val="TOC2"/>
        <w:rPr>
          <w:rFonts w:ascii="Calibri" w:hAnsi="Calibri"/>
          <w:bCs w:val="0"/>
          <w:kern w:val="2"/>
          <w:sz w:val="22"/>
          <w:szCs w:val="22"/>
        </w:rPr>
      </w:pPr>
      <w:hyperlink w:history="1" w:anchor="_Toc188446016">
        <w:r w:rsidRPr="00A90631" w:rsidR="00DD519B">
          <w:rPr>
            <w:rStyle w:val="Hyperlink"/>
          </w:rPr>
          <w:t>Attachment B – Grant Budget Request</w:t>
        </w:r>
        <w:r w:rsidR="00DD519B">
          <w:rPr>
            <w:webHidden/>
          </w:rPr>
          <w:tab/>
        </w:r>
        <w:r w:rsidR="00DD519B">
          <w:rPr>
            <w:webHidden/>
          </w:rPr>
          <w:fldChar w:fldCharType="begin"/>
        </w:r>
        <w:r w:rsidR="00DD519B">
          <w:rPr>
            <w:webHidden/>
          </w:rPr>
          <w:instrText xml:space="preserve"> PAGEREF _Toc188446016 \h </w:instrText>
        </w:r>
        <w:r w:rsidR="00DD519B">
          <w:rPr>
            <w:webHidden/>
          </w:rPr>
        </w:r>
        <w:r w:rsidR="00DD519B">
          <w:rPr>
            <w:webHidden/>
          </w:rPr>
          <w:fldChar w:fldCharType="separate"/>
        </w:r>
        <w:r w:rsidR="00DD519B">
          <w:rPr>
            <w:webHidden/>
          </w:rPr>
          <w:t>16</w:t>
        </w:r>
        <w:r w:rsidR="00DD519B">
          <w:rPr>
            <w:webHidden/>
          </w:rPr>
          <w:fldChar w:fldCharType="end"/>
        </w:r>
      </w:hyperlink>
    </w:p>
    <w:p w:rsidRPr="00DD519B" w:rsidR="00DD519B" w:rsidRDefault="00000000" w14:paraId="06084EB3" w14:textId="77777777">
      <w:pPr>
        <w:pStyle w:val="TOC2"/>
        <w:rPr>
          <w:rFonts w:ascii="Calibri" w:hAnsi="Calibri"/>
          <w:bCs w:val="0"/>
          <w:kern w:val="2"/>
          <w:sz w:val="22"/>
          <w:szCs w:val="22"/>
        </w:rPr>
      </w:pPr>
      <w:hyperlink w:history="1" w:anchor="_Toc188446017">
        <w:r w:rsidRPr="00A90631" w:rsidR="00DD519B">
          <w:rPr>
            <w:rStyle w:val="Hyperlink"/>
          </w:rPr>
          <w:t>Attachment C – Executive Order 18-04 “Policy Regarding Sexual Harassment”</w:t>
        </w:r>
        <w:r w:rsidR="00DD519B">
          <w:rPr>
            <w:webHidden/>
          </w:rPr>
          <w:tab/>
        </w:r>
        <w:r w:rsidR="00DD519B">
          <w:rPr>
            <w:webHidden/>
          </w:rPr>
          <w:fldChar w:fldCharType="begin"/>
        </w:r>
        <w:r w:rsidR="00DD519B">
          <w:rPr>
            <w:webHidden/>
          </w:rPr>
          <w:instrText xml:space="preserve"> PAGEREF _Toc188446017 \h </w:instrText>
        </w:r>
        <w:r w:rsidR="00DD519B">
          <w:rPr>
            <w:webHidden/>
          </w:rPr>
        </w:r>
        <w:r w:rsidR="00DD519B">
          <w:rPr>
            <w:webHidden/>
          </w:rPr>
          <w:fldChar w:fldCharType="separate"/>
        </w:r>
        <w:r w:rsidR="00DD519B">
          <w:rPr>
            <w:webHidden/>
          </w:rPr>
          <w:t>16</w:t>
        </w:r>
        <w:r w:rsidR="00DD519B">
          <w:rPr>
            <w:webHidden/>
          </w:rPr>
          <w:fldChar w:fldCharType="end"/>
        </w:r>
      </w:hyperlink>
    </w:p>
    <w:p w:rsidRPr="00DD519B" w:rsidR="00DD519B" w:rsidRDefault="00000000" w14:paraId="07BFE3A0" w14:textId="77777777">
      <w:pPr>
        <w:pStyle w:val="TOC2"/>
        <w:rPr>
          <w:rFonts w:ascii="Calibri" w:hAnsi="Calibri"/>
          <w:bCs w:val="0"/>
          <w:kern w:val="2"/>
          <w:sz w:val="22"/>
          <w:szCs w:val="22"/>
        </w:rPr>
      </w:pPr>
      <w:hyperlink w:history="1" w:anchor="_Toc188446018">
        <w:r w:rsidRPr="00A90631" w:rsidR="00DD519B">
          <w:rPr>
            <w:rStyle w:val="Hyperlink"/>
          </w:rPr>
          <w:t>Attachment D – 2018 Boycott of Israel Certification</w:t>
        </w:r>
        <w:r w:rsidR="00DD519B">
          <w:rPr>
            <w:webHidden/>
          </w:rPr>
          <w:tab/>
        </w:r>
        <w:r w:rsidR="00DD519B">
          <w:rPr>
            <w:webHidden/>
          </w:rPr>
          <w:fldChar w:fldCharType="begin"/>
        </w:r>
        <w:r w:rsidR="00DD519B">
          <w:rPr>
            <w:webHidden/>
          </w:rPr>
          <w:instrText xml:space="preserve"> PAGEREF _Toc188446018 \h </w:instrText>
        </w:r>
        <w:r w:rsidR="00DD519B">
          <w:rPr>
            <w:webHidden/>
          </w:rPr>
        </w:r>
        <w:r w:rsidR="00DD519B">
          <w:rPr>
            <w:webHidden/>
          </w:rPr>
          <w:fldChar w:fldCharType="separate"/>
        </w:r>
        <w:r w:rsidR="00DD519B">
          <w:rPr>
            <w:webHidden/>
          </w:rPr>
          <w:t>16</w:t>
        </w:r>
        <w:r w:rsidR="00DD519B">
          <w:rPr>
            <w:webHidden/>
          </w:rPr>
          <w:fldChar w:fldCharType="end"/>
        </w:r>
      </w:hyperlink>
    </w:p>
    <w:p w:rsidRPr="00DD519B" w:rsidR="00DD519B" w:rsidRDefault="00000000" w14:paraId="678C263F" w14:textId="77777777">
      <w:pPr>
        <w:pStyle w:val="TOC2"/>
        <w:rPr>
          <w:rFonts w:ascii="Calibri" w:hAnsi="Calibri"/>
          <w:bCs w:val="0"/>
          <w:kern w:val="2"/>
          <w:sz w:val="22"/>
          <w:szCs w:val="22"/>
        </w:rPr>
      </w:pPr>
      <w:hyperlink w:history="1" w:anchor="_Toc188446019">
        <w:r w:rsidRPr="00A90631" w:rsidR="00DD519B">
          <w:rPr>
            <w:rStyle w:val="Hyperlink"/>
          </w:rPr>
          <w:t>Attachment E – Debarment Memorandum</w:t>
        </w:r>
        <w:r w:rsidR="00DD519B">
          <w:rPr>
            <w:webHidden/>
          </w:rPr>
          <w:tab/>
        </w:r>
        <w:r w:rsidR="00DD519B">
          <w:rPr>
            <w:webHidden/>
          </w:rPr>
          <w:fldChar w:fldCharType="begin"/>
        </w:r>
        <w:r w:rsidR="00DD519B">
          <w:rPr>
            <w:webHidden/>
          </w:rPr>
          <w:instrText xml:space="preserve"> PAGEREF _Toc188446019 \h </w:instrText>
        </w:r>
        <w:r w:rsidR="00DD519B">
          <w:rPr>
            <w:webHidden/>
          </w:rPr>
        </w:r>
        <w:r w:rsidR="00DD519B">
          <w:rPr>
            <w:webHidden/>
          </w:rPr>
          <w:fldChar w:fldCharType="separate"/>
        </w:r>
        <w:r w:rsidR="00DD519B">
          <w:rPr>
            <w:webHidden/>
          </w:rPr>
          <w:t>17</w:t>
        </w:r>
        <w:r w:rsidR="00DD519B">
          <w:rPr>
            <w:webHidden/>
          </w:rPr>
          <w:fldChar w:fldCharType="end"/>
        </w:r>
      </w:hyperlink>
    </w:p>
    <w:p w:rsidRPr="00DD519B" w:rsidR="00DD519B" w:rsidRDefault="00000000" w14:paraId="06A436C7" w14:textId="77777777">
      <w:pPr>
        <w:pStyle w:val="TOC2"/>
        <w:rPr>
          <w:rFonts w:ascii="Calibri" w:hAnsi="Calibri"/>
          <w:bCs w:val="0"/>
          <w:kern w:val="2"/>
          <w:sz w:val="22"/>
          <w:szCs w:val="22"/>
        </w:rPr>
      </w:pPr>
      <w:hyperlink w:history="1" w:anchor="_Toc188446020">
        <w:r w:rsidRPr="00A90631" w:rsidR="00DD519B">
          <w:rPr>
            <w:rStyle w:val="Hyperlink"/>
          </w:rPr>
          <w:t>Attachment F – Specific Terms and Conditions</w:t>
        </w:r>
        <w:r w:rsidR="00DD519B">
          <w:rPr>
            <w:webHidden/>
          </w:rPr>
          <w:tab/>
        </w:r>
        <w:r w:rsidR="00DD519B">
          <w:rPr>
            <w:webHidden/>
          </w:rPr>
          <w:fldChar w:fldCharType="begin"/>
        </w:r>
        <w:r w:rsidR="00DD519B">
          <w:rPr>
            <w:webHidden/>
          </w:rPr>
          <w:instrText xml:space="preserve"> PAGEREF _Toc188446020 \h </w:instrText>
        </w:r>
        <w:r w:rsidR="00DD519B">
          <w:rPr>
            <w:webHidden/>
          </w:rPr>
        </w:r>
        <w:r w:rsidR="00DD519B">
          <w:rPr>
            <w:webHidden/>
          </w:rPr>
          <w:fldChar w:fldCharType="separate"/>
        </w:r>
        <w:r w:rsidR="00DD519B">
          <w:rPr>
            <w:webHidden/>
          </w:rPr>
          <w:t>18</w:t>
        </w:r>
        <w:r w:rsidR="00DD519B">
          <w:rPr>
            <w:webHidden/>
          </w:rPr>
          <w:fldChar w:fldCharType="end"/>
        </w:r>
      </w:hyperlink>
    </w:p>
    <w:p w:rsidRPr="00DD519B" w:rsidR="00DD519B" w:rsidRDefault="00000000" w14:paraId="64D61561" w14:textId="77777777">
      <w:pPr>
        <w:pStyle w:val="TOC2"/>
        <w:rPr>
          <w:rFonts w:ascii="Calibri" w:hAnsi="Calibri"/>
          <w:bCs w:val="0"/>
          <w:kern w:val="2"/>
          <w:sz w:val="22"/>
          <w:szCs w:val="22"/>
        </w:rPr>
      </w:pPr>
      <w:hyperlink w:history="1" w:anchor="_Toc188446021">
        <w:r w:rsidRPr="00A90631" w:rsidR="00DD519B">
          <w:rPr>
            <w:rStyle w:val="Hyperlink"/>
          </w:rPr>
          <w:t>Attachment G – Contractual Provisions</w:t>
        </w:r>
        <w:r w:rsidR="00DD519B">
          <w:rPr>
            <w:webHidden/>
          </w:rPr>
          <w:tab/>
        </w:r>
        <w:r w:rsidR="00DD519B">
          <w:rPr>
            <w:webHidden/>
          </w:rPr>
          <w:fldChar w:fldCharType="begin"/>
        </w:r>
        <w:r w:rsidR="00DD519B">
          <w:rPr>
            <w:webHidden/>
          </w:rPr>
          <w:instrText xml:space="preserve"> PAGEREF _Toc188446021 \h </w:instrText>
        </w:r>
        <w:r w:rsidR="00DD519B">
          <w:rPr>
            <w:webHidden/>
          </w:rPr>
        </w:r>
        <w:r w:rsidR="00DD519B">
          <w:rPr>
            <w:webHidden/>
          </w:rPr>
          <w:fldChar w:fldCharType="separate"/>
        </w:r>
        <w:r w:rsidR="00DD519B">
          <w:rPr>
            <w:webHidden/>
          </w:rPr>
          <w:t>30</w:t>
        </w:r>
        <w:r w:rsidR="00DD519B">
          <w:rPr>
            <w:webHidden/>
          </w:rPr>
          <w:fldChar w:fldCharType="end"/>
        </w:r>
      </w:hyperlink>
    </w:p>
    <w:p w:rsidRPr="00DD519B" w:rsidR="00DD519B" w:rsidRDefault="00000000" w14:paraId="03FF2713" w14:textId="77777777">
      <w:pPr>
        <w:pStyle w:val="TOC2"/>
        <w:rPr>
          <w:rFonts w:ascii="Calibri" w:hAnsi="Calibri"/>
          <w:bCs w:val="0"/>
          <w:kern w:val="2"/>
          <w:sz w:val="22"/>
          <w:szCs w:val="22"/>
        </w:rPr>
      </w:pPr>
      <w:hyperlink w:history="1" w:anchor="_Toc188446022">
        <w:r w:rsidRPr="00A90631" w:rsidR="00DD519B">
          <w:rPr>
            <w:rStyle w:val="Hyperlink"/>
          </w:rPr>
          <w:t>Attachment H – Special Provisions Incorporated by Reference</w:t>
        </w:r>
        <w:r w:rsidR="00DD519B">
          <w:rPr>
            <w:webHidden/>
          </w:rPr>
          <w:tab/>
        </w:r>
        <w:r w:rsidR="00DD519B">
          <w:rPr>
            <w:webHidden/>
          </w:rPr>
          <w:fldChar w:fldCharType="begin"/>
        </w:r>
        <w:r w:rsidR="00DD519B">
          <w:rPr>
            <w:webHidden/>
          </w:rPr>
          <w:instrText xml:space="preserve"> PAGEREF _Toc188446022 \h </w:instrText>
        </w:r>
        <w:r w:rsidR="00DD519B">
          <w:rPr>
            <w:webHidden/>
          </w:rPr>
        </w:r>
        <w:r w:rsidR="00DD519B">
          <w:rPr>
            <w:webHidden/>
          </w:rPr>
          <w:fldChar w:fldCharType="separate"/>
        </w:r>
        <w:r w:rsidR="00DD519B">
          <w:rPr>
            <w:webHidden/>
          </w:rPr>
          <w:t>31</w:t>
        </w:r>
        <w:r w:rsidR="00DD519B">
          <w:rPr>
            <w:webHidden/>
          </w:rPr>
          <w:fldChar w:fldCharType="end"/>
        </w:r>
      </w:hyperlink>
    </w:p>
    <w:p w:rsidRPr="00F731F7" w:rsidR="00D57522" w:rsidP="00D578BB" w:rsidRDefault="00F71E25" w14:paraId="6E8AA88A" w14:textId="77777777">
      <w:pPr>
        <w:pStyle w:val="TOC2"/>
        <w:rPr>
          <w:rFonts w:ascii="Calibri" w:hAnsi="Calibri"/>
          <w:sz w:val="22"/>
          <w:szCs w:val="22"/>
        </w:rPr>
      </w:pPr>
      <w:r w:rsidRPr="00D57522">
        <w:fldChar w:fldCharType="end"/>
      </w:r>
    </w:p>
    <w:p w:rsidR="00F224AB" w:rsidP="00D578BB" w:rsidRDefault="00F224AB" w14:paraId="5870AF84" w14:textId="77777777">
      <w:pPr>
        <w:pStyle w:val="TOC2"/>
      </w:pPr>
    </w:p>
    <w:p w:rsidRPr="00F731F7" w:rsidR="00D57522" w:rsidP="00D57522" w:rsidRDefault="00D57522" w14:paraId="760A3EAE" w14:textId="77777777"/>
    <w:p w:rsidRPr="00F731F7" w:rsidR="00D57522" w:rsidP="00D57522" w:rsidRDefault="00D57522" w14:paraId="0213905A" w14:textId="77777777"/>
    <w:p w:rsidR="003626AF" w:rsidP="004A26B4" w:rsidRDefault="003626AF" w14:paraId="439578FA" w14:textId="77777777"/>
    <w:p w:rsidRPr="001836C7" w:rsidR="00643033" w:rsidP="004F362B" w:rsidRDefault="003626AF" w14:paraId="584EF613" w14:textId="77777777">
      <w:pPr>
        <w:pStyle w:val="Heading1"/>
        <w:rPr>
          <w:highlight w:val="yellow"/>
        </w:rPr>
      </w:pPr>
      <w:r>
        <w:rPr>
          <w:i/>
          <w:sz w:val="32"/>
          <w:szCs w:val="32"/>
        </w:rPr>
        <w:br w:type="page"/>
      </w:r>
      <w:bookmarkStart w:name="_Toc188445973" w:id="0"/>
      <w:r w:rsidRPr="009F7E64" w:rsidR="003B0108">
        <w:rPr>
          <w:u w:val="none"/>
        </w:rPr>
        <w:t xml:space="preserve">I. </w:t>
      </w:r>
      <w:r w:rsidR="00A63588">
        <w:t>O</w:t>
      </w:r>
      <w:r w:rsidR="009F7E64">
        <w:t>VERVIEW</w:t>
      </w:r>
      <w:bookmarkEnd w:id="0"/>
    </w:p>
    <w:p w:rsidR="0045076C" w:rsidP="0045076C" w:rsidRDefault="00A63588" w14:paraId="68430CEB" w14:textId="77777777">
      <w:r>
        <w:br/>
      </w:r>
      <w:r w:rsidR="009E478D">
        <w:t>The Kansas Department for Children and Families</w:t>
      </w:r>
      <w:r w:rsidR="00643033">
        <w:t xml:space="preserve"> (</w:t>
      </w:r>
      <w:r w:rsidR="009E478D">
        <w:t>DCF</w:t>
      </w:r>
      <w:r w:rsidRPr="002C28E8" w:rsidR="00643033">
        <w:t>),</w:t>
      </w:r>
      <w:r w:rsidRPr="0045076C" w:rsidR="0045076C">
        <w:t xml:space="preserve"> </w:t>
      </w:r>
      <w:r w:rsidR="0045076C">
        <w:t>Economic &amp; Employment Services (EES), announces the release of a Request for Proposal (RFP) to provide Food Assistance Outreach services</w:t>
      </w:r>
      <w:r w:rsidR="0045076C">
        <w:rPr>
          <w:bCs/>
        </w:rPr>
        <w:t xml:space="preserve">. </w:t>
      </w:r>
      <w:r w:rsidR="0045076C">
        <w:t xml:space="preserve">Eligible applicant agencies </w:t>
      </w:r>
      <w:r w:rsidR="003A5933">
        <w:t>include</w:t>
      </w:r>
      <w:r w:rsidR="0045076C">
        <w:t xml:space="preserve"> non-profit and/or not-for-profit organizations, associations; universities and colleges; and hospitals. </w:t>
      </w:r>
    </w:p>
    <w:p w:rsidR="00643033" w:rsidP="003F3D17" w:rsidRDefault="00643033" w14:paraId="6F53814A" w14:textId="77777777"/>
    <w:p w:rsidR="00643033" w:rsidP="003F3D17" w:rsidRDefault="00643033" w14:paraId="7193DFA1" w14:textId="77777777"/>
    <w:p w:rsidR="00643033" w:rsidP="002A0914" w:rsidRDefault="00F52F80" w14:paraId="50F7051F" w14:textId="77777777">
      <w:pPr>
        <w:pStyle w:val="Heading2"/>
      </w:pPr>
      <w:bookmarkStart w:name="_Ref384720006" w:id="1"/>
      <w:bookmarkStart w:name="_Toc188445974" w:id="2"/>
      <w:r>
        <w:t>Timeline for RFP</w:t>
      </w:r>
      <w:bookmarkEnd w:id="1"/>
      <w:bookmarkEnd w:id="2"/>
    </w:p>
    <w:p w:rsidR="00643033" w:rsidP="003F3D17" w:rsidRDefault="00643033" w14:paraId="2F8C43D0" w14:textId="77777777"/>
    <w:tbl>
      <w:tblPr>
        <w:tblW w:w="10548" w:type="dxa"/>
        <w:tblBorders>
          <w:insideH w:val="single" w:color="auto" w:sz="4" w:space="0"/>
        </w:tblBorders>
        <w:tblLook w:val="04A0" w:firstRow="1" w:lastRow="0" w:firstColumn="1" w:lastColumn="0" w:noHBand="0" w:noVBand="1"/>
      </w:tblPr>
      <w:tblGrid>
        <w:gridCol w:w="5958"/>
        <w:gridCol w:w="4590"/>
      </w:tblGrid>
      <w:tr w:rsidR="00791DF7" w:rsidTr="00F731F7" w14:paraId="0309BADC" w14:textId="77777777">
        <w:trPr>
          <w:trHeight w:val="432" w:hRule="exact"/>
        </w:trPr>
        <w:tc>
          <w:tcPr>
            <w:tcW w:w="5958" w:type="dxa"/>
            <w:shd w:val="clear" w:color="auto" w:fill="auto"/>
            <w:vAlign w:val="center"/>
          </w:tcPr>
          <w:p w:rsidRPr="00F731F7" w:rsidR="00791DF7" w:rsidP="003F3D17" w:rsidRDefault="00791DF7" w14:paraId="33125C54" w14:textId="77777777">
            <w:pPr>
              <w:rPr>
                <w:highlight w:val="yellow"/>
              </w:rPr>
            </w:pPr>
            <w:r w:rsidRPr="009A3B93">
              <w:t>Release of Request for Proposal</w:t>
            </w:r>
          </w:p>
        </w:tc>
        <w:tc>
          <w:tcPr>
            <w:tcW w:w="4590" w:type="dxa"/>
            <w:shd w:val="clear" w:color="auto" w:fill="auto"/>
            <w:vAlign w:val="center"/>
          </w:tcPr>
          <w:p w:rsidRPr="00F731F7" w:rsidR="00791DF7" w:rsidP="00857869" w:rsidRDefault="1B035515" w14:paraId="626CCD38" w14:textId="5C4C5D0A">
            <w:pPr>
              <w:rPr>
                <w:i/>
              </w:rPr>
            </w:pPr>
            <w:r w:rsidRPr="21B724E4">
              <w:rPr>
                <w:i/>
                <w:iCs/>
              </w:rPr>
              <w:t>March 14</w:t>
            </w:r>
            <w:r w:rsidR="004F7D3D">
              <w:rPr>
                <w:i/>
              </w:rPr>
              <w:t>, 2025</w:t>
            </w:r>
          </w:p>
        </w:tc>
      </w:tr>
      <w:tr w:rsidR="00F731F7" w:rsidTr="00F731F7" w14:paraId="4DD2F875" w14:textId="77777777">
        <w:trPr>
          <w:trHeight w:val="658" w:hRule="exact"/>
        </w:trPr>
        <w:tc>
          <w:tcPr>
            <w:tcW w:w="5958" w:type="dxa"/>
            <w:shd w:val="clear" w:color="auto" w:fill="auto"/>
            <w:vAlign w:val="center"/>
          </w:tcPr>
          <w:p w:rsidR="00FC7063" w:rsidP="00C96DDB" w:rsidRDefault="00E946BB" w14:paraId="27523169" w14:textId="77777777">
            <w:r>
              <w:t>W</w:t>
            </w:r>
            <w:r w:rsidR="00FC7063">
              <w:t>ritten Questions from Poten</w:t>
            </w:r>
            <w:r>
              <w:t xml:space="preserve">tial Grant Applicant           </w:t>
            </w:r>
            <w:r w:rsidR="00FC7063">
              <w:t>Agencies due by 2</w:t>
            </w:r>
            <w:r w:rsidR="00D37DEE">
              <w:t xml:space="preserve"> </w:t>
            </w:r>
            <w:r w:rsidR="00FC7063">
              <w:t>p</w:t>
            </w:r>
            <w:r w:rsidR="00C96DDB">
              <w:t>.</w:t>
            </w:r>
            <w:r w:rsidR="00FC7063">
              <w:t>m</w:t>
            </w:r>
            <w:r w:rsidR="00C96DDB">
              <w:t>.</w:t>
            </w:r>
            <w:r w:rsidR="00FC7063">
              <w:t xml:space="preserve"> CT</w:t>
            </w:r>
          </w:p>
        </w:tc>
        <w:tc>
          <w:tcPr>
            <w:tcW w:w="4590" w:type="dxa"/>
            <w:shd w:val="clear" w:color="auto" w:fill="auto"/>
            <w:vAlign w:val="center"/>
          </w:tcPr>
          <w:p w:rsidRPr="00F731F7" w:rsidR="00FC7063" w:rsidP="00F61E0A" w:rsidRDefault="004F7D3D" w14:paraId="173E586C" w14:textId="39536FEB">
            <w:pPr>
              <w:rPr>
                <w:i/>
              </w:rPr>
            </w:pPr>
            <w:r>
              <w:rPr>
                <w:i/>
              </w:rPr>
              <w:t xml:space="preserve">March </w:t>
            </w:r>
            <w:r w:rsidRPr="21B724E4" w:rsidR="1251DB89">
              <w:rPr>
                <w:i/>
                <w:iCs/>
              </w:rPr>
              <w:t>21</w:t>
            </w:r>
            <w:r>
              <w:rPr>
                <w:i/>
              </w:rPr>
              <w:t>, 2025</w:t>
            </w:r>
          </w:p>
        </w:tc>
      </w:tr>
      <w:tr w:rsidR="00D37DEE" w:rsidTr="00F731F7" w14:paraId="08A614C7" w14:textId="77777777">
        <w:trPr>
          <w:trHeight w:val="658" w:hRule="exact"/>
        </w:trPr>
        <w:tc>
          <w:tcPr>
            <w:tcW w:w="5958" w:type="dxa"/>
            <w:shd w:val="clear" w:color="auto" w:fill="auto"/>
            <w:vAlign w:val="center"/>
          </w:tcPr>
          <w:p w:rsidR="00D37DEE" w:rsidP="002610F4" w:rsidRDefault="00D37DEE" w14:paraId="31927673" w14:textId="77777777">
            <w:r>
              <w:t xml:space="preserve">Answers to Written </w:t>
            </w:r>
            <w:r w:rsidRPr="00A603FB">
              <w:t>Q</w:t>
            </w:r>
            <w:r>
              <w:t xml:space="preserve">uestions from Potential Grant </w:t>
            </w:r>
          </w:p>
          <w:p w:rsidR="00D37DEE" w:rsidP="002610F4" w:rsidRDefault="00D37DEE" w14:paraId="5AD6DA5D" w14:textId="77777777">
            <w:r>
              <w:t>Applicant Agencies posted online and e-mailed by DCF</w:t>
            </w:r>
          </w:p>
        </w:tc>
        <w:tc>
          <w:tcPr>
            <w:tcW w:w="4590" w:type="dxa"/>
            <w:shd w:val="clear" w:color="auto" w:fill="auto"/>
            <w:vAlign w:val="center"/>
          </w:tcPr>
          <w:p w:rsidRPr="00F731F7" w:rsidR="00D37DEE" w:rsidP="00857869" w:rsidRDefault="004F7D3D" w14:paraId="7F8411A6" w14:textId="6B2A532A">
            <w:pPr>
              <w:rPr>
                <w:i/>
              </w:rPr>
            </w:pPr>
            <w:r>
              <w:rPr>
                <w:i/>
              </w:rPr>
              <w:t xml:space="preserve">March </w:t>
            </w:r>
            <w:r w:rsidRPr="21B724E4" w:rsidR="0DF68396">
              <w:rPr>
                <w:i/>
                <w:iCs/>
              </w:rPr>
              <w:t>28</w:t>
            </w:r>
            <w:r>
              <w:rPr>
                <w:i/>
              </w:rPr>
              <w:t xml:space="preserve">, </w:t>
            </w:r>
            <w:r w:rsidR="00E33FA8">
              <w:rPr>
                <w:i/>
              </w:rPr>
              <w:t>2025</w:t>
            </w:r>
          </w:p>
        </w:tc>
      </w:tr>
      <w:tr w:rsidR="00AE40C5" w:rsidTr="00F731F7" w14:paraId="1A236B0D" w14:textId="77777777">
        <w:trPr>
          <w:trHeight w:val="2215" w:hRule="exact"/>
        </w:trPr>
        <w:tc>
          <w:tcPr>
            <w:tcW w:w="5958" w:type="dxa"/>
            <w:shd w:val="clear" w:color="auto" w:fill="auto"/>
            <w:vAlign w:val="center"/>
          </w:tcPr>
          <w:p w:rsidRPr="00F731F7" w:rsidR="00AE40C5" w:rsidP="00C96DDB" w:rsidRDefault="004221F8" w14:paraId="6677D95A" w14:textId="77777777">
            <w:pPr>
              <w:rPr>
                <w:b/>
              </w:rPr>
            </w:pPr>
            <w:r w:rsidRPr="00F731F7">
              <w:rPr>
                <w:b/>
              </w:rPr>
              <w:t xml:space="preserve">Grant </w:t>
            </w:r>
            <w:r w:rsidRPr="00F731F7" w:rsidR="00AE40C5">
              <w:rPr>
                <w:b/>
              </w:rPr>
              <w:t>Applications</w:t>
            </w:r>
            <w:r w:rsidRPr="00F731F7" w:rsidR="00337759">
              <w:rPr>
                <w:b/>
              </w:rPr>
              <w:t xml:space="preserve"> </w:t>
            </w:r>
            <w:r w:rsidRPr="00F731F7" w:rsidR="00345D1A">
              <w:rPr>
                <w:b/>
              </w:rPr>
              <w:t>due</w:t>
            </w:r>
            <w:r w:rsidRPr="00F731F7" w:rsidR="00AE40C5">
              <w:rPr>
                <w:b/>
              </w:rPr>
              <w:t xml:space="preserve"> </w:t>
            </w:r>
            <w:r w:rsidRPr="00F731F7" w:rsidR="00EC19F1">
              <w:rPr>
                <w:b/>
                <w:u w:val="single"/>
              </w:rPr>
              <w:t>no later than</w:t>
            </w:r>
            <w:r w:rsidRPr="00F731F7" w:rsidR="00FC04B7">
              <w:rPr>
                <w:b/>
                <w:u w:val="single"/>
              </w:rPr>
              <w:t xml:space="preserve"> 2</w:t>
            </w:r>
            <w:r w:rsidR="00D37DEE">
              <w:rPr>
                <w:b/>
                <w:u w:val="single"/>
              </w:rPr>
              <w:t xml:space="preserve"> </w:t>
            </w:r>
            <w:r w:rsidRPr="00F731F7" w:rsidR="00337759">
              <w:rPr>
                <w:b/>
                <w:u w:val="single"/>
              </w:rPr>
              <w:t>p</w:t>
            </w:r>
            <w:r w:rsidR="00C96DDB">
              <w:rPr>
                <w:b/>
                <w:u w:val="single"/>
              </w:rPr>
              <w:t>.</w:t>
            </w:r>
            <w:r w:rsidRPr="00F731F7" w:rsidR="00337759">
              <w:rPr>
                <w:b/>
                <w:u w:val="single"/>
              </w:rPr>
              <w:t>m</w:t>
            </w:r>
            <w:r w:rsidR="00C96DDB">
              <w:rPr>
                <w:b/>
                <w:u w:val="single"/>
              </w:rPr>
              <w:t>.</w:t>
            </w:r>
            <w:r w:rsidRPr="00F731F7" w:rsidR="00337759">
              <w:rPr>
                <w:b/>
              </w:rPr>
              <w:t xml:space="preserve"> CT</w:t>
            </w:r>
          </w:p>
        </w:tc>
        <w:tc>
          <w:tcPr>
            <w:tcW w:w="4590" w:type="dxa"/>
            <w:shd w:val="clear" w:color="auto" w:fill="auto"/>
            <w:vAlign w:val="center"/>
          </w:tcPr>
          <w:p w:rsidR="00337759" w:rsidP="000A6E03" w:rsidRDefault="004F7D3D" w14:paraId="1EDA4157" w14:textId="6427BAF3">
            <w:r>
              <w:t xml:space="preserve">April </w:t>
            </w:r>
            <w:r w:rsidR="4FD9614F">
              <w:t>18</w:t>
            </w:r>
            <w:r>
              <w:t xml:space="preserve">, </w:t>
            </w:r>
            <w:r w:rsidR="003A5933">
              <w:t>2025,</w:t>
            </w:r>
            <w:r w:rsidR="00F418C3">
              <w:t xml:space="preserve"> to</w:t>
            </w:r>
            <w:r w:rsidR="00337759">
              <w:t>:</w:t>
            </w:r>
          </w:p>
          <w:p w:rsidR="00F418C3" w:rsidP="00F418C3" w:rsidRDefault="003D7C09" w14:paraId="360972CF" w14:textId="77777777">
            <w:r>
              <w:t>DCF</w:t>
            </w:r>
            <w:r w:rsidR="00F418C3">
              <w:t xml:space="preserve"> </w:t>
            </w:r>
            <w:r w:rsidR="0025326A">
              <w:t xml:space="preserve">Pre-Award </w:t>
            </w:r>
            <w:r w:rsidR="00F418C3">
              <w:t>Manager</w:t>
            </w:r>
          </w:p>
          <w:p w:rsidR="00C06B6B" w:rsidP="00C06B6B" w:rsidRDefault="00C06B6B" w14:paraId="23863EA0" w14:textId="77777777">
            <w:r>
              <w:t>Office of Grants and Contracts</w:t>
            </w:r>
          </w:p>
          <w:p w:rsidR="000A6E03" w:rsidP="00915CE6" w:rsidRDefault="00E946BB" w14:paraId="701D4847" w14:textId="77777777">
            <w:pPr>
              <w:ind w:right="-105"/>
            </w:pPr>
            <w:r>
              <w:t xml:space="preserve">Kansas </w:t>
            </w:r>
            <w:r w:rsidR="000A6E03">
              <w:t xml:space="preserve">Department for Children </w:t>
            </w:r>
            <w:r w:rsidR="00345D1A">
              <w:t>and</w:t>
            </w:r>
            <w:r w:rsidR="000A6E03">
              <w:t xml:space="preserve"> Families</w:t>
            </w:r>
          </w:p>
          <w:p w:rsidR="00345D1A" w:rsidP="000A6E03" w:rsidRDefault="006F6075" w14:paraId="2E6AC8ED" w14:textId="77777777">
            <w:r>
              <w:t>DCF Administration Building</w:t>
            </w:r>
          </w:p>
          <w:p w:rsidR="00AE40C5" w:rsidP="000A6E03" w:rsidRDefault="006F6075" w14:paraId="51AAECC3" w14:textId="77777777">
            <w:r>
              <w:t>555 S</w:t>
            </w:r>
            <w:r w:rsidR="00C96DDB">
              <w:t>.</w:t>
            </w:r>
            <w:r>
              <w:t xml:space="preserve"> Kansas Ave</w:t>
            </w:r>
            <w:r w:rsidR="00C96DDB">
              <w:t>.</w:t>
            </w:r>
            <w:r w:rsidR="00AC6296">
              <w:t xml:space="preserve">, </w:t>
            </w:r>
            <w:r>
              <w:t>5</w:t>
            </w:r>
            <w:r w:rsidRPr="00A519E0">
              <w:rPr>
                <w:vertAlign w:val="superscript"/>
              </w:rPr>
              <w:t>th</w:t>
            </w:r>
            <w:r>
              <w:t xml:space="preserve"> Floor</w:t>
            </w:r>
          </w:p>
          <w:p w:rsidR="000A6E03" w:rsidP="000A6E03" w:rsidRDefault="007C1BB6" w14:paraId="2549C551" w14:textId="77777777">
            <w:r>
              <w:t>Topeka, KS</w:t>
            </w:r>
            <w:r w:rsidR="00C96DDB">
              <w:t xml:space="preserve"> </w:t>
            </w:r>
            <w:r>
              <w:t xml:space="preserve"> </w:t>
            </w:r>
            <w:r w:rsidR="000A6E03">
              <w:t>666</w:t>
            </w:r>
            <w:r w:rsidR="006F6075">
              <w:t>03</w:t>
            </w:r>
          </w:p>
        </w:tc>
      </w:tr>
      <w:tr w:rsidR="00AE40C5" w:rsidTr="00F731F7" w14:paraId="03F4E3A2" w14:textId="77777777">
        <w:trPr>
          <w:trHeight w:val="432" w:hRule="exact"/>
        </w:trPr>
        <w:tc>
          <w:tcPr>
            <w:tcW w:w="5958" w:type="dxa"/>
            <w:shd w:val="clear" w:color="auto" w:fill="auto"/>
            <w:vAlign w:val="center"/>
          </w:tcPr>
          <w:p w:rsidR="00AE40C5" w:rsidP="00EC19F1" w:rsidRDefault="00AE40C5" w14:paraId="5BCE9528" w14:textId="77777777">
            <w:r>
              <w:t xml:space="preserve">Grant </w:t>
            </w:r>
            <w:r w:rsidR="00EC19F1">
              <w:t>Year</w:t>
            </w:r>
          </w:p>
        </w:tc>
        <w:tc>
          <w:tcPr>
            <w:tcW w:w="4590" w:type="dxa"/>
            <w:shd w:val="clear" w:color="auto" w:fill="auto"/>
            <w:vAlign w:val="center"/>
          </w:tcPr>
          <w:p w:rsidRPr="00E33FA8" w:rsidR="00AE40C5" w:rsidP="00FD36E0" w:rsidRDefault="00CE0443" w14:paraId="1F3D0BA8" w14:textId="77777777">
            <w:pPr>
              <w:rPr>
                <w:i/>
              </w:rPr>
            </w:pPr>
            <w:r w:rsidRPr="00E33FA8">
              <w:rPr>
                <w:i/>
              </w:rPr>
              <w:t>October 1, 2025-September 30, 2026</w:t>
            </w:r>
          </w:p>
        </w:tc>
      </w:tr>
    </w:tbl>
    <w:p w:rsidR="00F20A18" w:rsidP="003F3D17" w:rsidRDefault="00F20A18" w14:paraId="64CD68C9" w14:textId="77777777">
      <w:pPr>
        <w:ind w:left="90" w:right="-90"/>
        <w:rPr>
          <w:sz w:val="18"/>
          <w:szCs w:val="18"/>
        </w:rPr>
      </w:pPr>
    </w:p>
    <w:p w:rsidR="001B41A8" w:rsidP="001B41A8" w:rsidRDefault="00FA1EE0" w14:paraId="3739C3EE" w14:textId="77777777">
      <w:pPr>
        <w:jc w:val="center"/>
        <w:rPr>
          <w:b/>
        </w:rPr>
      </w:pPr>
      <w:r>
        <w:rPr>
          <w:b/>
        </w:rPr>
        <w:t>If you have q</w:t>
      </w:r>
      <w:r w:rsidRPr="00031B5E" w:rsidR="00031B5E">
        <w:rPr>
          <w:b/>
        </w:rPr>
        <w:t>uestions</w:t>
      </w:r>
      <w:r>
        <w:rPr>
          <w:b/>
        </w:rPr>
        <w:t xml:space="preserve"> regarding this RFP</w:t>
      </w:r>
      <w:r w:rsidR="00EC19F1">
        <w:rPr>
          <w:b/>
        </w:rPr>
        <w:t>,</w:t>
      </w:r>
      <w:r>
        <w:rPr>
          <w:b/>
        </w:rPr>
        <w:t xml:space="preserve"> please contact</w:t>
      </w:r>
      <w:r w:rsidRPr="00031B5E" w:rsidR="00031B5E">
        <w:rPr>
          <w:b/>
        </w:rPr>
        <w:t>:</w:t>
      </w:r>
      <w:r w:rsidR="001B41A8">
        <w:rPr>
          <w:b/>
        </w:rPr>
        <w:t xml:space="preserve">  </w:t>
      </w:r>
    </w:p>
    <w:p w:rsidRPr="00FF7E0A" w:rsidR="001B41A8" w:rsidP="001B41A8" w:rsidRDefault="00FC7063" w14:paraId="3E1E644B" w14:textId="77777777">
      <w:pPr>
        <w:jc w:val="center"/>
        <w:rPr>
          <w:bCs/>
          <w:color w:val="0070C0"/>
        </w:rPr>
      </w:pPr>
      <w:r>
        <w:rPr>
          <w:bCs/>
        </w:rPr>
        <w:t xml:space="preserve">DCF </w:t>
      </w:r>
      <w:r w:rsidR="0025326A">
        <w:rPr>
          <w:bCs/>
        </w:rPr>
        <w:t>Pre-Award</w:t>
      </w:r>
      <w:r w:rsidR="00A23D14">
        <w:rPr>
          <w:bCs/>
        </w:rPr>
        <w:t xml:space="preserve"> Manager</w:t>
      </w:r>
      <w:r w:rsidR="00103DE3">
        <w:rPr>
          <w:bCs/>
        </w:rPr>
        <w:t xml:space="preserve"> via e-mail at</w:t>
      </w:r>
      <w:r w:rsidRPr="001B41A8" w:rsidR="001B41A8">
        <w:rPr>
          <w:bCs/>
        </w:rPr>
        <w:t xml:space="preserve"> </w:t>
      </w:r>
      <w:hyperlink w:history="1" r:id="rId13">
        <w:r w:rsidRPr="000C4297" w:rsidR="00E946BB">
          <w:rPr>
            <w:rStyle w:val="Hyperlink"/>
            <w:bCs/>
          </w:rPr>
          <w:t>dcf.grants@ks.gov</w:t>
        </w:r>
      </w:hyperlink>
      <w:r w:rsidR="001B41A8">
        <w:rPr>
          <w:bCs/>
        </w:rPr>
        <w:t xml:space="preserve"> </w:t>
      </w:r>
    </w:p>
    <w:p w:rsidR="00031B5E" w:rsidP="003F3D17" w:rsidRDefault="00031B5E" w14:paraId="2EFA5B20" w14:textId="77777777">
      <w:pPr>
        <w:rPr>
          <w:b/>
          <w:sz w:val="28"/>
          <w:szCs w:val="28"/>
          <w:u w:val="single"/>
        </w:rPr>
      </w:pPr>
    </w:p>
    <w:p w:rsidRPr="007C4C4C" w:rsidR="007830AC" w:rsidP="00997D17" w:rsidRDefault="003B0108" w14:paraId="5586B836" w14:textId="77777777">
      <w:pPr>
        <w:pStyle w:val="Heading1"/>
      </w:pPr>
      <w:bookmarkStart w:name="_Toc188445975" w:id="3"/>
      <w:r>
        <w:rPr>
          <w:u w:val="none"/>
        </w:rPr>
        <w:t>I</w:t>
      </w:r>
      <w:r w:rsidRPr="009F7E64" w:rsidR="008176F6">
        <w:rPr>
          <w:u w:val="none"/>
        </w:rPr>
        <w:t xml:space="preserve">I. </w:t>
      </w:r>
      <w:r w:rsidR="00B4787D">
        <w:t>F</w:t>
      </w:r>
      <w:r w:rsidR="009F7E64">
        <w:t>UNDING OPPORTUNITY / PROGRAM BACKGROUND</w:t>
      </w:r>
      <w:bookmarkEnd w:id="3"/>
    </w:p>
    <w:p w:rsidR="00F511E8" w:rsidP="003F3D17" w:rsidRDefault="00F511E8" w14:paraId="2C55C470" w14:textId="77777777"/>
    <w:p w:rsidR="001836C7" w:rsidP="003F3D17" w:rsidRDefault="007830AC" w14:paraId="715DC7D7" w14:textId="4067F24D">
      <w:r w:rsidRPr="009B7EF8">
        <w:t>The</w:t>
      </w:r>
      <w:r w:rsidR="00154C9C">
        <w:t xml:space="preserve"> E</w:t>
      </w:r>
      <w:r w:rsidR="001B0E0D">
        <w:t>conomic and Employment Services (EES) S</w:t>
      </w:r>
      <w:r w:rsidR="00154C9C">
        <w:t xml:space="preserve">NAP Outreach Program </w:t>
      </w:r>
      <w:r w:rsidR="00BD0D38">
        <w:t>p</w:t>
      </w:r>
      <w:r w:rsidRPr="009B7EF8">
        <w:t>rovides funding to</w:t>
      </w:r>
      <w:r w:rsidRPr="00154C9C" w:rsidR="00154C9C">
        <w:t xml:space="preserve"> </w:t>
      </w:r>
      <w:r w:rsidR="00154C9C">
        <w:t xml:space="preserve">non-profit and/or not-for profit organizations </w:t>
      </w:r>
      <w:r w:rsidRPr="009B7EF8" w:rsidR="00154C9C">
        <w:t>for</w:t>
      </w:r>
      <w:r w:rsidR="00154C9C">
        <w:t xml:space="preserve"> SNAP Food Assistance Outreach. </w:t>
      </w:r>
      <w:r w:rsidRPr="009B7EF8">
        <w:t>Applicants must successfully communicate a comprehensive approach to</w:t>
      </w:r>
      <w:r w:rsidR="00154C9C">
        <w:t xml:space="preserve"> conduct program informational activities (outreach) to inform </w:t>
      </w:r>
      <w:r w:rsidR="001C1550">
        <w:t xml:space="preserve">families with lower income </w:t>
      </w:r>
      <w:r w:rsidR="00154C9C">
        <w:t>about the availability, eligibility requirements, application procedures and the benefits of SNAP</w:t>
      </w:r>
      <w:r w:rsidR="00BD0D38">
        <w:t xml:space="preserve"> a</w:t>
      </w:r>
      <w:r w:rsidRPr="009B7EF8">
        <w:t>s it relates to the implementation of the program’s standards</w:t>
      </w:r>
      <w:r w:rsidR="005D3119">
        <w:t xml:space="preserve">. </w:t>
      </w:r>
      <w:r w:rsidR="00154C9C">
        <w:t xml:space="preserve">Applicants must also successfully distribute the SNAP-Ed marketing piece provided by DCF to </w:t>
      </w:r>
      <w:r w:rsidR="001C1550">
        <w:t xml:space="preserve">families with lower income </w:t>
      </w:r>
      <w:r w:rsidR="00154C9C">
        <w:t xml:space="preserve">and inform them of the SNAP-Ed program benefits. Applicants will also be offering </w:t>
      </w:r>
      <w:r w:rsidR="001C1550">
        <w:t>families with lower income</w:t>
      </w:r>
      <w:r w:rsidR="00154C9C">
        <w:t xml:space="preserve"> the opportunity to register to vote.</w:t>
      </w:r>
    </w:p>
    <w:p w:rsidR="001836C7" w:rsidP="003F3D17" w:rsidRDefault="001836C7" w14:paraId="35C86410" w14:textId="77777777"/>
    <w:p w:rsidRPr="00CE48AA" w:rsidR="00CE48AA" w:rsidP="00CE48AA" w:rsidRDefault="00A20C57" w14:paraId="63B39573" w14:textId="77777777">
      <w:pPr>
        <w:pStyle w:val="Heading2"/>
      </w:pPr>
      <w:bookmarkStart w:name="_Toc188445976" w:id="4"/>
      <w:r>
        <w:t xml:space="preserve">Program </w:t>
      </w:r>
      <w:r w:rsidR="001836C7">
        <w:t>Philosophy</w:t>
      </w:r>
      <w:bookmarkEnd w:id="4"/>
    </w:p>
    <w:p w:rsidRPr="009A3B93" w:rsidR="00CE48AA" w:rsidP="00CE48AA" w:rsidRDefault="00CE48AA" w14:paraId="7B793C3C" w14:textId="5DCEA428">
      <w:pPr>
        <w:rPr>
          <w:i/>
          <w:color w:val="0070C0"/>
        </w:rPr>
      </w:pPr>
      <w:r w:rsidRPr="00B136BE">
        <w:t xml:space="preserve">Outreach can help improve access to SNAP resulting in multiple </w:t>
      </w:r>
      <w:r>
        <w:t xml:space="preserve">benefits </w:t>
      </w:r>
      <w:r w:rsidRPr="00B136BE">
        <w:t>for participants, states and communities. SNAP offers the opportunity for improved nutrition and progress toward economic self-sufficiency for participants wh</w:t>
      </w:r>
      <w:r>
        <w:t xml:space="preserve">ich in turn </w:t>
      </w:r>
      <w:r w:rsidR="001C1550">
        <w:t xml:space="preserve">assists </w:t>
      </w:r>
      <w:r>
        <w:t>them</w:t>
      </w:r>
      <w:r w:rsidRPr="00B136BE">
        <w:t xml:space="preserve"> </w:t>
      </w:r>
      <w:r w:rsidR="001C1550">
        <w:t xml:space="preserve">in becoming </w:t>
      </w:r>
      <w:r w:rsidRPr="00B136BE">
        <w:t xml:space="preserve">stronger members of the community. </w:t>
      </w:r>
      <w:r>
        <w:t>Outreach can inform and assist</w:t>
      </w:r>
      <w:r w:rsidRPr="00B136BE">
        <w:t xml:space="preserve"> </w:t>
      </w:r>
      <w:r w:rsidR="001C1550">
        <w:t>families with lower incomes</w:t>
      </w:r>
      <w:r w:rsidRPr="00B136BE">
        <w:t xml:space="preserve">, especially seniors, working </w:t>
      </w:r>
      <w:r w:rsidR="001C1550">
        <w:t>adults</w:t>
      </w:r>
      <w:r w:rsidRPr="00B136BE" w:rsidR="001C1550">
        <w:t xml:space="preserve"> </w:t>
      </w:r>
      <w:r w:rsidRPr="00B136BE">
        <w:t xml:space="preserve">and legal immigrants who are eligible for SNAP </w:t>
      </w:r>
      <w:r>
        <w:t xml:space="preserve">but </w:t>
      </w:r>
      <w:r w:rsidRPr="00B136BE">
        <w:t>do not participate and thus forego assistance that could stretch their food dollars and help improve their nutrition.</w:t>
      </w:r>
      <w:r>
        <w:t xml:space="preserve"> Outreach can also help attain SNAP-Ed participants which will result in educating them on nutrition and physical activity to help in the fight against obesity and chronic disease. Outreach will also help</w:t>
      </w:r>
      <w:r w:rsidDel="001C1550">
        <w:t xml:space="preserve"> </w:t>
      </w:r>
      <w:r w:rsidR="003A5933">
        <w:t>families</w:t>
      </w:r>
      <w:r>
        <w:t xml:space="preserve"> </w:t>
      </w:r>
      <w:r w:rsidR="001C1550">
        <w:t xml:space="preserve">with lower income </w:t>
      </w:r>
      <w:r>
        <w:t xml:space="preserve">with the opportunity to register to vote. Outreach </w:t>
      </w:r>
      <w:r>
        <w:t>will also answer any questions regarding the food assistance process.</w:t>
      </w:r>
    </w:p>
    <w:p w:rsidRPr="00CE48AA" w:rsidR="00CE48AA" w:rsidP="00CE48AA" w:rsidRDefault="00CE48AA" w14:paraId="7508B35E" w14:textId="77777777"/>
    <w:p w:rsidR="00915CE6" w:rsidP="00915CE6" w:rsidRDefault="00D37DEE" w14:paraId="69D61ACD" w14:textId="77777777">
      <w:pPr>
        <w:pStyle w:val="Heading2"/>
      </w:pPr>
      <w:bookmarkStart w:name="_Toc188445977" w:id="5"/>
      <w:r w:rsidRPr="00915CE6">
        <w:rPr>
          <w:u w:val="single"/>
        </w:rPr>
        <w:t>Purpose, Goals</w:t>
      </w:r>
      <w:r w:rsidRPr="00915CE6" w:rsidR="007830AC">
        <w:rPr>
          <w:u w:val="single"/>
        </w:rPr>
        <w:t xml:space="preserve"> and Objectives</w:t>
      </w:r>
      <w:bookmarkEnd w:id="5"/>
      <w:r w:rsidRPr="00915CE6" w:rsidR="00AD4E30">
        <w:t xml:space="preserve"> </w:t>
      </w:r>
    </w:p>
    <w:p w:rsidRPr="00915CE6" w:rsidR="007830AC" w:rsidP="00915CE6" w:rsidRDefault="00AD0D8E" w14:paraId="55CF1BD7" w14:textId="77777777">
      <w:pPr>
        <w:rPr>
          <w:b/>
          <w:bCs/>
        </w:rPr>
      </w:pPr>
      <w:r w:rsidRPr="00915CE6">
        <w:rPr>
          <w:b/>
          <w:bCs/>
        </w:rPr>
        <w:t xml:space="preserve">PREVIOUS APPLICANTS AND GRANTEES </w:t>
      </w:r>
      <w:r w:rsidRPr="00915CE6" w:rsidR="00AD4E30">
        <w:rPr>
          <w:b/>
          <w:bCs/>
        </w:rPr>
        <w:t>PLEASE REVIEW AS REQUIREMENTS HAVE BEEN UPDATED FOR FFY 2026.</w:t>
      </w:r>
    </w:p>
    <w:p w:rsidR="00D367B6" w:rsidP="7D1ABE11" w:rsidRDefault="007830AC" w14:paraId="056BDA21" w14:textId="1D19D4BD">
      <w:pPr>
        <w:pStyle w:val="CommentText"/>
        <w:tabs>
          <w:tab w:val="clear" w:pos="1080"/>
        </w:tabs>
        <w:ind w:left="0" w:firstLine="0"/>
        <w:rPr>
          <w:b/>
        </w:rPr>
      </w:pPr>
      <w:r>
        <w:t>The purpose of this program is to provide</w:t>
      </w:r>
      <w:r w:rsidR="008B6D07">
        <w:t xml:space="preserve"> EES SNAP Outreach </w:t>
      </w:r>
      <w:r w:rsidR="00F665B4">
        <w:t xml:space="preserve">funding </w:t>
      </w:r>
      <w:r w:rsidR="00911E09">
        <w:t>t</w:t>
      </w:r>
      <w:r>
        <w:t xml:space="preserve">o </w:t>
      </w:r>
      <w:r w:rsidR="008B6D07">
        <w:t xml:space="preserve">non-profit and/or not-for profit organizations </w:t>
      </w:r>
      <w:r>
        <w:t>to implement</w:t>
      </w:r>
      <w:r w:rsidR="00911E09">
        <w:t xml:space="preserve"> </w:t>
      </w:r>
      <w:r w:rsidR="008B6D07">
        <w:t>SNAP Outreach</w:t>
      </w:r>
      <w:r w:rsidR="005D3119">
        <w:t xml:space="preserve">. </w:t>
      </w:r>
      <w:r>
        <w:t>The goal of this program is to</w:t>
      </w:r>
      <w:r w:rsidR="008B6D07">
        <w:t xml:space="preserve"> </w:t>
      </w:r>
      <w:r w:rsidR="003E413B">
        <w:t xml:space="preserve">assist with the food assistance application which in turn </w:t>
      </w:r>
      <w:r w:rsidRPr="00B136BE" w:rsidR="008B6D07">
        <w:t>improve</w:t>
      </w:r>
      <w:r w:rsidR="003E413B">
        <w:t>s</w:t>
      </w:r>
      <w:r w:rsidRPr="00B136BE" w:rsidR="008B6D07">
        <w:t xml:space="preserve"> nutrition and progress toward economic self-sufficiency for participants wh</w:t>
      </w:r>
      <w:r w:rsidR="008B6D07">
        <w:t xml:space="preserve">ich </w:t>
      </w:r>
      <w:r w:rsidR="00D16DB3">
        <w:t>assists</w:t>
      </w:r>
      <w:r w:rsidR="008B6D07">
        <w:t xml:space="preserve"> them</w:t>
      </w:r>
      <w:r w:rsidRPr="00B136BE" w:rsidR="008B6D07">
        <w:t xml:space="preserve"> </w:t>
      </w:r>
      <w:r w:rsidR="00D16DB3">
        <w:t xml:space="preserve">in becoming </w:t>
      </w:r>
      <w:r w:rsidRPr="00B136BE" w:rsidR="008B6D07">
        <w:t xml:space="preserve">stronger members of the community. </w:t>
      </w:r>
      <w:r w:rsidR="008B6D07">
        <w:t>Outreach can inform and assist</w:t>
      </w:r>
      <w:r w:rsidRPr="00B136BE" w:rsidR="008B6D07">
        <w:t xml:space="preserve"> </w:t>
      </w:r>
      <w:r w:rsidR="00D16DB3">
        <w:t>families with low income</w:t>
      </w:r>
      <w:r w:rsidRPr="00B136BE" w:rsidR="008B6D07">
        <w:t xml:space="preserve">, especially seniors, working </w:t>
      </w:r>
      <w:r w:rsidR="00D16DB3">
        <w:t>adults</w:t>
      </w:r>
      <w:r w:rsidRPr="00B136BE" w:rsidR="00D16DB3">
        <w:t xml:space="preserve"> </w:t>
      </w:r>
      <w:r w:rsidRPr="00B136BE" w:rsidR="008B6D07">
        <w:t xml:space="preserve">and legal immigrants who are eligible for SNAP </w:t>
      </w:r>
      <w:r w:rsidR="008B6D07">
        <w:t xml:space="preserve">but </w:t>
      </w:r>
      <w:r w:rsidRPr="00B136BE" w:rsidR="008B6D07">
        <w:t>do not participate and thus forego assistance that could stretch their food dollars and help improve their nutrition.</w:t>
      </w:r>
      <w:r w:rsidR="005D3119">
        <w:t xml:space="preserve"> </w:t>
      </w:r>
      <w:r w:rsidRPr="7D1ABE11">
        <w:rPr>
          <w:b/>
        </w:rPr>
        <w:t>This grant will be awarded to</w:t>
      </w:r>
      <w:r w:rsidRPr="7D1ABE11" w:rsidR="00F665B4">
        <w:rPr>
          <w:b/>
        </w:rPr>
        <w:t xml:space="preserve"> </w:t>
      </w:r>
      <w:r w:rsidRPr="7D1ABE11" w:rsidR="003E413B">
        <w:rPr>
          <w:b/>
        </w:rPr>
        <w:t>those who can best express a plan to fulfill the below minimum requirements</w:t>
      </w:r>
      <w:r w:rsidRPr="00E33FA8" w:rsidR="00F665B4">
        <w:rPr>
          <w:b/>
          <w:bCs/>
        </w:rPr>
        <w:t xml:space="preserve"> </w:t>
      </w:r>
      <w:r w:rsidR="00AD0D8E">
        <w:rPr>
          <w:b/>
          <w:bCs/>
        </w:rPr>
        <w:t xml:space="preserve">and </w:t>
      </w:r>
      <w:r w:rsidRPr="7D1ABE11">
        <w:rPr>
          <w:b/>
        </w:rPr>
        <w:t xml:space="preserve">that </w:t>
      </w:r>
      <w:r w:rsidRPr="7D1ABE11" w:rsidR="009B7429">
        <w:rPr>
          <w:b/>
        </w:rPr>
        <w:t xml:space="preserve">have </w:t>
      </w:r>
      <w:r w:rsidRPr="00E33FA8" w:rsidR="009B7429">
        <w:rPr>
          <w:b/>
          <w:bCs/>
        </w:rPr>
        <w:t>the</w:t>
      </w:r>
      <w:r w:rsidRPr="7D1ABE11">
        <w:rPr>
          <w:b/>
        </w:rPr>
        <w:t xml:space="preserve"> ability to make</w:t>
      </w:r>
      <w:r w:rsidRPr="7D1ABE11" w:rsidR="00FC7063">
        <w:rPr>
          <w:b/>
        </w:rPr>
        <w:t xml:space="preserve"> a </w:t>
      </w:r>
      <w:r w:rsidRPr="7D1ABE11" w:rsidR="004C48F7">
        <w:rPr>
          <w:b/>
        </w:rPr>
        <w:t>s</w:t>
      </w:r>
      <w:r w:rsidRPr="7D1ABE11" w:rsidR="003E413B">
        <w:rPr>
          <w:b/>
        </w:rPr>
        <w:t>tate</w:t>
      </w:r>
      <w:r w:rsidRPr="7D1ABE11">
        <w:rPr>
          <w:b/>
        </w:rPr>
        <w:t>wide impact</w:t>
      </w:r>
      <w:r w:rsidRPr="7D1ABE11" w:rsidR="005D3119">
        <w:rPr>
          <w:b/>
        </w:rPr>
        <w:t xml:space="preserve">. </w:t>
      </w:r>
      <w:r w:rsidRPr="7D1ABE11">
        <w:rPr>
          <w:b/>
        </w:rPr>
        <w:t>Programs</w:t>
      </w:r>
      <w:r w:rsidRPr="7D1ABE11" w:rsidDel="00D16DB3">
        <w:rPr>
          <w:b/>
        </w:rPr>
        <w:t xml:space="preserve"> </w:t>
      </w:r>
      <w:r w:rsidRPr="7D1ABE11" w:rsidR="00D16DB3">
        <w:rPr>
          <w:b/>
        </w:rPr>
        <w:t xml:space="preserve">must </w:t>
      </w:r>
      <w:r w:rsidRPr="7D1ABE11" w:rsidR="00F665B4">
        <w:rPr>
          <w:b/>
        </w:rPr>
        <w:t>contain</w:t>
      </w:r>
      <w:r w:rsidRPr="7D1ABE11">
        <w:rPr>
          <w:b/>
        </w:rPr>
        <w:t xml:space="preserve"> design elements that </w:t>
      </w:r>
      <w:r w:rsidRPr="7D1ABE11" w:rsidR="00E7521D">
        <w:rPr>
          <w:b/>
        </w:rPr>
        <w:t>will</w:t>
      </w:r>
      <w:r w:rsidRPr="7D1ABE11">
        <w:rPr>
          <w:b/>
        </w:rPr>
        <w:t xml:space="preserve"> include the following</w:t>
      </w:r>
      <w:r w:rsidRPr="7D1ABE11" w:rsidR="00E7521D">
        <w:rPr>
          <w:b/>
        </w:rPr>
        <w:t xml:space="preserve"> minimum requirements</w:t>
      </w:r>
      <w:r w:rsidRPr="7D1ABE11">
        <w:rPr>
          <w:b/>
        </w:rPr>
        <w:t>:</w:t>
      </w:r>
      <w:r w:rsidRPr="7D1ABE11" w:rsidR="00911E09">
        <w:rPr>
          <w:b/>
        </w:rPr>
        <w:t xml:space="preserve"> </w:t>
      </w:r>
    </w:p>
    <w:p w:rsidR="00871906" w:rsidP="003F3D17" w:rsidRDefault="00871906" w14:paraId="159BE15C" w14:textId="77777777">
      <w:pPr>
        <w:pStyle w:val="CommentText"/>
        <w:tabs>
          <w:tab w:val="clear" w:pos="1080"/>
          <w:tab w:val="left" w:pos="0"/>
        </w:tabs>
        <w:ind w:left="0" w:firstLine="0"/>
        <w:rPr>
          <w:b/>
          <w:bCs/>
          <w:szCs w:val="24"/>
        </w:rPr>
      </w:pPr>
    </w:p>
    <w:p w:rsidR="00915CE6" w:rsidP="00915CE6" w:rsidRDefault="00871906" w14:paraId="182130D6" w14:textId="77777777">
      <w:pPr>
        <w:pStyle w:val="Heading2"/>
      </w:pPr>
      <w:bookmarkStart w:name="_Toc188445978" w:id="6"/>
      <w:r w:rsidRPr="00871906">
        <w:rPr>
          <w:u w:val="single"/>
        </w:rPr>
        <w:t>Mandatory Program Activities</w:t>
      </w:r>
      <w:bookmarkEnd w:id="6"/>
      <w:r w:rsidRPr="00915CE6" w:rsidR="00915CE6">
        <w:t xml:space="preserve"> </w:t>
      </w:r>
    </w:p>
    <w:p w:rsidRPr="00915CE6" w:rsidR="00871906" w:rsidP="00915CE6" w:rsidRDefault="002F7E85" w14:paraId="4C5B2DE0" w14:textId="77777777">
      <w:pPr>
        <w:rPr>
          <w:b/>
          <w:bCs/>
        </w:rPr>
      </w:pPr>
      <w:r w:rsidRPr="00915CE6">
        <w:rPr>
          <w:b/>
          <w:bCs/>
        </w:rPr>
        <w:t xml:space="preserve">PREVIOUS APPLICANTS AND GRANTEES </w:t>
      </w:r>
      <w:r w:rsidRPr="00915CE6" w:rsidR="00871906">
        <w:rPr>
          <w:b/>
          <w:bCs/>
        </w:rPr>
        <w:t>PLEASE REVIEW AS MANY REQUIREMENTS HAVE BEEN UPDATED FOR FFY 2026</w:t>
      </w:r>
      <w:r w:rsidR="00DD519B">
        <w:rPr>
          <w:b/>
          <w:bCs/>
        </w:rPr>
        <w:t>.</w:t>
      </w:r>
      <w:r w:rsidRPr="00915CE6" w:rsidR="00871906">
        <w:rPr>
          <w:b/>
          <w:bCs/>
        </w:rPr>
        <w:t xml:space="preserve"> </w:t>
      </w:r>
    </w:p>
    <w:p w:rsidR="00871906" w:rsidP="00871906" w:rsidRDefault="00871906" w14:paraId="60FBC3B0" w14:textId="753A3A14">
      <w:r w:rsidRPr="00CA26C5">
        <w:t xml:space="preserve">The grantee shall be responsible for providing services that result in improvements in targeted </w:t>
      </w:r>
      <w:r w:rsidR="006967BB">
        <w:t>s</w:t>
      </w:r>
      <w:r>
        <w:t>tate</w:t>
      </w:r>
      <w:r w:rsidRPr="00CA26C5">
        <w:t xml:space="preserve">-or community-level factors, while also contributing to </w:t>
      </w:r>
      <w:r w:rsidR="006967BB">
        <w:t>s</w:t>
      </w:r>
      <w:r>
        <w:t>tate</w:t>
      </w:r>
      <w:r w:rsidRPr="00CA26C5">
        <w:t xml:space="preserve"> and local outcomes as indicated below:</w:t>
      </w:r>
    </w:p>
    <w:p w:rsidRPr="00871906" w:rsidR="00871906" w:rsidP="00871906" w:rsidRDefault="00871906" w14:paraId="358F248F" w14:textId="77777777"/>
    <w:p w:rsidRPr="00754765" w:rsidR="00E7521D" w:rsidP="00E7521D" w:rsidRDefault="00E7521D" w14:paraId="4F7A51D2" w14:textId="77777777">
      <w:pPr>
        <w:widowControl/>
        <w:numPr>
          <w:ilvl w:val="0"/>
          <w:numId w:val="23"/>
        </w:numPr>
        <w:adjustRightInd/>
        <w:rPr>
          <w:sz w:val="22"/>
          <w:szCs w:val="22"/>
        </w:rPr>
      </w:pPr>
      <w:r w:rsidRPr="00CA26C5">
        <w:t xml:space="preserve">Inform </w:t>
      </w:r>
      <w:r>
        <w:t xml:space="preserve">Kansas </w:t>
      </w:r>
      <w:r w:rsidRPr="00CA26C5">
        <w:t xml:space="preserve">consumers of SNAP benefits to them and </w:t>
      </w:r>
      <w:r>
        <w:t xml:space="preserve">the </w:t>
      </w:r>
      <w:r w:rsidRPr="00CA26C5">
        <w:t>community.</w:t>
      </w:r>
      <w:r>
        <w:t xml:space="preserve"> This includes</w:t>
      </w:r>
      <w:r w:rsidRPr="00754765">
        <w:t xml:space="preserve"> informing consumers about the nutritional benefits of the program, the application </w:t>
      </w:r>
      <w:r w:rsidRPr="00754765" w:rsidR="003A5933">
        <w:t>process,</w:t>
      </w:r>
      <w:r w:rsidRPr="00754765">
        <w:t xml:space="preserve"> and timelines</w:t>
      </w:r>
      <w:r>
        <w:t>.</w:t>
      </w:r>
    </w:p>
    <w:p w:rsidRPr="00754765" w:rsidR="00E7521D" w:rsidP="00E7521D" w:rsidRDefault="00E7521D" w14:paraId="22A1D742" w14:textId="22905841">
      <w:pPr>
        <w:widowControl/>
        <w:numPr>
          <w:ilvl w:val="0"/>
          <w:numId w:val="23"/>
        </w:numPr>
        <w:adjustRightInd/>
        <w:rPr>
          <w:sz w:val="22"/>
          <w:szCs w:val="22"/>
        </w:rPr>
      </w:pPr>
      <w:r w:rsidRPr="00CA26C5">
        <w:t xml:space="preserve">Assist </w:t>
      </w:r>
      <w:r>
        <w:t xml:space="preserve">Kansas </w:t>
      </w:r>
      <w:r w:rsidRPr="00CA26C5">
        <w:t>consumers with completing SNAP applications</w:t>
      </w:r>
      <w:r w:rsidRPr="00754765">
        <w:rPr>
          <w:color w:val="2F5597"/>
        </w:rPr>
        <w:t xml:space="preserve"> </w:t>
      </w:r>
      <w:r w:rsidRPr="00754765">
        <w:t>through mediums that support the consumer most – electronically, paper application and/or phone assistance.</w:t>
      </w:r>
      <w:r>
        <w:t xml:space="preserve"> </w:t>
      </w:r>
      <w:r w:rsidR="19DB959D">
        <w:t>P</w:t>
      </w:r>
      <w:r>
        <w:t xml:space="preserve">lease include in </w:t>
      </w:r>
      <w:r w:rsidR="00D16DB3">
        <w:t xml:space="preserve">your proposal </w:t>
      </w:r>
      <w:r w:rsidR="174B8CEC">
        <w:t xml:space="preserve">the number of families you anticipate assisting in completing </w:t>
      </w:r>
      <w:r>
        <w:t xml:space="preserve">SNAP applications </w:t>
      </w:r>
      <w:r w:rsidR="32B9F41E">
        <w:t>each</w:t>
      </w:r>
      <w:r>
        <w:t xml:space="preserve"> month. </w:t>
      </w:r>
    </w:p>
    <w:p w:rsidR="00E7521D" w:rsidP="00E7521D" w:rsidRDefault="00E7521D" w14:paraId="35CBBD05" w14:textId="2F10579E">
      <w:pPr>
        <w:numPr>
          <w:ilvl w:val="0"/>
          <w:numId w:val="22"/>
        </w:numPr>
      </w:pPr>
      <w:r w:rsidRPr="00CA26C5">
        <w:t>Increase</w:t>
      </w:r>
      <w:r>
        <w:t xml:space="preserve"> </w:t>
      </w:r>
      <w:r w:rsidRPr="00CA26C5">
        <w:t xml:space="preserve">SNAP participation rates in Kansas as a result of information and </w:t>
      </w:r>
      <w:r>
        <w:t>assistance, targeting individuals and families</w:t>
      </w:r>
      <w:r w:rsidR="00D16DB3">
        <w:t xml:space="preserve"> with lower income</w:t>
      </w:r>
      <w:r>
        <w:t xml:space="preserve">. </w:t>
      </w:r>
    </w:p>
    <w:p w:rsidR="00E7521D" w:rsidP="00E7521D" w:rsidRDefault="00E7521D" w14:paraId="641F2B93" w14:textId="623426AD">
      <w:pPr>
        <w:numPr>
          <w:ilvl w:val="0"/>
          <w:numId w:val="22"/>
        </w:numPr>
      </w:pPr>
      <w:r>
        <w:t>Marketing materials directed toward consumers for SNAP application assistance in various ways such as, but not limited to, the following: direct mailings (e.g. post cards, flyers etc.), flyer distribution, and local printed media outlets (e.g</w:t>
      </w:r>
      <w:r w:rsidR="00D16DB3">
        <w:t>.</w:t>
      </w:r>
      <w:r>
        <w:t xml:space="preserve"> partners</w:t>
      </w:r>
      <w:r w:rsidR="00D16DB3">
        <w:t>’</w:t>
      </w:r>
      <w:r>
        <w:t xml:space="preserve"> </w:t>
      </w:r>
      <w:r w:rsidR="004C48F7">
        <w:t>newsletters</w:t>
      </w:r>
      <w:r>
        <w:t xml:space="preserve"> or church bulletins, </w:t>
      </w:r>
      <w:r w:rsidR="004C48F7">
        <w:t>etc.</w:t>
      </w:r>
      <w:r>
        <w:t xml:space="preserve">). </w:t>
      </w:r>
      <w:r w:rsidR="06F3A73A">
        <w:t>Please in</w:t>
      </w:r>
      <w:r w:rsidR="05A67E0E">
        <w:t>dicate</w:t>
      </w:r>
      <w:r w:rsidR="06F3A73A">
        <w:t xml:space="preserve"> in your proposal the number of </w:t>
      </w:r>
      <w:r>
        <w:t xml:space="preserve">marketing pieces </w:t>
      </w:r>
      <w:r w:rsidR="473CFA81">
        <w:t>you anticipate distributing each</w:t>
      </w:r>
      <w:r>
        <w:t xml:space="preserve"> year. </w:t>
      </w:r>
    </w:p>
    <w:p w:rsidR="00E7521D" w:rsidP="00E7521D" w:rsidRDefault="00E7521D" w14:paraId="1AD7A08A" w14:textId="57CB0220">
      <w:pPr>
        <w:numPr>
          <w:ilvl w:val="0"/>
          <w:numId w:val="22"/>
        </w:numPr>
      </w:pPr>
      <w:r>
        <w:t xml:space="preserve">Place information regarding the SNAP Outreach program and SNAP application assistance on all grantee social media sites including but not limited to grantee’s website. </w:t>
      </w:r>
      <w:r w:rsidR="5CD5E94E">
        <w:t>P</w:t>
      </w:r>
      <w:r>
        <w:t xml:space="preserve">lease </w:t>
      </w:r>
      <w:r w:rsidR="6EA1C211">
        <w:t xml:space="preserve">include in your proposal the number of </w:t>
      </w:r>
      <w:r>
        <w:t xml:space="preserve">social media posts </w:t>
      </w:r>
      <w:r w:rsidR="676E52BF">
        <w:t>you anticipate publishing each</w:t>
      </w:r>
      <w:r>
        <w:t xml:space="preserve"> year. </w:t>
      </w:r>
    </w:p>
    <w:p w:rsidR="00E7521D" w:rsidP="00E7521D" w:rsidRDefault="00E7521D" w14:paraId="5D368474" w14:textId="77777777">
      <w:pPr>
        <w:numPr>
          <w:ilvl w:val="0"/>
          <w:numId w:val="22"/>
        </w:numPr>
      </w:pPr>
      <w:r>
        <w:t xml:space="preserve">Have a contact phone number for each individual grantee SNAP application assistance location and/or a 1-800 number that would encompass all locations. </w:t>
      </w:r>
    </w:p>
    <w:p w:rsidR="00E7521D" w:rsidP="00E7521D" w:rsidRDefault="00E7521D" w14:paraId="0F844A6F" w14:textId="5D4D366D">
      <w:pPr>
        <w:numPr>
          <w:ilvl w:val="0"/>
          <w:numId w:val="22"/>
        </w:numPr>
      </w:pPr>
      <w:r>
        <w:t xml:space="preserve">Partner with other agencies, e.g. homeless centers, </w:t>
      </w:r>
      <w:r w:rsidR="003A5933">
        <w:t>faith-based</w:t>
      </w:r>
      <w:r>
        <w:t xml:space="preserve"> organizations, other government agencies, to supply, e.g. flyers, postcards etc., to clients who may need SNAP application assistance. </w:t>
      </w:r>
      <w:r w:rsidR="3B5FD852">
        <w:t>P</w:t>
      </w:r>
      <w:r>
        <w:t xml:space="preserve">lease include in your </w:t>
      </w:r>
      <w:r w:rsidR="00D16DB3">
        <w:t xml:space="preserve">proposal </w:t>
      </w:r>
      <w:r w:rsidR="523B3D16">
        <w:t xml:space="preserve">the number of </w:t>
      </w:r>
      <w:r>
        <w:t xml:space="preserve">partner events </w:t>
      </w:r>
      <w:r w:rsidR="796600FE">
        <w:t xml:space="preserve">in which you will participate each year to market </w:t>
      </w:r>
      <w:r>
        <w:t>SNAP Outreach.</w:t>
      </w:r>
    </w:p>
    <w:p w:rsidR="00E7521D" w:rsidP="00E7521D" w:rsidRDefault="00E7521D" w14:paraId="61283434" w14:textId="29C4D2F1">
      <w:pPr>
        <w:numPr>
          <w:ilvl w:val="0"/>
          <w:numId w:val="22"/>
        </w:numPr>
      </w:pPr>
      <w:r>
        <w:t xml:space="preserve">Community events should be held by the </w:t>
      </w:r>
      <w:r w:rsidR="3AACCFF0">
        <w:t>grantee</w:t>
      </w:r>
      <w:r>
        <w:t xml:space="preserve">, local organizations or as part of a partner event in various counties </w:t>
      </w:r>
      <w:r w:rsidR="00C82374">
        <w:t xml:space="preserve">in which </w:t>
      </w:r>
      <w:r>
        <w:t xml:space="preserve">the SNAP Outreach </w:t>
      </w:r>
      <w:r w:rsidR="70838528">
        <w:t xml:space="preserve">grantee </w:t>
      </w:r>
      <w:r>
        <w:t xml:space="preserve">works. </w:t>
      </w:r>
      <w:r w:rsidR="16A0570E">
        <w:t>Please include in your</w:t>
      </w:r>
      <w:r>
        <w:t xml:space="preserve"> </w:t>
      </w:r>
      <w:r w:rsidR="00C82374">
        <w:t xml:space="preserve">proposal </w:t>
      </w:r>
      <w:r w:rsidR="3F4D4905">
        <w:t xml:space="preserve">the number of </w:t>
      </w:r>
      <w:r>
        <w:t xml:space="preserve">community events </w:t>
      </w:r>
      <w:r w:rsidR="05C287CF">
        <w:t xml:space="preserve">your organization will facilitate each </w:t>
      </w:r>
      <w:r>
        <w:t>year</w:t>
      </w:r>
      <w:r w:rsidR="22FA3E53">
        <w:t xml:space="preserve"> to </w:t>
      </w:r>
      <w:r>
        <w:t xml:space="preserve">market SNAP Outreach.  </w:t>
      </w:r>
    </w:p>
    <w:p w:rsidR="00E7521D" w:rsidP="00E7521D" w:rsidRDefault="00E7521D" w14:paraId="5E678B5A" w14:textId="0B0E17FC">
      <w:pPr>
        <w:numPr>
          <w:ilvl w:val="0"/>
          <w:numId w:val="22"/>
        </w:numPr>
      </w:pPr>
      <w:r>
        <w:t xml:space="preserve">Continually look for new and innovative ways to reach out to potential eligible clients and the agencies they frequent to assist clients with SNAP applications. Please list any innovative processes being considered by </w:t>
      </w:r>
      <w:r w:rsidR="00C82374">
        <w:t xml:space="preserve">the </w:t>
      </w:r>
      <w:r>
        <w:t xml:space="preserve">applicant </w:t>
      </w:r>
      <w:r w:rsidR="00C82374">
        <w:t>i</w:t>
      </w:r>
      <w:r>
        <w:t xml:space="preserve">n </w:t>
      </w:r>
      <w:r w:rsidR="00C82374">
        <w:t>the proposal</w:t>
      </w:r>
      <w:r>
        <w:t>.</w:t>
      </w:r>
    </w:p>
    <w:p w:rsidR="00E7521D" w:rsidP="00E7521D" w:rsidRDefault="00E7521D" w14:paraId="4559DB14" w14:textId="46C246AB">
      <w:pPr>
        <w:numPr>
          <w:ilvl w:val="0"/>
          <w:numId w:val="22"/>
        </w:numPr>
      </w:pPr>
      <w:r>
        <w:t>DCF encourages veteran outreach. Grantee</w:t>
      </w:r>
      <w:r w:rsidR="00C82374">
        <w:t>s</w:t>
      </w:r>
      <w:r w:rsidDel="00C82374">
        <w:t xml:space="preserve"> </w:t>
      </w:r>
      <w:r w:rsidR="00C82374">
        <w:t xml:space="preserve">are </w:t>
      </w:r>
      <w:r>
        <w:t>encouraged to partner with local Veterans Health Administration (VHA) facilities and veteran service organizations to help connect veterans to the food assistance program. Applicant, please list a</w:t>
      </w:r>
      <w:r w:rsidR="004C48F7">
        <w:t>ll</w:t>
      </w:r>
      <w:r>
        <w:t xml:space="preserve"> partner or departmental connections with this population </w:t>
      </w:r>
      <w:r w:rsidR="00C82374">
        <w:t>i</w:t>
      </w:r>
      <w:r>
        <w:t>n</w:t>
      </w:r>
      <w:r w:rsidR="00C82374">
        <w:t xml:space="preserve"> </w:t>
      </w:r>
      <w:r w:rsidR="00C82374">
        <w:t>your proposal</w:t>
      </w:r>
      <w:r>
        <w:t xml:space="preserve">. </w:t>
      </w:r>
    </w:p>
    <w:p w:rsidR="00E7521D" w:rsidP="00E7521D" w:rsidRDefault="00E7521D" w14:paraId="233670E0" w14:textId="2DFCF43B">
      <w:pPr>
        <w:numPr>
          <w:ilvl w:val="0"/>
          <w:numId w:val="22"/>
        </w:numPr>
      </w:pPr>
      <w:r>
        <w:t>DCF encourages outreach to students who are attending institutions of higher education. Grantee</w:t>
      </w:r>
      <w:r w:rsidR="00C82374">
        <w:t>s</w:t>
      </w:r>
      <w:r>
        <w:t xml:space="preserve"> can provide accurate eligibility information and application assistance to this population. Applicant, please list a</w:t>
      </w:r>
      <w:r w:rsidR="004C48F7">
        <w:t>ll</w:t>
      </w:r>
      <w:r>
        <w:t xml:space="preserve"> partner or departmental connections with this population </w:t>
      </w:r>
      <w:r w:rsidR="00C82374">
        <w:t>i</w:t>
      </w:r>
      <w:r>
        <w:t>n</w:t>
      </w:r>
      <w:r w:rsidR="00C82374">
        <w:t xml:space="preserve"> your proposal</w:t>
      </w:r>
      <w:r>
        <w:t xml:space="preserve">. </w:t>
      </w:r>
    </w:p>
    <w:p w:rsidR="00E7521D" w:rsidP="00E7521D" w:rsidRDefault="00E7521D" w14:paraId="7A94F659" w14:textId="57C9675D">
      <w:pPr>
        <w:numPr>
          <w:ilvl w:val="0"/>
          <w:numId w:val="22"/>
        </w:numPr>
      </w:pPr>
      <w:r>
        <w:t>DCF encourages outreach with the older adult population in Kansas. SNAP Outreach can help mitigate barrier</w:t>
      </w:r>
      <w:r w:rsidR="00C82374">
        <w:t>s</w:t>
      </w:r>
      <w:r>
        <w:t xml:space="preserve"> that older adults may face in applying for SNAP, including technology and mobility barriers, stigma, and misperceptions. Applicant, please list a</w:t>
      </w:r>
      <w:r w:rsidR="004C48F7">
        <w:t>ll</w:t>
      </w:r>
      <w:r>
        <w:t xml:space="preserve"> partner or departmental connections with this population </w:t>
      </w:r>
      <w:r w:rsidR="00C82374">
        <w:t>i</w:t>
      </w:r>
      <w:r>
        <w:t>n</w:t>
      </w:r>
      <w:r w:rsidR="00C82374">
        <w:t xml:space="preserve"> your proposal</w:t>
      </w:r>
      <w:r>
        <w:t xml:space="preserve">. </w:t>
      </w:r>
    </w:p>
    <w:p w:rsidR="00E7521D" w:rsidP="00E7521D" w:rsidRDefault="00E7521D" w14:paraId="3FBB9E48" w14:textId="7C11AC4A">
      <w:pPr>
        <w:numPr>
          <w:ilvl w:val="0"/>
          <w:numId w:val="22"/>
        </w:numPr>
      </w:pPr>
      <w:r>
        <w:t>DCF encourages SNAP outreach to immigrant communities. Grantees can help states explain changes regarding the public charge rule and current policy for eligible immigrant households. Applicant, please list a</w:t>
      </w:r>
      <w:r w:rsidR="004C48F7">
        <w:t>ll</w:t>
      </w:r>
      <w:r>
        <w:t xml:space="preserve"> partner or departmental connections with this population </w:t>
      </w:r>
      <w:r w:rsidR="00C82374">
        <w:t>i</w:t>
      </w:r>
      <w:r>
        <w:t>n</w:t>
      </w:r>
      <w:r w:rsidR="00C82374">
        <w:t xml:space="preserve"> your proposal</w:t>
      </w:r>
      <w:r>
        <w:t xml:space="preserve">. </w:t>
      </w:r>
    </w:p>
    <w:p w:rsidR="00E7521D" w:rsidP="00E7521D" w:rsidRDefault="00E7521D" w14:paraId="1BB40401" w14:textId="2D04F9FB">
      <w:pPr>
        <w:numPr>
          <w:ilvl w:val="0"/>
          <w:numId w:val="22"/>
        </w:numPr>
      </w:pPr>
      <w:r>
        <w:t>Provide prescreening of SNAP applicant</w:t>
      </w:r>
      <w:r w:rsidR="00C82374">
        <w:t>s</w:t>
      </w:r>
      <w:r>
        <w:t xml:space="preserve"> by using DCF</w:t>
      </w:r>
      <w:r w:rsidR="00C82374">
        <w:t>’s</w:t>
      </w:r>
      <w:r>
        <w:t xml:space="preserve"> electronic assessment tool found on the DCF website or by using the paper screening tool </w:t>
      </w:r>
      <w:r w:rsidR="006967BB">
        <w:t xml:space="preserve">that </w:t>
      </w:r>
      <w:r>
        <w:t xml:space="preserve">is handed out during SNAP Outreach initial training. </w:t>
      </w:r>
    </w:p>
    <w:p w:rsidRPr="00955BFC" w:rsidR="00E7521D" w:rsidP="00E7521D" w:rsidRDefault="00E7521D" w14:paraId="640A57A7" w14:textId="77777777">
      <w:pPr>
        <w:numPr>
          <w:ilvl w:val="0"/>
          <w:numId w:val="22"/>
        </w:numPr>
      </w:pPr>
      <w:r w:rsidRPr="00955BFC">
        <w:rPr>
          <w:color w:val="000000"/>
        </w:rPr>
        <w:t xml:space="preserve">Support consumers </w:t>
      </w:r>
      <w:r>
        <w:rPr>
          <w:color w:val="000000"/>
        </w:rPr>
        <w:t>to help avoid</w:t>
      </w:r>
      <w:r w:rsidRPr="00955BFC">
        <w:rPr>
          <w:color w:val="000000"/>
        </w:rPr>
        <w:t xml:space="preserve"> the most common mistakes during the SNAP application process such as, submitting verifications, participating in the interview, responding timely to written notices</w:t>
      </w:r>
      <w:r>
        <w:rPr>
          <w:color w:val="000000"/>
        </w:rPr>
        <w:t xml:space="preserve">, </w:t>
      </w:r>
      <w:r w:rsidRPr="00955BFC">
        <w:rPr>
          <w:color w:val="000000"/>
        </w:rPr>
        <w:t>etc.</w:t>
      </w:r>
    </w:p>
    <w:p w:rsidR="00E7521D" w:rsidP="00E7521D" w:rsidRDefault="00E7521D" w14:paraId="7BD191D5" w14:textId="241790CE">
      <w:pPr>
        <w:numPr>
          <w:ilvl w:val="0"/>
          <w:numId w:val="22"/>
        </w:numPr>
      </w:pPr>
      <w:r>
        <w:t xml:space="preserve">Inform Kansas consumers of the </w:t>
      </w:r>
      <w:r w:rsidR="006967BB">
        <w:t>s</w:t>
      </w:r>
      <w:r>
        <w:t xml:space="preserve">tate’s SNAP-Ed program and its health benefits to them concerning nutrition and physical activity and hand out a SNAP-Ed brochure or if using a paper application, fill in the SNAP-Ed referral form that is found within the paper application. SNAP-Ed education is provided during the SNAP Outreach annual training. Applicants need to express how they will help market the SNAP-Ed program in </w:t>
      </w:r>
      <w:r w:rsidR="006967BB">
        <w:t>your proposal</w:t>
      </w:r>
      <w:r>
        <w:t xml:space="preserve">. </w:t>
      </w:r>
    </w:p>
    <w:p w:rsidR="00E7521D" w:rsidP="00E7521D" w:rsidRDefault="00E7521D" w14:paraId="31D4955C" w14:textId="5706CCFF">
      <w:pPr>
        <w:numPr>
          <w:ilvl w:val="0"/>
          <w:numId w:val="22"/>
        </w:numPr>
      </w:pPr>
      <w:r>
        <w:t xml:space="preserve">SNAP Outreach </w:t>
      </w:r>
      <w:r w:rsidR="002B0ED4">
        <w:t xml:space="preserve">grantees </w:t>
      </w:r>
      <w:r>
        <w:t xml:space="preserve">must offer to assist consumers in registering to vote. This is required and is part of the food assistance application. </w:t>
      </w:r>
    </w:p>
    <w:p w:rsidR="00AD4E30" w:rsidP="00AD4E30" w:rsidRDefault="00AD4E30" w14:paraId="4372C35D" w14:textId="77777777"/>
    <w:p w:rsidR="004C48F7" w:rsidP="00AD4E30" w:rsidRDefault="00AD4E30" w14:paraId="24BD9191" w14:textId="77777777">
      <w:pPr>
        <w:widowControl/>
        <w:adjustRightInd/>
        <w:rPr>
          <w:b/>
          <w:bCs/>
          <w:u w:val="single"/>
        </w:rPr>
      </w:pPr>
      <w:bookmarkStart w:name="_Toc188445979" w:id="7"/>
      <w:r w:rsidRPr="004C48F7">
        <w:rPr>
          <w:rStyle w:val="Heading2Char"/>
          <w:u w:val="single"/>
        </w:rPr>
        <w:t>Allowable Activities for SNAP Outreach as per the FNS Guidance</w:t>
      </w:r>
      <w:bookmarkEnd w:id="7"/>
      <w:r w:rsidRPr="008A19EA">
        <w:rPr>
          <w:b/>
          <w:bCs/>
          <w:u w:val="single"/>
        </w:rPr>
        <w:t xml:space="preserve"> </w:t>
      </w:r>
    </w:p>
    <w:p w:rsidR="00915CE6" w:rsidP="00AD4E30" w:rsidRDefault="002F7E85" w14:paraId="178625CB" w14:textId="77777777">
      <w:pPr>
        <w:widowControl/>
        <w:adjustRightInd/>
        <w:rPr>
          <w:b/>
          <w:bCs/>
        </w:rPr>
      </w:pPr>
      <w:r w:rsidRPr="002F7E85">
        <w:rPr>
          <w:b/>
          <w:bCs/>
        </w:rPr>
        <w:t>PREVIOUS APPLICANTS AND GRANTEES</w:t>
      </w:r>
      <w:r>
        <w:rPr>
          <w:b/>
          <w:bCs/>
        </w:rPr>
        <w:t>,</w:t>
      </w:r>
      <w:r>
        <w:t xml:space="preserve"> </w:t>
      </w:r>
      <w:r>
        <w:rPr>
          <w:b/>
          <w:bCs/>
        </w:rPr>
        <w:t xml:space="preserve">THIS IS AN </w:t>
      </w:r>
      <w:r w:rsidR="00AD4E30">
        <w:rPr>
          <w:b/>
          <w:bCs/>
        </w:rPr>
        <w:t>UPDATE</w:t>
      </w:r>
      <w:r w:rsidR="00AD0D8E">
        <w:rPr>
          <w:b/>
          <w:bCs/>
        </w:rPr>
        <w:t xml:space="preserve"> FOR FFY 2026</w:t>
      </w:r>
      <w:r w:rsidR="004C48F7">
        <w:rPr>
          <w:b/>
          <w:bCs/>
        </w:rPr>
        <w:t>.</w:t>
      </w:r>
    </w:p>
    <w:p w:rsidR="004D20AC" w:rsidP="19DE10A1" w:rsidRDefault="004D20AC" w14:paraId="14B025AB" w14:textId="7B842999">
      <w:pPr>
        <w:widowControl/>
        <w:rPr>
          <w:b/>
        </w:rPr>
      </w:pPr>
    </w:p>
    <w:p w:rsidRPr="00FD2037" w:rsidR="0013122D" w:rsidP="0013122D" w:rsidRDefault="0013122D" w14:paraId="1948C1A5" w14:textId="77777777" w14:noSpellErr="1">
      <w:pPr>
        <w:widowControl w:val="1"/>
        <w:adjustRightInd/>
        <w:rPr>
          <w:b w:val="1"/>
          <w:bCs w:val="1"/>
          <w:u w:val="single"/>
        </w:rPr>
      </w:pPr>
      <w:r w:rsidR="0013122D">
        <w:rPr/>
        <w:t xml:space="preserve">Please review federal SNAP Outreach guidance to understand all program requirements. </w:t>
      </w:r>
    </w:p>
    <w:p w:rsidRPr="00EA5033" w:rsidR="0013122D" w:rsidP="0013122D" w:rsidRDefault="0013122D" w14:paraId="17399B0E" w14:textId="77777777" w14:noSpellErr="1">
      <w:pPr>
        <w:rPr>
          <w:b w:val="1"/>
          <w:bCs w:val="1"/>
          <w:u w:val="single"/>
        </w:rPr>
      </w:pPr>
      <w:r>
        <w:fldChar w:fldCharType="begin"/>
      </w:r>
      <w:r>
        <w:instrText xml:space="preserve">HYPERLINK "https://www.fns.usda.gov/snap/state-outreach-plan-guidance" \h</w:instrText>
      </w:r>
      <w:r>
        <w:fldChar w:fldCharType="separate"/>
      </w:r>
      <w:r w:rsidRPr="2EA9DAB0" w:rsidR="0013122D">
        <w:rPr>
          <w:rStyle w:val="Hyperlink"/>
          <w:b w:val="1"/>
          <w:bCs w:val="1"/>
        </w:rPr>
        <w:t>https://www.fns.usda.gov/snap/state-outreach-</w:t>
      </w:r>
      <w:r w:rsidRPr="2EA9DAB0" w:rsidR="0013122D">
        <w:rPr>
          <w:rStyle w:val="Hyperlink"/>
          <w:b w:val="1"/>
          <w:bCs w:val="1"/>
        </w:rPr>
        <w:t>plan-guidance</w:t>
      </w:r>
      <w:r w:rsidRPr="2EA9DAB0">
        <w:rPr>
          <w:rStyle w:val="Hyperlink"/>
          <w:b w:val="1"/>
          <w:bCs w:val="1"/>
        </w:rPr>
        <w:fldChar w:fldCharType="end"/>
      </w:r>
    </w:p>
    <w:p w:rsidR="0013122D" w:rsidP="00AD4E30" w:rsidRDefault="0013122D" w14:paraId="0B3E27C5" w14:textId="77777777" w14:noSpellErr="1">
      <w:pPr>
        <w:widowControl w:val="1"/>
        <w:adjustRightInd/>
      </w:pPr>
    </w:p>
    <w:p w:rsidRPr="004C48F7" w:rsidR="00AD4E30" w:rsidP="00AD4E30" w:rsidRDefault="004D20AC" w14:paraId="1064A67B" w14:textId="2747DEE1">
      <w:pPr>
        <w:widowControl/>
        <w:adjustRightInd/>
      </w:pPr>
      <w:r>
        <w:t>Please describe</w:t>
      </w:r>
      <w:r w:rsidRPr="004C48F7">
        <w:t xml:space="preserve"> </w:t>
      </w:r>
      <w:r w:rsidRPr="004C48F7" w:rsidR="00AD4E30">
        <w:t xml:space="preserve">in </w:t>
      </w:r>
      <w:r>
        <w:t>your proposal</w:t>
      </w:r>
      <w:r w:rsidRPr="004C48F7" w:rsidR="00AD4E30">
        <w:t xml:space="preserve"> how your agency will </w:t>
      </w:r>
      <w:r>
        <w:t xml:space="preserve">engage communities through allowable </w:t>
      </w:r>
      <w:r w:rsidRPr="004C48F7" w:rsidDel="004D20AC" w:rsidR="00AD4E30">
        <w:t>activities</w:t>
      </w:r>
      <w:r w:rsidRPr="004C48F7" w:rsidR="00AD4E30">
        <w:t>.</w:t>
      </w:r>
    </w:p>
    <w:p w:rsidRPr="004C48F7" w:rsidR="00AD4E30" w:rsidP="00AD4E30" w:rsidRDefault="00AD4E30" w14:paraId="005365F9" w14:textId="77777777">
      <w:pPr>
        <w:widowControl/>
        <w:adjustRightInd/>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39"/>
        <w:gridCol w:w="7151"/>
      </w:tblGrid>
      <w:tr w:rsidR="00AD4E30" w:rsidTr="00D702BD" w14:paraId="64E82430" w14:textId="77777777">
        <w:tc>
          <w:tcPr>
            <w:tcW w:w="3682" w:type="dxa"/>
            <w:shd w:val="clear" w:color="auto" w:fill="7B7B7B"/>
          </w:tcPr>
          <w:p w:rsidRPr="00D542AB" w:rsidR="00AD4E30" w:rsidP="00D702BD" w:rsidRDefault="00AD4E30" w14:paraId="1A7BB828" w14:textId="77777777">
            <w:pPr>
              <w:widowControl/>
              <w:adjustRightInd/>
              <w:rPr>
                <w:sz w:val="28"/>
                <w:szCs w:val="28"/>
              </w:rPr>
            </w:pPr>
            <w:r w:rsidRPr="00D542AB">
              <w:rPr>
                <w:sz w:val="28"/>
                <w:szCs w:val="28"/>
              </w:rPr>
              <w:t>Allowable Activity</w:t>
            </w:r>
          </w:p>
        </w:tc>
        <w:tc>
          <w:tcPr>
            <w:tcW w:w="7334" w:type="dxa"/>
            <w:shd w:val="clear" w:color="auto" w:fill="7B7B7B"/>
          </w:tcPr>
          <w:p w:rsidRPr="00D542AB" w:rsidR="00AD4E30" w:rsidP="00D702BD" w:rsidRDefault="00AD4E30" w14:paraId="1754A0F0" w14:textId="77777777">
            <w:pPr>
              <w:widowControl/>
              <w:adjustRightInd/>
              <w:rPr>
                <w:sz w:val="28"/>
                <w:szCs w:val="28"/>
              </w:rPr>
            </w:pPr>
            <w:r w:rsidRPr="00D542AB">
              <w:rPr>
                <w:sz w:val="28"/>
                <w:szCs w:val="28"/>
              </w:rPr>
              <w:t>Example</w:t>
            </w:r>
          </w:p>
          <w:p w:rsidRPr="00D542AB" w:rsidR="00AD4E30" w:rsidP="00D702BD" w:rsidRDefault="00AD4E30" w14:paraId="24AEE732" w14:textId="77777777">
            <w:pPr>
              <w:widowControl/>
              <w:adjustRightInd/>
              <w:rPr>
                <w:sz w:val="28"/>
                <w:szCs w:val="28"/>
              </w:rPr>
            </w:pPr>
          </w:p>
        </w:tc>
      </w:tr>
      <w:tr w:rsidR="00AD4E30" w:rsidTr="00D702BD" w14:paraId="381C15B5" w14:textId="77777777">
        <w:tc>
          <w:tcPr>
            <w:tcW w:w="3682" w:type="dxa"/>
            <w:shd w:val="clear" w:color="auto" w:fill="auto"/>
          </w:tcPr>
          <w:p w:rsidR="00AD4E30" w:rsidP="00D702BD" w:rsidRDefault="00AD4E30" w14:paraId="38C12C3D" w14:textId="77777777">
            <w:pPr>
              <w:widowControl/>
              <w:adjustRightInd/>
            </w:pPr>
            <w:r>
              <w:t>Eligibility pre-screening of SNAP applicant</w:t>
            </w:r>
          </w:p>
        </w:tc>
        <w:tc>
          <w:tcPr>
            <w:tcW w:w="7334" w:type="dxa"/>
            <w:shd w:val="clear" w:color="auto" w:fill="auto"/>
          </w:tcPr>
          <w:p w:rsidR="00AD4E30" w:rsidP="00D702BD" w:rsidRDefault="00AD4E30" w14:paraId="65CB0217" w14:textId="77777777">
            <w:pPr>
              <w:widowControl/>
              <w:adjustRightInd/>
            </w:pPr>
            <w:r>
              <w:t>Use of a paper/electronic tool to inform potential applicants that they may be eligible and how much food assistance benefits they could potentially receive. (Electronic assessment tool can be found on the DCF Food Assistance Website or the paper screening tool will be made available to grantee at SNAP Outreach Training)</w:t>
            </w:r>
          </w:p>
        </w:tc>
      </w:tr>
      <w:tr w:rsidR="00AD4E30" w:rsidTr="00D702BD" w14:paraId="717B448C" w14:textId="77777777">
        <w:tc>
          <w:tcPr>
            <w:tcW w:w="3682" w:type="dxa"/>
            <w:shd w:val="clear" w:color="auto" w:fill="auto"/>
          </w:tcPr>
          <w:p w:rsidR="00AD4E30" w:rsidP="00D702BD" w:rsidRDefault="00AD4E30" w14:paraId="28798311" w14:textId="77777777">
            <w:pPr>
              <w:widowControl/>
              <w:adjustRightInd/>
            </w:pPr>
            <w:r>
              <w:t>Application Assistance</w:t>
            </w:r>
          </w:p>
        </w:tc>
        <w:tc>
          <w:tcPr>
            <w:tcW w:w="7334" w:type="dxa"/>
            <w:shd w:val="clear" w:color="auto" w:fill="auto"/>
          </w:tcPr>
          <w:p w:rsidR="00AD4E30" w:rsidP="00D702BD" w:rsidRDefault="00AD4E30" w14:paraId="58A5F37F" w14:textId="77777777">
            <w:pPr>
              <w:widowControl/>
              <w:adjustRightInd/>
            </w:pPr>
            <w:r>
              <w:t>Assistance completing the application, including the delivery of the application to the local SNAP office.</w:t>
            </w:r>
          </w:p>
        </w:tc>
      </w:tr>
      <w:tr w:rsidR="00AD4E30" w:rsidTr="00D702BD" w14:paraId="015F62D9" w14:textId="77777777">
        <w:tc>
          <w:tcPr>
            <w:tcW w:w="3682" w:type="dxa"/>
            <w:shd w:val="clear" w:color="auto" w:fill="auto"/>
          </w:tcPr>
          <w:p w:rsidR="00AD4E30" w:rsidP="00D702BD" w:rsidRDefault="00AD4E30" w14:paraId="2101A0E7" w14:textId="77777777">
            <w:pPr>
              <w:widowControl/>
              <w:adjustRightInd/>
            </w:pPr>
            <w:r>
              <w:t>Assistance obtaining application verification documents</w:t>
            </w:r>
          </w:p>
        </w:tc>
        <w:tc>
          <w:tcPr>
            <w:tcW w:w="7334" w:type="dxa"/>
            <w:shd w:val="clear" w:color="auto" w:fill="auto"/>
          </w:tcPr>
          <w:p w:rsidR="00AD4E30" w:rsidP="00D702BD" w:rsidRDefault="00AD4E30" w14:paraId="56868313" w14:textId="77777777">
            <w:pPr>
              <w:widowControl/>
              <w:adjustRightInd/>
            </w:pPr>
            <w:r>
              <w:t>Informing potential clients which documents may be needed and making copies of verification documents.</w:t>
            </w:r>
          </w:p>
        </w:tc>
      </w:tr>
      <w:tr w:rsidR="00AD4E30" w:rsidTr="00D702BD" w14:paraId="4F1D1BB4" w14:textId="77777777">
        <w:tc>
          <w:tcPr>
            <w:tcW w:w="3682" w:type="dxa"/>
            <w:shd w:val="clear" w:color="auto" w:fill="auto"/>
          </w:tcPr>
          <w:p w:rsidR="00AD4E30" w:rsidP="00D702BD" w:rsidRDefault="00AD4E30" w14:paraId="435FC45F" w14:textId="77777777">
            <w:pPr>
              <w:widowControl/>
              <w:adjustRightInd/>
            </w:pPr>
            <w:r>
              <w:t>Information dissemination in locations where low-income people gather</w:t>
            </w:r>
          </w:p>
        </w:tc>
        <w:tc>
          <w:tcPr>
            <w:tcW w:w="7334" w:type="dxa"/>
            <w:shd w:val="clear" w:color="auto" w:fill="auto"/>
          </w:tcPr>
          <w:p w:rsidR="00AD4E30" w:rsidP="00D702BD" w:rsidRDefault="00AD4E30" w14:paraId="4BFD4A6D" w14:textId="77777777">
            <w:pPr>
              <w:widowControl/>
              <w:adjustRightInd/>
            </w:pPr>
            <w:r>
              <w:t xml:space="preserve">Distribution of program information at the employers of low wage workers or associations that low wage clients frequent. </w:t>
            </w:r>
          </w:p>
        </w:tc>
      </w:tr>
      <w:tr w:rsidR="00AD4E30" w:rsidTr="00D702BD" w14:paraId="7A84FE90" w14:textId="77777777">
        <w:tc>
          <w:tcPr>
            <w:tcW w:w="3682" w:type="dxa"/>
            <w:shd w:val="clear" w:color="auto" w:fill="auto"/>
          </w:tcPr>
          <w:p w:rsidR="00AD4E30" w:rsidP="00D702BD" w:rsidRDefault="00AD4E30" w14:paraId="2ABC95A5" w14:textId="77777777">
            <w:pPr>
              <w:widowControl/>
              <w:adjustRightInd/>
            </w:pPr>
            <w:r>
              <w:t>Outreach exhibit or booth at a community event</w:t>
            </w:r>
          </w:p>
        </w:tc>
        <w:tc>
          <w:tcPr>
            <w:tcW w:w="7334" w:type="dxa"/>
            <w:shd w:val="clear" w:color="auto" w:fill="auto"/>
          </w:tcPr>
          <w:p w:rsidR="00AD4E30" w:rsidP="00D702BD" w:rsidRDefault="00AD4E30" w14:paraId="1FC598D6" w14:textId="77777777">
            <w:pPr>
              <w:widowControl/>
              <w:adjustRightInd/>
            </w:pPr>
            <w:r>
              <w:t>Set up and staffing of an outreach booth at the annual community fair/farmer’s market/etc.</w:t>
            </w:r>
          </w:p>
        </w:tc>
      </w:tr>
      <w:tr w:rsidR="00AD4E30" w:rsidTr="00D702BD" w14:paraId="311F9158" w14:textId="77777777">
        <w:tc>
          <w:tcPr>
            <w:tcW w:w="3682" w:type="dxa"/>
            <w:shd w:val="clear" w:color="auto" w:fill="auto"/>
          </w:tcPr>
          <w:p w:rsidR="00AD4E30" w:rsidP="00D702BD" w:rsidRDefault="00AD4E30" w14:paraId="5B26DCB0" w14:textId="77777777">
            <w:pPr>
              <w:widowControl/>
              <w:adjustRightInd/>
            </w:pPr>
            <w:r>
              <w:t>Conducting outreach workshops with community organizations at their locations</w:t>
            </w:r>
          </w:p>
        </w:tc>
        <w:tc>
          <w:tcPr>
            <w:tcW w:w="7334" w:type="dxa"/>
            <w:shd w:val="clear" w:color="auto" w:fill="auto"/>
          </w:tcPr>
          <w:p w:rsidR="00AD4E30" w:rsidP="00D702BD" w:rsidRDefault="00AD4E30" w14:paraId="7CED27DF" w14:textId="77777777">
            <w:pPr>
              <w:widowControl/>
              <w:adjustRightInd/>
            </w:pPr>
            <w:r>
              <w:t>SNAP Outreach fair at a senior center.</w:t>
            </w:r>
          </w:p>
        </w:tc>
      </w:tr>
      <w:tr w:rsidR="00AD4E30" w:rsidTr="00D702BD" w14:paraId="62A79946" w14:textId="77777777">
        <w:tc>
          <w:tcPr>
            <w:tcW w:w="3682" w:type="dxa"/>
            <w:shd w:val="clear" w:color="auto" w:fill="auto"/>
          </w:tcPr>
          <w:p w:rsidR="00AD4E30" w:rsidP="00D702BD" w:rsidRDefault="00AD4E30" w14:paraId="2317B636" w14:textId="77777777">
            <w:pPr>
              <w:widowControl/>
              <w:adjustRightInd/>
            </w:pPr>
            <w:r>
              <w:t>Information stating where SNAP benefits are accepted</w:t>
            </w:r>
          </w:p>
        </w:tc>
        <w:tc>
          <w:tcPr>
            <w:tcW w:w="7334" w:type="dxa"/>
            <w:shd w:val="clear" w:color="auto" w:fill="auto"/>
          </w:tcPr>
          <w:p w:rsidR="00AD4E30" w:rsidP="00D702BD" w:rsidRDefault="00AD4E30" w14:paraId="5FB5F5E7" w14:textId="77777777">
            <w:pPr>
              <w:widowControl/>
              <w:adjustRightInd/>
            </w:pPr>
            <w:r>
              <w:t>A large sign at farmer’s market stating SNAP benefits accepted at the market.</w:t>
            </w:r>
          </w:p>
        </w:tc>
      </w:tr>
      <w:tr w:rsidR="00AD4E30" w:rsidTr="00D702BD" w14:paraId="51101F64" w14:textId="77777777">
        <w:tc>
          <w:tcPr>
            <w:tcW w:w="3682" w:type="dxa"/>
            <w:shd w:val="clear" w:color="auto" w:fill="auto"/>
          </w:tcPr>
          <w:p w:rsidR="00AD4E30" w:rsidP="00D702BD" w:rsidRDefault="00AD4E30" w14:paraId="52B00405" w14:textId="77777777">
            <w:pPr>
              <w:widowControl/>
              <w:adjustRightInd/>
            </w:pPr>
            <w:r>
              <w:t>Factual Information correcting myths/misconceptions about SNAP</w:t>
            </w:r>
          </w:p>
        </w:tc>
        <w:tc>
          <w:tcPr>
            <w:tcW w:w="7334" w:type="dxa"/>
            <w:shd w:val="clear" w:color="auto" w:fill="auto"/>
          </w:tcPr>
          <w:p w:rsidR="00AD4E30" w:rsidP="00D702BD" w:rsidRDefault="00AD4E30" w14:paraId="45971BBE" w14:textId="77777777">
            <w:pPr>
              <w:widowControl/>
              <w:adjustRightInd/>
            </w:pPr>
            <w:r>
              <w:t>Conversing with a potential applicant at an outreach table about eligibility requirements.</w:t>
            </w:r>
          </w:p>
        </w:tc>
      </w:tr>
      <w:tr w:rsidR="00AD4E30" w:rsidTr="00D702BD" w14:paraId="5E433639" w14:textId="77777777">
        <w:tc>
          <w:tcPr>
            <w:tcW w:w="3682" w:type="dxa"/>
            <w:shd w:val="clear" w:color="auto" w:fill="auto"/>
          </w:tcPr>
          <w:p w:rsidR="00AD4E30" w:rsidP="00D702BD" w:rsidRDefault="00AD4E30" w14:paraId="72911139" w14:textId="77777777">
            <w:pPr>
              <w:widowControl/>
              <w:adjustRightInd/>
            </w:pPr>
            <w:r>
              <w:t>Toll-Free information line or web address to provide info to clients</w:t>
            </w:r>
          </w:p>
        </w:tc>
        <w:tc>
          <w:tcPr>
            <w:tcW w:w="7334" w:type="dxa"/>
            <w:shd w:val="clear" w:color="auto" w:fill="auto"/>
          </w:tcPr>
          <w:p w:rsidR="00AD4E30" w:rsidP="00D702BD" w:rsidRDefault="00AD4E30" w14:paraId="424EA600" w14:textId="77777777">
            <w:pPr>
              <w:widowControl/>
              <w:adjustRightInd/>
            </w:pPr>
            <w:r>
              <w:t>A statewide 1-800 info number to connect potential clients to their local office</w:t>
            </w:r>
          </w:p>
        </w:tc>
      </w:tr>
      <w:tr w:rsidR="00AD4E30" w:rsidTr="00D702BD" w14:paraId="080E21BC" w14:textId="77777777">
        <w:tc>
          <w:tcPr>
            <w:tcW w:w="3682" w:type="dxa"/>
            <w:shd w:val="clear" w:color="auto" w:fill="auto"/>
          </w:tcPr>
          <w:p w:rsidR="00AD4E30" w:rsidP="00D702BD" w:rsidRDefault="00AD4E30" w14:paraId="53841BF2" w14:textId="77777777">
            <w:pPr>
              <w:widowControl/>
              <w:adjustRightInd/>
            </w:pPr>
            <w:r>
              <w:t>Development of printed educational and/or informational materials for clients</w:t>
            </w:r>
          </w:p>
        </w:tc>
        <w:tc>
          <w:tcPr>
            <w:tcW w:w="7334" w:type="dxa"/>
            <w:shd w:val="clear" w:color="auto" w:fill="auto"/>
          </w:tcPr>
          <w:p w:rsidR="00AD4E30" w:rsidP="00D702BD" w:rsidRDefault="00AD4E30" w14:paraId="0E30FAB1" w14:textId="77777777">
            <w:pPr>
              <w:widowControl/>
              <w:adjustRightInd/>
            </w:pPr>
            <w:r>
              <w:t xml:space="preserve">Brochures may include eligibility requirements, business cards for staff conducting outreach, bookmarks with info, etc. </w:t>
            </w:r>
          </w:p>
        </w:tc>
      </w:tr>
      <w:tr w:rsidR="00AD4E30" w:rsidTr="00D702BD" w14:paraId="4703B9E6" w14:textId="77777777">
        <w:tc>
          <w:tcPr>
            <w:tcW w:w="3682" w:type="dxa"/>
            <w:shd w:val="clear" w:color="auto" w:fill="auto"/>
          </w:tcPr>
          <w:p w:rsidR="00AD4E30" w:rsidP="00D702BD" w:rsidRDefault="00AD4E30" w14:paraId="2130DD13" w14:textId="77777777">
            <w:pPr>
              <w:widowControl/>
              <w:adjustRightInd/>
            </w:pPr>
            <w:r>
              <w:t>Use or customization of FNS outreach materials</w:t>
            </w:r>
          </w:p>
        </w:tc>
        <w:tc>
          <w:tcPr>
            <w:tcW w:w="7334" w:type="dxa"/>
            <w:shd w:val="clear" w:color="auto" w:fill="auto"/>
          </w:tcPr>
          <w:p w:rsidR="00AD4E30" w:rsidP="00D702BD" w:rsidRDefault="00AD4E30" w14:paraId="6A9DE915" w14:textId="77777777">
            <w:pPr>
              <w:widowControl/>
              <w:adjustRightInd/>
            </w:pPr>
            <w:r>
              <w:t>Hiring a graphic design shop to customize and print FNS posters with local numbers</w:t>
            </w:r>
          </w:p>
        </w:tc>
      </w:tr>
      <w:tr w:rsidR="00AD4E30" w:rsidTr="00D702BD" w14:paraId="6FE6CC02" w14:textId="77777777">
        <w:tc>
          <w:tcPr>
            <w:tcW w:w="3682" w:type="dxa"/>
            <w:shd w:val="clear" w:color="auto" w:fill="auto"/>
          </w:tcPr>
          <w:p w:rsidR="00AD4E30" w:rsidP="00D702BD" w:rsidRDefault="00AD4E30" w14:paraId="74FF7C47" w14:textId="77777777">
            <w:pPr>
              <w:widowControl/>
              <w:adjustRightInd/>
            </w:pPr>
            <w:r>
              <w:t>Training and/or train the trainer programs for SNAP Outreach worker</w:t>
            </w:r>
          </w:p>
        </w:tc>
        <w:tc>
          <w:tcPr>
            <w:tcW w:w="7334" w:type="dxa"/>
            <w:shd w:val="clear" w:color="auto" w:fill="auto"/>
          </w:tcPr>
          <w:p w:rsidR="00AD4E30" w:rsidP="00D702BD" w:rsidRDefault="00AD4E30" w14:paraId="084F93D3" w14:textId="77777777">
            <w:pPr>
              <w:widowControl/>
              <w:adjustRightInd/>
            </w:pPr>
            <w:r>
              <w:t xml:space="preserve">Training for local community partners to run outreach seminars. </w:t>
            </w:r>
          </w:p>
        </w:tc>
      </w:tr>
      <w:tr w:rsidR="00AD4E30" w:rsidTr="00D702BD" w14:paraId="27A85416" w14:textId="77777777">
        <w:tc>
          <w:tcPr>
            <w:tcW w:w="3682" w:type="dxa"/>
            <w:shd w:val="clear" w:color="auto" w:fill="auto"/>
          </w:tcPr>
          <w:p w:rsidR="00AD4E30" w:rsidP="00D702BD" w:rsidRDefault="00AD4E30" w14:paraId="042D5813" w14:textId="77777777">
            <w:pPr>
              <w:widowControl/>
              <w:adjustRightInd/>
            </w:pPr>
            <w:r>
              <w:t>Translation of materials and bilingual accommodation for persons with limited English proficiency during application process</w:t>
            </w:r>
          </w:p>
        </w:tc>
        <w:tc>
          <w:tcPr>
            <w:tcW w:w="7334" w:type="dxa"/>
            <w:shd w:val="clear" w:color="auto" w:fill="auto"/>
          </w:tcPr>
          <w:p w:rsidR="00AD4E30" w:rsidP="00D702BD" w:rsidRDefault="00AD4E30" w14:paraId="5A988161" w14:textId="77777777">
            <w:pPr>
              <w:widowControl/>
              <w:adjustRightInd/>
            </w:pPr>
            <w:r>
              <w:t>Translation of the FNS outreach envelope, etc.</w:t>
            </w:r>
          </w:p>
        </w:tc>
      </w:tr>
      <w:tr w:rsidR="00AD4E30" w:rsidTr="00D702BD" w14:paraId="3F99C221" w14:textId="77777777">
        <w:tc>
          <w:tcPr>
            <w:tcW w:w="3682" w:type="dxa"/>
            <w:shd w:val="clear" w:color="auto" w:fill="auto"/>
          </w:tcPr>
          <w:p w:rsidR="00AD4E30" w:rsidP="00D702BD" w:rsidRDefault="00AD4E30" w14:paraId="7FAE8E67" w14:textId="77777777">
            <w:pPr>
              <w:widowControl/>
              <w:adjustRightInd/>
            </w:pPr>
            <w:r>
              <w:t>Contingent activities related to Disaster SNAP</w:t>
            </w:r>
          </w:p>
        </w:tc>
        <w:tc>
          <w:tcPr>
            <w:tcW w:w="7334" w:type="dxa"/>
            <w:shd w:val="clear" w:color="auto" w:fill="auto"/>
          </w:tcPr>
          <w:p w:rsidR="00AD4E30" w:rsidP="00D702BD" w:rsidRDefault="00AD4E30" w14:paraId="669A1162" w14:textId="77777777">
            <w:pPr>
              <w:widowControl/>
              <w:adjustRightInd/>
            </w:pPr>
            <w:r>
              <w:t xml:space="preserve">Information activities and onsite assistance activities allowable. </w:t>
            </w:r>
          </w:p>
        </w:tc>
      </w:tr>
    </w:tbl>
    <w:p w:rsidR="00AD4E30" w:rsidP="00AD4E30" w:rsidRDefault="00AD4E30" w14:paraId="08B94A8D" w14:textId="77777777">
      <w:pPr>
        <w:widowControl/>
        <w:adjustRightInd/>
      </w:pPr>
    </w:p>
    <w:p w:rsidR="00AD4E30" w:rsidP="00AD4E30" w:rsidRDefault="00AD4E30" w14:paraId="476DBF8A" w14:textId="77777777">
      <w:pPr>
        <w:widowControl/>
        <w:adjustRightInd/>
        <w:rPr>
          <w:b/>
          <w:bCs/>
          <w:u w:val="single"/>
        </w:rPr>
      </w:pPr>
      <w:bookmarkStart w:name="_Toc188445980" w:id="13"/>
      <w:r w:rsidRPr="004C48F7">
        <w:rPr>
          <w:rStyle w:val="Heading2Char"/>
          <w:u w:val="single"/>
        </w:rPr>
        <w:t>Activities that are not allowable services for SNAP Outreach per federal regulation</w:t>
      </w:r>
      <w:r w:rsidRPr="004C48F7" w:rsidR="004D67E1">
        <w:rPr>
          <w:rStyle w:val="Heading2Char"/>
          <w:u w:val="single"/>
        </w:rPr>
        <w:t>s</w:t>
      </w:r>
      <w:bookmarkEnd w:id="13"/>
      <w:r w:rsidRPr="00B361E5">
        <w:rPr>
          <w:b/>
          <w:bCs/>
          <w:u w:val="single"/>
        </w:rPr>
        <w:t xml:space="preserve">: </w:t>
      </w:r>
    </w:p>
    <w:p w:rsidR="00AD4E30" w:rsidP="00AD4E30" w:rsidRDefault="00AD4E30" w14:paraId="5859F370" w14:textId="77777777">
      <w:pPr>
        <w:widowControl/>
        <w:adjustRightInd/>
        <w:rPr>
          <w:b/>
          <w:bCs/>
          <w:u w:val="single"/>
        </w:rPr>
      </w:pPr>
    </w:p>
    <w:p w:rsidRPr="00B361E5" w:rsidR="00AD4E30" w:rsidP="2EA9DAB0" w:rsidRDefault="00AD4E30" w14:paraId="70C39D05" w14:textId="7DDDBA35">
      <w:pPr>
        <w:pStyle w:val="Normal"/>
        <w:widowControl w:val="1"/>
        <w:numPr>
          <w:ilvl w:val="0"/>
          <w:numId w:val="26"/>
        </w:numPr>
        <w:adjustRightInd/>
        <w:rPr>
          <w:b w:val="1"/>
          <w:bCs w:val="1"/>
          <w:u w:val="single"/>
        </w:rPr>
      </w:pPr>
      <w:r w:rsidR="44F0CCCF">
        <w:rPr/>
        <w:t>TV/radio public service announcements</w:t>
      </w:r>
    </w:p>
    <w:p w:rsidRPr="00B361E5" w:rsidR="00AD4E30" w:rsidP="00AD4E30" w:rsidRDefault="00AD4E30" w14:paraId="1B6BC161" w14:textId="77777777">
      <w:pPr>
        <w:widowControl/>
        <w:numPr>
          <w:ilvl w:val="0"/>
          <w:numId w:val="26"/>
        </w:numPr>
        <w:adjustRightInd/>
        <w:rPr>
          <w:b/>
          <w:bCs/>
          <w:u w:val="single"/>
        </w:rPr>
      </w:pPr>
      <w:r>
        <w:t>Transportation of clients to or from local SNAP offices</w:t>
      </w:r>
    </w:p>
    <w:p w:rsidRPr="00B361E5" w:rsidR="00AD4E30" w:rsidP="00AD4E30" w:rsidRDefault="00AD4E30" w14:paraId="0FE663C2" w14:textId="77777777">
      <w:pPr>
        <w:widowControl/>
        <w:numPr>
          <w:ilvl w:val="0"/>
          <w:numId w:val="26"/>
        </w:numPr>
        <w:adjustRightInd/>
        <w:rPr>
          <w:b/>
          <w:bCs/>
          <w:u w:val="single"/>
        </w:rPr>
      </w:pPr>
      <w:r>
        <w:t>Employee payment per application completed</w:t>
      </w:r>
    </w:p>
    <w:p w:rsidRPr="00B361E5" w:rsidR="00AD4E30" w:rsidP="00AD4E30" w:rsidRDefault="002F7E85" w14:paraId="148DC1D3" w14:textId="77777777">
      <w:pPr>
        <w:widowControl/>
        <w:numPr>
          <w:ilvl w:val="0"/>
          <w:numId w:val="26"/>
        </w:numPr>
        <w:adjustRightInd/>
        <w:rPr>
          <w:b/>
          <w:bCs/>
          <w:u w:val="single"/>
        </w:rPr>
      </w:pPr>
      <w:r>
        <w:t xml:space="preserve">Promotional </w:t>
      </w:r>
      <w:r w:rsidR="00AD4E30">
        <w:t>items costing over $5.00 each</w:t>
      </w:r>
    </w:p>
    <w:p w:rsidRPr="00B361E5" w:rsidR="00AD4E30" w:rsidP="00AD4E30" w:rsidRDefault="00AD4E30" w14:paraId="1D5185E9" w14:textId="77777777">
      <w:pPr>
        <w:widowControl/>
        <w:numPr>
          <w:ilvl w:val="0"/>
          <w:numId w:val="26"/>
        </w:numPr>
        <w:adjustRightInd/>
        <w:rPr>
          <w:b/>
          <w:bCs/>
          <w:u w:val="single"/>
        </w:rPr>
      </w:pPr>
      <w:r>
        <w:t>Persuading persons to sign up for the SNAP program</w:t>
      </w:r>
    </w:p>
    <w:p w:rsidRPr="00B361E5" w:rsidR="00AD4E30" w:rsidP="00AD4E30" w:rsidRDefault="00AD4E30" w14:paraId="5B8AEF58" w14:textId="77777777">
      <w:pPr>
        <w:widowControl/>
        <w:numPr>
          <w:ilvl w:val="0"/>
          <w:numId w:val="26"/>
        </w:numPr>
        <w:adjustRightInd/>
        <w:rPr>
          <w:b/>
          <w:bCs/>
          <w:u w:val="single"/>
        </w:rPr>
      </w:pPr>
      <w:r>
        <w:t>Completion of multi-program applications at full cost reimbursement</w:t>
      </w:r>
    </w:p>
    <w:p w:rsidR="003F3D17" w:rsidP="2EA9DAB0" w:rsidRDefault="003F3D17" w14:paraId="3F260FD0" w14:noSpellErr="1" w14:textId="39B78435">
      <w:pPr>
        <w:pStyle w:val="Heading2"/>
        <w:widowControl w:val="1"/>
        <w:ind w:left="720"/>
      </w:pPr>
    </w:p>
    <w:p w:rsidRPr="005B2528" w:rsidR="00AE00E5" w:rsidP="002A0914" w:rsidRDefault="00AE00E5" w14:paraId="3239861D" w14:textId="77777777">
      <w:pPr>
        <w:pStyle w:val="Heading2"/>
      </w:pPr>
      <w:bookmarkStart w:name="_Toc188445981" w:id="21"/>
      <w:r w:rsidRPr="005B2528">
        <w:t>Program Outcomes</w:t>
      </w:r>
      <w:bookmarkEnd w:id="21"/>
    </w:p>
    <w:p w:rsidR="00D7547F" w:rsidP="003F3D17" w:rsidRDefault="003D042D" w14:paraId="63DAE16C" w14:textId="70A91499">
      <w:r w:rsidRPr="00CC4EF9">
        <w:t>The g</w:t>
      </w:r>
      <w:r w:rsidRPr="00CC4EF9" w:rsidR="00AE00E5">
        <w:t>rantee shall be responsible for providing</w:t>
      </w:r>
      <w:r w:rsidRPr="00CC4EF9" w:rsidR="00CC4EF9">
        <w:t xml:space="preserve"> </w:t>
      </w:r>
      <w:r w:rsidRPr="004A198D" w:rsidR="00CC4EF9">
        <w:rPr>
          <w:iCs/>
        </w:rPr>
        <w:t>direct</w:t>
      </w:r>
      <w:r w:rsidRPr="004A198D" w:rsidR="004A198D">
        <w:rPr>
          <w:iCs/>
        </w:rPr>
        <w:t xml:space="preserve"> and </w:t>
      </w:r>
      <w:r w:rsidRPr="004A198D" w:rsidR="00CC4EF9">
        <w:rPr>
          <w:iCs/>
        </w:rPr>
        <w:t>indirect</w:t>
      </w:r>
      <w:r w:rsidRPr="00CC4EF9" w:rsidR="00CC4EF9">
        <w:t xml:space="preserve"> </w:t>
      </w:r>
      <w:r w:rsidRPr="00CC4EF9" w:rsidR="00AE00E5">
        <w:t xml:space="preserve">services that support the implementation of evidence-based strategies </w:t>
      </w:r>
      <w:r w:rsidRPr="00CC4EF9" w:rsidR="006A7282">
        <w:t>that</w:t>
      </w:r>
      <w:r w:rsidRPr="00CC4EF9" w:rsidR="00AE00E5">
        <w:t xml:space="preserve"> result in improvements in targeted </w:t>
      </w:r>
      <w:r w:rsidR="006967BB">
        <w:t>s</w:t>
      </w:r>
      <w:r w:rsidR="005D3119">
        <w:t>tate</w:t>
      </w:r>
      <w:r w:rsidRPr="00CC4EF9" w:rsidR="006A7282">
        <w:t>-</w:t>
      </w:r>
      <w:r w:rsidRPr="00CC4EF9" w:rsidR="00AE00E5">
        <w:t>or community</w:t>
      </w:r>
      <w:r w:rsidRPr="00CC4EF9" w:rsidR="006A7282">
        <w:t>-</w:t>
      </w:r>
      <w:r w:rsidRPr="00CC4EF9" w:rsidR="00AE00E5">
        <w:t>level factors, while also</w:t>
      </w:r>
      <w:r w:rsidRPr="00F24DA8" w:rsidR="00AE00E5">
        <w:t xml:space="preserve"> contributing to </w:t>
      </w:r>
      <w:r w:rsidR="006967BB">
        <w:t>s</w:t>
      </w:r>
      <w:r w:rsidR="005D3119">
        <w:t>tate</w:t>
      </w:r>
      <w:r w:rsidRPr="00F24DA8" w:rsidR="00AE00E5">
        <w:t xml:space="preserve"> and loc</w:t>
      </w:r>
      <w:r>
        <w:t>al outcomes as indicated below:</w:t>
      </w:r>
    </w:p>
    <w:p w:rsidR="00AD4E30" w:rsidP="003F3D17" w:rsidRDefault="00AD4E30" w14:paraId="5F06D2BC" w14:textId="77777777">
      <w:pPr>
        <w:rPr>
          <w:i/>
          <w:color w:val="0070C0"/>
        </w:rPr>
      </w:pPr>
    </w:p>
    <w:p w:rsidRPr="00754765" w:rsidR="00AD4E30" w:rsidP="00AD4E30" w:rsidRDefault="00AD4E30" w14:paraId="23CF62B8" w14:textId="644B9EA2">
      <w:pPr>
        <w:widowControl/>
        <w:adjustRightInd/>
        <w:rPr>
          <w:sz w:val="22"/>
          <w:szCs w:val="22"/>
        </w:rPr>
      </w:pPr>
      <w:r w:rsidRPr="00CA26C5">
        <w:t>Increase</w:t>
      </w:r>
      <w:r>
        <w:t xml:space="preserve"> </w:t>
      </w:r>
      <w:r w:rsidRPr="00CA26C5">
        <w:t xml:space="preserve">SNAP participation rates in Kansas as a result of information and </w:t>
      </w:r>
      <w:r>
        <w:t>application assistance, targeting individuals and families</w:t>
      </w:r>
      <w:r w:rsidR="006967BB">
        <w:t xml:space="preserve"> with lower incomes</w:t>
      </w:r>
      <w:r>
        <w:t xml:space="preserve">. </w:t>
      </w:r>
      <w:r w:rsidRPr="00CA26C5">
        <w:t xml:space="preserve">Inform </w:t>
      </w:r>
      <w:r>
        <w:t xml:space="preserve">Kansas </w:t>
      </w:r>
      <w:r w:rsidRPr="00CA26C5">
        <w:t xml:space="preserve">consumers of SNAP benefits to them and </w:t>
      </w:r>
      <w:r>
        <w:t xml:space="preserve">the </w:t>
      </w:r>
      <w:r w:rsidRPr="00CA26C5">
        <w:t>community.</w:t>
      </w:r>
      <w:r>
        <w:t xml:space="preserve"> This includes</w:t>
      </w:r>
      <w:r w:rsidRPr="00754765">
        <w:t xml:space="preserve"> informing consumers about the nutritional benefits of the program, the application process and timelines</w:t>
      </w:r>
      <w:r>
        <w:t>.</w:t>
      </w:r>
    </w:p>
    <w:p w:rsidR="00AD4E30" w:rsidP="00AD4E30" w:rsidRDefault="00AD4E30" w14:paraId="660B0050" w14:textId="77777777"/>
    <w:p w:rsidR="00185123" w:rsidP="00997D17" w:rsidRDefault="00185123" w14:paraId="4F17E43D" w14:textId="77777777">
      <w:pPr>
        <w:pStyle w:val="Heading1"/>
        <w:rPr>
          <w:u w:val="none"/>
        </w:rPr>
      </w:pPr>
    </w:p>
    <w:p w:rsidR="008176F6" w:rsidP="00997D17" w:rsidRDefault="008176F6" w14:paraId="629BD691" w14:textId="77777777">
      <w:pPr>
        <w:pStyle w:val="Heading1"/>
      </w:pPr>
      <w:bookmarkStart w:name="_Toc188445982" w:id="22"/>
      <w:r w:rsidRPr="009F7E64">
        <w:rPr>
          <w:u w:val="none"/>
        </w:rPr>
        <w:t>I</w:t>
      </w:r>
      <w:r w:rsidR="003B0108">
        <w:rPr>
          <w:u w:val="none"/>
        </w:rPr>
        <w:t>I</w:t>
      </w:r>
      <w:r w:rsidRPr="009F7E64">
        <w:rPr>
          <w:u w:val="none"/>
        </w:rPr>
        <w:t xml:space="preserve">I. </w:t>
      </w:r>
      <w:r>
        <w:t>A</w:t>
      </w:r>
      <w:r w:rsidR="009F7E64">
        <w:t>WARD INFORMATION</w:t>
      </w:r>
      <w:bookmarkEnd w:id="22"/>
    </w:p>
    <w:p w:rsidR="004462A1" w:rsidP="003F3D17" w:rsidRDefault="004462A1" w14:paraId="0F8373C9" w14:textId="77777777"/>
    <w:p w:rsidR="00FA37EB" w:rsidP="00FA37EB" w:rsidRDefault="004462A1" w14:paraId="40FDAA34" w14:textId="77777777">
      <w:bookmarkStart w:name="_Toc188445983" w:id="23"/>
      <w:r w:rsidRPr="004462A1">
        <w:rPr>
          <w:rStyle w:val="Heading2Char"/>
        </w:rPr>
        <w:t>Funding Information</w:t>
      </w:r>
      <w:bookmarkEnd w:id="23"/>
      <w:r w:rsidRPr="004462A1">
        <w:rPr>
          <w:rStyle w:val="Heading2Char"/>
        </w:rPr>
        <w:t xml:space="preserve"> </w:t>
      </w:r>
      <w:r>
        <w:br/>
      </w:r>
      <w:r w:rsidR="00292D89">
        <w:t xml:space="preserve">SNAP Admin ALN 10.561. </w:t>
      </w:r>
      <w:r w:rsidR="00FA37EB">
        <w:t xml:space="preserve">In accordance with SNAP State Outreach Plan Guidance, </w:t>
      </w:r>
      <w:r w:rsidRPr="000E5220" w:rsidR="00FA37EB">
        <w:t xml:space="preserve">agencies are reimbursed up to </w:t>
      </w:r>
      <w:r w:rsidR="003A5933">
        <w:t>fifty</w:t>
      </w:r>
      <w:r w:rsidRPr="000E5220" w:rsidR="00FA37EB">
        <w:t xml:space="preserve"> percent</w:t>
      </w:r>
      <w:r w:rsidR="003A5933">
        <w:t xml:space="preserve"> (50%)</w:t>
      </w:r>
      <w:r w:rsidRPr="000E5220" w:rsidR="00FA37EB">
        <w:t xml:space="preserve"> for allowable administrative program costs that are reasonable and necessary to operate approved activities (Section 16 of The Food and Nutrition Act of 2008, as amended). Outreach is an allowable administrative cost to SNAP.</w:t>
      </w:r>
    </w:p>
    <w:p w:rsidRPr="000E5220" w:rsidR="00FA37EB" w:rsidP="00FA37EB" w:rsidRDefault="00FA37EB" w14:paraId="5E7771F8" w14:textId="77777777"/>
    <w:p w:rsidR="00FA37EB" w:rsidP="00FA37EB" w:rsidRDefault="00FA37EB" w14:paraId="275C1235" w14:textId="1F2A8A66">
      <w:r w:rsidRPr="000E5220">
        <w:t>SNAP</w:t>
      </w:r>
      <w:r>
        <w:t xml:space="preserve"> Outreach</w:t>
      </w:r>
      <w:r w:rsidRPr="000E5220">
        <w:t xml:space="preserve"> is not a match program in which every dollar of </w:t>
      </w:r>
      <w:r w:rsidR="006967BB">
        <w:t>s</w:t>
      </w:r>
      <w:r>
        <w:t>tate</w:t>
      </w:r>
      <w:r w:rsidRPr="000E5220">
        <w:t xml:space="preserve"> agency funds is paired with a dollar of FNS funds to pay expenditures. It is a reimbursement program in which </w:t>
      </w:r>
      <w:r w:rsidR="006967BB">
        <w:t>s</w:t>
      </w:r>
      <w:r>
        <w:t>tate</w:t>
      </w:r>
      <w:r w:rsidRPr="000E5220">
        <w:t xml:space="preserve"> agencies pay approved, </w:t>
      </w:r>
      <w:r w:rsidRPr="000E5220" w:rsidR="003A5933">
        <w:t>reasonable,</w:t>
      </w:r>
      <w:r w:rsidRPr="000E5220">
        <w:t xml:space="preserve"> and necessary administrative costs (including for outreach) and are reimbursed for up to </w:t>
      </w:r>
      <w:r w:rsidR="003A5933">
        <w:t>fifty</w:t>
      </w:r>
      <w:r w:rsidRPr="000E5220">
        <w:t xml:space="preserve"> percent </w:t>
      </w:r>
      <w:r w:rsidR="003A5933">
        <w:t xml:space="preserve">(50%) </w:t>
      </w:r>
      <w:r w:rsidRPr="000E5220">
        <w:t>of those expenditures by FNS.</w:t>
      </w:r>
      <w:r w:rsidR="00FE2585">
        <w:t xml:space="preserve"> There is no 100% funding guar</w:t>
      </w:r>
      <w:r w:rsidR="00D225D6">
        <w:t>anteed through this award.</w:t>
      </w:r>
    </w:p>
    <w:p w:rsidR="00D7547F" w:rsidP="003F3D17" w:rsidRDefault="00D7547F" w14:paraId="1233504D" w14:textId="77777777">
      <w:pPr>
        <w:rPr>
          <w:i/>
          <w:color w:val="0070C0"/>
        </w:rPr>
      </w:pPr>
    </w:p>
    <w:p w:rsidRPr="00D7547F" w:rsidR="00CC4EF9" w:rsidP="003F3D17" w:rsidRDefault="00CC4EF9" w14:paraId="559C53AB" w14:textId="77777777"/>
    <w:p w:rsidRPr="007C4C4C" w:rsidR="007830AC" w:rsidP="002A0914" w:rsidRDefault="007830AC" w14:paraId="69429BB7" w14:textId="77777777">
      <w:pPr>
        <w:pStyle w:val="Heading2"/>
      </w:pPr>
      <w:bookmarkStart w:name="_Toc188445984" w:id="24"/>
      <w:r w:rsidRPr="007C4C4C">
        <w:t>Award Amount and Length</w:t>
      </w:r>
      <w:bookmarkEnd w:id="24"/>
    </w:p>
    <w:p w:rsidR="0046753F" w:rsidP="00CC15A6" w:rsidRDefault="0046753F" w14:paraId="3B5C9818" w14:textId="77777777">
      <w:r>
        <w:t xml:space="preserve">Multiple applicants may be selected based on qualifications and applications received. Awards made will be effective October 1, </w:t>
      </w:r>
      <w:r w:rsidR="009B7429">
        <w:t>2025,</w:t>
      </w:r>
      <w:r>
        <w:t xml:space="preserve"> through September 30, </w:t>
      </w:r>
      <w:r w:rsidR="003A5933">
        <w:t>2026</w:t>
      </w:r>
      <w:r>
        <w:t xml:space="preserve"> with the option for one additional </w:t>
      </w:r>
      <w:r w:rsidR="003A5933">
        <w:t>one-year</w:t>
      </w:r>
      <w:r>
        <w:t xml:space="preserve"> renewal. </w:t>
      </w:r>
    </w:p>
    <w:p w:rsidR="00CC15A6" w:rsidP="00CC15A6" w:rsidRDefault="00CC15A6" w14:paraId="6A4397AC" w14:textId="67AD5DF3">
      <w:pPr>
        <w:rPr>
          <w:b/>
        </w:rPr>
      </w:pPr>
      <w:r>
        <w:t xml:space="preserve">Maximum award amounts will be determined based on </w:t>
      </w:r>
      <w:r w:rsidR="0046753F">
        <w:t xml:space="preserve">number of </w:t>
      </w:r>
      <w:r w:rsidR="006967BB">
        <w:t>g</w:t>
      </w:r>
      <w:r>
        <w:t>rantees</w:t>
      </w:r>
      <w:r w:rsidR="0046753F">
        <w:t xml:space="preserve"> and the</w:t>
      </w:r>
      <w:r>
        <w:t xml:space="preserve"> amount of hard match funds they will be supplying toward the program.</w:t>
      </w:r>
      <w:r w:rsidRPr="003C5346">
        <w:rPr>
          <w:color w:val="00B050"/>
        </w:rPr>
        <w:t xml:space="preserve"> </w:t>
      </w:r>
      <w:r>
        <w:t>Awards</w:t>
      </w:r>
      <w:r w:rsidRPr="00382BEE">
        <w:t xml:space="preserve"> are subject to the </w:t>
      </w:r>
      <w:r w:rsidRPr="008E15FF">
        <w:t>availability of funds and any modifications or additional requirements that may be imposed by law.</w:t>
      </w:r>
      <w:r w:rsidR="009F090F">
        <w:t xml:space="preserve"> </w:t>
      </w:r>
      <w:r w:rsidR="00A25F4C">
        <w:t xml:space="preserve">Awards </w:t>
      </w:r>
      <w:r w:rsidR="009F090F">
        <w:t xml:space="preserve">will be approved for one year with a </w:t>
      </w:r>
      <w:r w:rsidR="003A5933">
        <w:t>one-year</w:t>
      </w:r>
      <w:r w:rsidR="009F090F">
        <w:t xml:space="preserve"> option to renew. </w:t>
      </w:r>
      <w:r w:rsidR="00A25F4C">
        <w:t xml:space="preserve">A new </w:t>
      </w:r>
      <w:r w:rsidR="009F090F">
        <w:t xml:space="preserve">RFP will be posted every other fiscal year. </w:t>
      </w:r>
    </w:p>
    <w:p w:rsidRPr="003F3D17" w:rsidR="007830AC" w:rsidP="003F3D17" w:rsidRDefault="007830AC" w14:paraId="3E1EA236" w14:textId="77777777">
      <w:pPr>
        <w:rPr>
          <w:szCs w:val="28"/>
        </w:rPr>
      </w:pPr>
    </w:p>
    <w:p w:rsidR="00FC2FCF" w:rsidP="002A0914" w:rsidRDefault="00FC2FCF" w14:paraId="3841CDB4" w14:textId="77777777">
      <w:pPr>
        <w:pStyle w:val="Heading2"/>
      </w:pPr>
      <w:bookmarkStart w:name="_Toc188445985" w:id="25"/>
      <w:r>
        <w:t>Allowable Uses of Funds</w:t>
      </w:r>
      <w:bookmarkEnd w:id="25"/>
    </w:p>
    <w:p w:rsidR="006F04EC" w:rsidP="006F04EC" w:rsidRDefault="006F04EC" w14:paraId="4F7D554C" w14:textId="77777777">
      <w:pPr>
        <w:pStyle w:val="CommentText"/>
        <w:tabs>
          <w:tab w:val="clear" w:pos="1080"/>
          <w:tab w:val="left" w:pos="0"/>
        </w:tabs>
        <w:ind w:left="0" w:firstLine="0"/>
        <w:rPr>
          <w:szCs w:val="24"/>
        </w:rPr>
      </w:pPr>
      <w:r w:rsidRPr="006F04EC">
        <w:rPr>
          <w:szCs w:val="24"/>
        </w:rPr>
        <w:t xml:space="preserve"> </w:t>
      </w:r>
      <w:r>
        <w:rPr>
          <w:szCs w:val="24"/>
        </w:rPr>
        <w:t xml:space="preserve">Programs may include, but are not limited to, the allowable use of award funds as identified in the SNAP State Outreach Plan Guidance enclosed. Please also see </w:t>
      </w:r>
      <w:r>
        <w:t>Purpose, Goals</w:t>
      </w:r>
      <w:r w:rsidRPr="005B2528">
        <w:t xml:space="preserve"> and Objectives</w:t>
      </w:r>
      <w:r>
        <w:t xml:space="preserve"> section above. It is located in Section II, FUNDING OPPORTUNIT</w:t>
      </w:r>
      <w:r w:rsidR="00685E33">
        <w:t>Y</w:t>
      </w:r>
      <w:r>
        <w:t xml:space="preserve"> &amp; PROGRAM BACKGROUND for more </w:t>
      </w:r>
      <w:r w:rsidR="003A5933">
        <w:t>information</w:t>
      </w:r>
      <w:r>
        <w:t xml:space="preserve"> on allowable and non-allowable use of award funds for SNAP Outreach. </w:t>
      </w:r>
    </w:p>
    <w:p w:rsidR="006F04EC" w:rsidP="006F04EC" w:rsidRDefault="006F04EC" w14:paraId="163E1576" w14:textId="77777777">
      <w:pPr>
        <w:pStyle w:val="CommentText"/>
        <w:tabs>
          <w:tab w:val="clear" w:pos="1080"/>
          <w:tab w:val="left" w:pos="0"/>
        </w:tabs>
        <w:ind w:left="0" w:firstLine="0"/>
        <w:rPr>
          <w:szCs w:val="24"/>
        </w:rPr>
      </w:pPr>
    </w:p>
    <w:p w:rsidR="006F04EC" w:rsidP="006F04EC" w:rsidRDefault="006F04EC" w14:paraId="66CA02F7" w14:textId="68F501BF">
      <w:r w:rsidRPr="00F731F7">
        <w:rPr>
          <w:spacing w:val="-2"/>
        </w:rPr>
        <w:t>Please note that DCF grant awards are reimbursement-based</w:t>
      </w:r>
      <w:r>
        <w:rPr>
          <w:spacing w:val="-2"/>
        </w:rPr>
        <w:t xml:space="preserve">. </w:t>
      </w:r>
      <w:r w:rsidRPr="00F731F7">
        <w:rPr>
          <w:spacing w:val="-2"/>
        </w:rPr>
        <w:t>Grantee</w:t>
      </w:r>
      <w:r w:rsidR="00A25F4C">
        <w:rPr>
          <w:spacing w:val="-2"/>
        </w:rPr>
        <w:t>s</w:t>
      </w:r>
      <w:r w:rsidRPr="00F731F7">
        <w:rPr>
          <w:spacing w:val="-2"/>
        </w:rPr>
        <w:t xml:space="preserve"> will be required to submit regular financial reports itemizing costs </w:t>
      </w:r>
      <w:r w:rsidRPr="00F731F7" w:rsidR="003A5933">
        <w:rPr>
          <w:spacing w:val="-2"/>
        </w:rPr>
        <w:t>incurred and</w:t>
      </w:r>
      <w:r w:rsidRPr="00F731F7">
        <w:rPr>
          <w:spacing w:val="-2"/>
        </w:rPr>
        <w:t xml:space="preserve"> will be reimbursed accordingly</w:t>
      </w:r>
      <w:r>
        <w:rPr>
          <w:spacing w:val="-2"/>
        </w:rPr>
        <w:t xml:space="preserve">. </w:t>
      </w:r>
      <w:r w:rsidRPr="00D44CAD">
        <w:t xml:space="preserve">Please also note the use of funds must meet all </w:t>
      </w:r>
      <w:r w:rsidRPr="006B6AF1">
        <w:t xml:space="preserve">federal and/or </w:t>
      </w:r>
      <w:r w:rsidR="00A25F4C">
        <w:t>s</w:t>
      </w:r>
      <w:r w:rsidRPr="006B6AF1">
        <w:t>tate</w:t>
      </w:r>
      <w:r w:rsidRPr="00D44CAD">
        <w:t xml:space="preserve"> requirements, including those contained in the Specific Terms and Conditions (Attachment </w:t>
      </w:r>
      <w:r>
        <w:t>F</w:t>
      </w:r>
      <w:r w:rsidRPr="00D44CAD">
        <w:t xml:space="preserve">), Contractual Provisions (Attachment </w:t>
      </w:r>
      <w:r>
        <w:t>G)</w:t>
      </w:r>
      <w:r w:rsidRPr="00D44CAD">
        <w:t xml:space="preserve"> and Special Provisions Incorporated by Reference (Attachment </w:t>
      </w:r>
      <w:r>
        <w:t>H</w:t>
      </w:r>
      <w:r w:rsidRPr="00D44CAD">
        <w:t>)</w:t>
      </w:r>
      <w:r>
        <w:t>.</w:t>
      </w:r>
    </w:p>
    <w:p w:rsidR="006F04EC" w:rsidP="006F04EC" w:rsidRDefault="006F04EC" w14:paraId="6EE0B949" w14:textId="77777777">
      <w:pPr>
        <w:rPr>
          <w:b/>
        </w:rPr>
      </w:pPr>
    </w:p>
    <w:p w:rsidRPr="003C5346" w:rsidR="004C76C5" w:rsidP="003F3D17" w:rsidRDefault="004C76C5" w14:paraId="3E311384" w14:textId="77777777">
      <w:pPr>
        <w:rPr>
          <w:color w:val="00B050"/>
          <w:szCs w:val="28"/>
        </w:rPr>
      </w:pPr>
    </w:p>
    <w:p w:rsidRPr="003C5346" w:rsidR="007830AC" w:rsidP="002A0914" w:rsidRDefault="007830AC" w14:paraId="7BC67B4D" w14:textId="77777777">
      <w:pPr>
        <w:pStyle w:val="Heading2"/>
      </w:pPr>
      <w:bookmarkStart w:name="_Toc188445986" w:id="26"/>
      <w:r w:rsidRPr="003C5346">
        <w:t>Match Requirement</w:t>
      </w:r>
      <w:bookmarkEnd w:id="26"/>
    </w:p>
    <w:p w:rsidRPr="006B6AF1" w:rsidR="00685E33" w:rsidP="00685E33" w:rsidRDefault="00685E33" w14:paraId="08753CB3" w14:textId="03266C53">
      <w:r>
        <w:t xml:space="preserve">This program requires a hard match provided by </w:t>
      </w:r>
      <w:r w:rsidR="00A25F4C">
        <w:t>the g</w:t>
      </w:r>
      <w:r>
        <w:t>rantee. For every dollar awarded, the receiving entity will be required to spend a dollar of allowable entity funds.</w:t>
      </w:r>
    </w:p>
    <w:p w:rsidRPr="005C13F9" w:rsidR="00977FDC" w:rsidP="003F3D17" w:rsidRDefault="00977FDC" w14:paraId="14A65F18" w14:textId="77777777">
      <w:pPr>
        <w:rPr>
          <w:b/>
          <w:sz w:val="28"/>
          <w:szCs w:val="28"/>
          <w:u w:val="single"/>
        </w:rPr>
      </w:pPr>
    </w:p>
    <w:p w:rsidR="00082B79" w:rsidP="002C53E5" w:rsidRDefault="008176F6" w14:paraId="4D9ADACF" w14:textId="77777777">
      <w:pPr>
        <w:pStyle w:val="Heading1"/>
      </w:pPr>
      <w:bookmarkStart w:name="_Ref384724963" w:id="27"/>
      <w:bookmarkStart w:name="_Toc188445987" w:id="28"/>
      <w:r w:rsidRPr="009F7E64">
        <w:rPr>
          <w:u w:val="none"/>
        </w:rPr>
        <w:t>I</w:t>
      </w:r>
      <w:r w:rsidR="003B0108">
        <w:rPr>
          <w:u w:val="none"/>
        </w:rPr>
        <w:t>V</w:t>
      </w:r>
      <w:r w:rsidRPr="009F7E64">
        <w:rPr>
          <w:u w:val="none"/>
        </w:rPr>
        <w:t>.</w:t>
      </w:r>
      <w:r w:rsidRPr="009F7E64" w:rsidR="00F511E8">
        <w:rPr>
          <w:u w:val="none"/>
        </w:rPr>
        <w:t xml:space="preserve"> </w:t>
      </w:r>
      <w:r w:rsidR="009F7E64">
        <w:t>ELIGIBILITY</w:t>
      </w:r>
      <w:bookmarkEnd w:id="27"/>
      <w:bookmarkEnd w:id="28"/>
      <w:r w:rsidRPr="002C53E5" w:rsidR="00082B79">
        <w:t xml:space="preserve"> </w:t>
      </w:r>
    </w:p>
    <w:p w:rsidR="00F511E8" w:rsidP="003F3D17" w:rsidRDefault="00F511E8" w14:paraId="48C90ECA" w14:textId="77777777">
      <w:pPr>
        <w:rPr>
          <w:i/>
          <w:highlight w:val="yellow"/>
        </w:rPr>
      </w:pPr>
    </w:p>
    <w:p w:rsidR="00685E33" w:rsidP="00685E33" w:rsidRDefault="009E478D" w14:paraId="6449422F" w14:textId="77777777">
      <w:r>
        <w:t>DCF</w:t>
      </w:r>
      <w:r w:rsidRPr="00E24D61" w:rsidR="00E24D61">
        <w:t xml:space="preserve"> invites applications from </w:t>
      </w:r>
      <w:r w:rsidR="00685E33">
        <w:t>non-profit and/or not-for-profit organizations.</w:t>
      </w:r>
    </w:p>
    <w:p w:rsidR="00BD6C6B" w:rsidP="00BD6C6B" w:rsidRDefault="00BD6C6B" w14:paraId="697CE701" w14:textId="77777777"/>
    <w:p w:rsidRPr="007C5925" w:rsidR="00273E90" w:rsidP="00D37DEE" w:rsidRDefault="00273E90" w14:paraId="77B6FAB6" w14:textId="77777777"/>
    <w:p w:rsidR="00273E90" w:rsidP="00273E90" w:rsidRDefault="0025326A" w14:paraId="41BD00CB" w14:textId="77777777">
      <w:bookmarkStart w:name="_Toc188445988" w:id="29"/>
      <w:r w:rsidRPr="006D227F">
        <w:rPr>
          <w:rStyle w:val="Heading2Char"/>
        </w:rPr>
        <w:t>Unique Entity Identifier</w:t>
      </w:r>
      <w:r w:rsidRPr="006D227F" w:rsidR="00273E90">
        <w:rPr>
          <w:rStyle w:val="Heading2Char"/>
        </w:rPr>
        <w:t xml:space="preserve"> </w:t>
      </w:r>
      <w:r w:rsidRPr="006D227F">
        <w:rPr>
          <w:rStyle w:val="Heading2Char"/>
        </w:rPr>
        <w:t>(UEI)</w:t>
      </w:r>
      <w:bookmarkEnd w:id="29"/>
      <w:r w:rsidRPr="00B36ECE" w:rsidR="00273E90">
        <w:t xml:space="preserve"> – Grant </w:t>
      </w:r>
      <w:r w:rsidR="00116FBC">
        <w:t>a</w:t>
      </w:r>
      <w:r w:rsidRPr="00B36ECE" w:rsidR="00273E90">
        <w:t xml:space="preserve">pplicant </w:t>
      </w:r>
      <w:r w:rsidR="00116FBC">
        <w:t>a</w:t>
      </w:r>
      <w:r w:rsidRPr="00B36ECE" w:rsidR="00273E90">
        <w:t xml:space="preserve">gencies must have and provide verification of their </w:t>
      </w:r>
      <w:r>
        <w:t>UEI</w:t>
      </w:r>
      <w:r w:rsidRPr="00B36ECE" w:rsidR="00273E90">
        <w:t xml:space="preserve"> at the time of application</w:t>
      </w:r>
      <w:r>
        <w:t xml:space="preserve">. </w:t>
      </w:r>
      <w:r w:rsidRPr="0025326A">
        <w:rPr>
          <w:color w:val="1B1B1B"/>
          <w:shd w:val="clear" w:color="auto" w:fill="FFFFFF"/>
        </w:rPr>
        <w:t>On </w:t>
      </w:r>
      <w:r w:rsidRPr="0025326A">
        <w:rPr>
          <w:rStyle w:val="Strong"/>
          <w:b w:val="0"/>
          <w:bCs w:val="0"/>
          <w:color w:val="1B1B1B"/>
          <w:shd w:val="clear" w:color="auto" w:fill="FFFFFF"/>
        </w:rPr>
        <w:t>April 4, 2022</w:t>
      </w:r>
      <w:r w:rsidRPr="0025326A">
        <w:rPr>
          <w:color w:val="1B1B1B"/>
          <w:shd w:val="clear" w:color="auto" w:fill="FFFFFF"/>
        </w:rPr>
        <w:t xml:space="preserve">, the federal government stopped using the DUNS Number to uniquely identify entities. Now, entities use the Unique Entity ID created in SAM.gov. </w:t>
      </w:r>
      <w:r w:rsidR="006D227F">
        <w:rPr>
          <w:color w:val="1B1B1B"/>
          <w:shd w:val="clear" w:color="auto" w:fill="FFFFFF"/>
        </w:rPr>
        <w:t>Entities</w:t>
      </w:r>
      <w:r w:rsidRPr="0025326A">
        <w:rPr>
          <w:color w:val="1B1B1B"/>
          <w:shd w:val="clear" w:color="auto" w:fill="FFFFFF"/>
        </w:rPr>
        <w:t xml:space="preserve"> no longer have to go to a third-party website to obtain </w:t>
      </w:r>
      <w:r w:rsidR="006D227F">
        <w:rPr>
          <w:color w:val="1B1B1B"/>
          <w:shd w:val="clear" w:color="auto" w:fill="FFFFFF"/>
        </w:rPr>
        <w:t>unique</w:t>
      </w:r>
      <w:r w:rsidRPr="0025326A">
        <w:rPr>
          <w:color w:val="1B1B1B"/>
          <w:shd w:val="clear" w:color="auto" w:fill="FFFFFF"/>
        </w:rPr>
        <w:t xml:space="preserve"> identifier.</w:t>
      </w:r>
      <w:r>
        <w:rPr>
          <w:rFonts w:ascii="Helvetica" w:hAnsi="Helvetica"/>
          <w:color w:val="1B1B1B"/>
          <w:shd w:val="clear" w:color="auto" w:fill="FFFFFF"/>
        </w:rPr>
        <w:t> </w:t>
      </w:r>
      <w:r w:rsidR="008D4F80">
        <w:t xml:space="preserve">If your entity is registered in SAM.gov, your UEI has already </w:t>
      </w:r>
      <w:r w:rsidR="008D4F80">
        <w:t>been assigned and is viewable in SAM.gov. This includes inactive registrations. The UEI is located on your entity registration record. Remember, you must be signed into your SAM.gov account to view entity records. To learn how to view your UEI,</w:t>
      </w:r>
      <w:r w:rsidR="00F52199">
        <w:t xml:space="preserve"> </w:t>
      </w:r>
      <w:hyperlink w:history="1" r:id="rId14">
        <w:r w:rsidR="00F52199">
          <w:rPr>
            <w:rStyle w:val="Hyperlink"/>
          </w:rPr>
          <w:t>go to this help article.</w:t>
        </w:r>
      </w:hyperlink>
      <w:r w:rsidR="00F52199">
        <w:t xml:space="preserve"> </w:t>
      </w:r>
    </w:p>
    <w:p w:rsidR="00F52199" w:rsidP="00273E90" w:rsidRDefault="00F52199" w14:paraId="0AD43C26" w14:textId="77777777"/>
    <w:p w:rsidRPr="00BD6474" w:rsidR="00F52199" w:rsidP="00273E90" w:rsidRDefault="00F52199" w14:paraId="0B142D76" w14:textId="77777777">
      <w:pPr>
        <w:rPr>
          <w:i/>
        </w:rPr>
      </w:pPr>
      <w:r>
        <w:t xml:space="preserve">Refer to the </w:t>
      </w:r>
      <w:hyperlink w:history="1" r:id="rId15">
        <w:r w:rsidRPr="00F52199">
          <w:rPr>
            <w:rStyle w:val="Hyperlink"/>
          </w:rPr>
          <w:t>Guide to Getting a Unique Entity ID</w:t>
        </w:r>
      </w:hyperlink>
      <w:r>
        <w:t xml:space="preserve"> if you want to get a UEI for your organization without having to complete an entity registration.</w:t>
      </w:r>
    </w:p>
    <w:p w:rsidR="00E24D61" w:rsidP="003F3D17" w:rsidRDefault="00E24D61" w14:paraId="2020CF6D" w14:textId="77777777">
      <w:pPr>
        <w:rPr>
          <w:color w:val="1F497D"/>
        </w:rPr>
      </w:pPr>
    </w:p>
    <w:p w:rsidRPr="00BD6474" w:rsidR="00034F47" w:rsidP="00BD6474" w:rsidRDefault="00397653" w14:paraId="25C24DFC" w14:textId="77777777">
      <w:pPr>
        <w:rPr>
          <w:i/>
        </w:rPr>
      </w:pPr>
      <w:bookmarkStart w:name="_Toc188445989" w:id="30"/>
      <w:r w:rsidRPr="006D227F">
        <w:rPr>
          <w:rStyle w:val="Heading2Char"/>
        </w:rPr>
        <w:t>Tax Clearance</w:t>
      </w:r>
      <w:bookmarkEnd w:id="30"/>
      <w:r w:rsidRPr="00397653">
        <w:rPr>
          <w:b/>
        </w:rPr>
        <w:t xml:space="preserve"> </w:t>
      </w:r>
      <w:r>
        <w:t xml:space="preserve">– </w:t>
      </w:r>
      <w:r w:rsidR="00116FBC">
        <w:t>Grant a</w:t>
      </w:r>
      <w:r w:rsidRPr="00034F47" w:rsidR="00034F47">
        <w:t xml:space="preserve">pplicant </w:t>
      </w:r>
      <w:r w:rsidR="00116FBC">
        <w:t>a</w:t>
      </w:r>
      <w:r w:rsidRPr="00034F47" w:rsidR="00034F47">
        <w:t>gen</w:t>
      </w:r>
      <w:r w:rsidR="00034F47">
        <w:t>cies</w:t>
      </w:r>
      <w:r w:rsidRPr="00034F47" w:rsidR="00034F47">
        <w:t xml:space="preserve"> must obtain a valid Kansas Certificate of Tax Clearance by accessing the Kansas Department of Revenue's website at </w:t>
      </w:r>
      <w:hyperlink w:history="1" r:id="rId16">
        <w:r w:rsidRPr="00D44CAD" w:rsidR="00034F47">
          <w:rPr>
            <w:rStyle w:val="Hyperlink"/>
          </w:rPr>
          <w:t>http://www.ksrevenue.org/taxclearance.html</w:t>
        </w:r>
      </w:hyperlink>
      <w:r w:rsidRPr="00034F47" w:rsidR="00034F47">
        <w:t xml:space="preserve">. A Tax Clearance is a comprehensive tax account review to determine and ensure that an agency’s account is compliant with all primary Kansas Tax Laws. The Tax Clearance expires every 90 days. Applicant </w:t>
      </w:r>
      <w:r w:rsidR="00116FBC">
        <w:t>a</w:t>
      </w:r>
      <w:r w:rsidRPr="00034F47" w:rsidR="00034F47">
        <w:t xml:space="preserve">gencies are responsible for submitting a Tax Clearance Certificate with their grant application that is valid at the time of application. </w:t>
      </w:r>
      <w:r w:rsidRPr="00485A78" w:rsidR="00034F47">
        <w:t xml:space="preserve">This is in accordance </w:t>
      </w:r>
      <w:r w:rsidRPr="00485A78" w:rsidR="00F94009">
        <w:t xml:space="preserve">with </w:t>
      </w:r>
      <w:r w:rsidRPr="00917502" w:rsidR="00F94009">
        <w:t>K.S.A 75-3740(c)</w:t>
      </w:r>
      <w:r w:rsidRPr="00485A78" w:rsidR="00F94009">
        <w:t>.</w:t>
      </w:r>
      <w:r w:rsidRPr="00034F47" w:rsidR="00F94009">
        <w:rPr>
          <w:color w:val="FF0000"/>
        </w:rPr>
        <w:t xml:space="preserve"> </w:t>
      </w:r>
      <w:r w:rsidRPr="00034F47" w:rsidR="00034F47">
        <w:t>Should you</w:t>
      </w:r>
      <w:r w:rsidR="00AA775D">
        <w:t>r agency</w:t>
      </w:r>
      <w:r w:rsidRPr="00034F47" w:rsidR="00034F47">
        <w:t xml:space="preserve"> need assistance with </w:t>
      </w:r>
      <w:r w:rsidR="00AA775D">
        <w:t>your T</w:t>
      </w:r>
      <w:r w:rsidRPr="00034F47" w:rsidR="00034F47">
        <w:t xml:space="preserve">ax </w:t>
      </w:r>
      <w:r w:rsidR="00AA775D">
        <w:t>C</w:t>
      </w:r>
      <w:r w:rsidRPr="00034F47" w:rsidR="00034F47">
        <w:t>learance, please contact the Kansas Department of Revenue at 785</w:t>
      </w:r>
      <w:r w:rsidR="00116FBC">
        <w:t>-</w:t>
      </w:r>
      <w:r w:rsidRPr="00034F47" w:rsidR="00034F47">
        <w:t>296</w:t>
      </w:r>
      <w:r w:rsidR="00116FBC">
        <w:t>-</w:t>
      </w:r>
      <w:r w:rsidRPr="00034F47" w:rsidR="00034F47">
        <w:t xml:space="preserve">3199, or via e-mail at </w:t>
      </w:r>
      <w:hyperlink w:history="1" r:id="rId17">
        <w:r w:rsidRPr="00034F47" w:rsidR="00034F47">
          <w:rPr>
            <w:rStyle w:val="Hyperlink"/>
            <w:lang w:val="en"/>
          </w:rPr>
          <w:t>tax.clearance@kdor.ks.gov</w:t>
        </w:r>
      </w:hyperlink>
      <w:r w:rsidRPr="00034F47" w:rsidR="00034F47">
        <w:rPr>
          <w:lang w:val="en"/>
        </w:rPr>
        <w:t>.</w:t>
      </w:r>
      <w:r w:rsidR="00BD6474">
        <w:rPr>
          <w:lang w:val="en"/>
        </w:rPr>
        <w:t xml:space="preserve"> </w:t>
      </w:r>
      <w:r w:rsidRPr="00BD6474" w:rsidR="00BD6474">
        <w:rPr>
          <w:i/>
          <w:lang w:val="en"/>
        </w:rPr>
        <w:t>(There is no cost to obtain this information.)</w:t>
      </w:r>
    </w:p>
    <w:p w:rsidRPr="00034F47" w:rsidR="00BD6474" w:rsidP="00034F47" w:rsidRDefault="00BD6474" w14:paraId="2A3677AB" w14:textId="77777777">
      <w:pPr>
        <w:jc w:val="both"/>
      </w:pPr>
    </w:p>
    <w:p w:rsidR="00BD6474" w:rsidP="00BD6474" w:rsidRDefault="00397653" w14:paraId="06999AAA" w14:textId="77777777">
      <w:pPr>
        <w:rPr>
          <w:i/>
          <w:lang w:val="en"/>
        </w:rPr>
      </w:pPr>
      <w:bookmarkStart w:name="_Toc188445990" w:id="31"/>
      <w:r w:rsidRPr="006D227F">
        <w:rPr>
          <w:rStyle w:val="Heading2Char"/>
        </w:rPr>
        <w:t>Debarment Status</w:t>
      </w:r>
      <w:bookmarkEnd w:id="31"/>
      <w:r>
        <w:t xml:space="preserve"> – </w:t>
      </w:r>
      <w:r w:rsidR="00116FBC">
        <w:t>Grant a</w:t>
      </w:r>
      <w:r w:rsidRPr="00034F47" w:rsidR="00D37DEE">
        <w:t>pplicant</w:t>
      </w:r>
      <w:r w:rsidR="00D37DEE">
        <w:t xml:space="preserve"> </w:t>
      </w:r>
      <w:r w:rsidR="00116FBC">
        <w:t>a</w:t>
      </w:r>
      <w:r w:rsidR="00D37DEE">
        <w:t>gencies</w:t>
      </w:r>
      <w:r w:rsidRPr="00034F47" w:rsidR="00D37DEE">
        <w:t xml:space="preserve"> must obtain the debarment status of the</w:t>
      </w:r>
      <w:r w:rsidR="00D37DEE">
        <w:t>ir</w:t>
      </w:r>
      <w:r w:rsidRPr="00034F47" w:rsidR="00D37DEE">
        <w:t xml:space="preserve"> agency</w:t>
      </w:r>
      <w:r w:rsidR="00D37DEE">
        <w:t xml:space="preserve"> </w:t>
      </w:r>
      <w:r w:rsidRPr="00034F47" w:rsidR="00D37DEE">
        <w:t xml:space="preserve">by accessing the System </w:t>
      </w:r>
      <w:r w:rsidR="00D37DEE">
        <w:t>f</w:t>
      </w:r>
      <w:r w:rsidRPr="00034F47" w:rsidR="00D37DEE">
        <w:t xml:space="preserve">or Award Management website at </w:t>
      </w:r>
      <w:hyperlink w:history="1" r:id="rId18">
        <w:r w:rsidRPr="00AA775D" w:rsidR="00D37DEE">
          <w:rPr>
            <w:rStyle w:val="Hyperlink"/>
            <w:szCs w:val="30"/>
          </w:rPr>
          <w:t>http://www.sam.gov/portal/public/SAM</w:t>
        </w:r>
      </w:hyperlink>
      <w:r w:rsidR="006D227F">
        <w:rPr>
          <w:rStyle w:val="Hyperlink"/>
          <w:szCs w:val="30"/>
        </w:rPr>
        <w:t>/</w:t>
      </w:r>
      <w:r w:rsidRPr="00034F47" w:rsidR="006D227F">
        <w:rPr>
          <w:szCs w:val="30"/>
        </w:rPr>
        <w:t xml:space="preserve"> and</w:t>
      </w:r>
      <w:r w:rsidRPr="00034F47" w:rsidR="00D37DEE">
        <w:rPr>
          <w:szCs w:val="30"/>
        </w:rPr>
        <w:t xml:space="preserve"> performing a search under “Search Records”. </w:t>
      </w:r>
      <w:r w:rsidRPr="00034F47" w:rsidR="00D37DEE">
        <w:t>As part of the Code of Federal Regulations (45 C.F.R. Part 76), all entities receiving funding from the federal government must participate in a government</w:t>
      </w:r>
      <w:r w:rsidR="00D37DEE">
        <w:t>-w</w:t>
      </w:r>
      <w:r w:rsidRPr="00034F47" w:rsidR="00D37DEE">
        <w:t>ide system for non-procurement debarment and suspension. A</w:t>
      </w:r>
      <w:r w:rsidR="00BF50C4">
        <w:t>n</w:t>
      </w:r>
      <w:r w:rsidRPr="00034F47" w:rsidR="00D37DEE">
        <w:t xml:space="preserve"> entity that is debarred or suspended shall be excluded from federal financial and non-financial assistance and benefits under federal programs and activities. Debarment or suspension of a participant in a program by one agency shall have government</w:t>
      </w:r>
      <w:r w:rsidR="00D37DEE">
        <w:t>-</w:t>
      </w:r>
      <w:r w:rsidRPr="00034F47" w:rsidR="00D37DEE">
        <w:t xml:space="preserve">wide effect. The Secretary of DCF is authorized to impose debarment. </w:t>
      </w:r>
      <w:r w:rsidR="00BF50C4">
        <w:t>The</w:t>
      </w:r>
      <w:r w:rsidR="00D37DEE">
        <w:rPr>
          <w:szCs w:val="30"/>
        </w:rPr>
        <w:t xml:space="preserve"> </w:t>
      </w:r>
      <w:r w:rsidR="00116FBC">
        <w:rPr>
          <w:szCs w:val="30"/>
        </w:rPr>
        <w:t>a</w:t>
      </w:r>
      <w:r w:rsidR="00D37DEE">
        <w:rPr>
          <w:szCs w:val="30"/>
        </w:rPr>
        <w:t>pplicant</w:t>
      </w:r>
      <w:r w:rsidRPr="00034F47" w:rsidR="00D37DEE">
        <w:rPr>
          <w:szCs w:val="30"/>
        </w:rPr>
        <w:t xml:space="preserve"> </w:t>
      </w:r>
      <w:r w:rsidR="00116FBC">
        <w:rPr>
          <w:szCs w:val="30"/>
        </w:rPr>
        <w:t>a</w:t>
      </w:r>
      <w:r w:rsidRPr="00034F47" w:rsidR="00D37DEE">
        <w:rPr>
          <w:szCs w:val="30"/>
        </w:rPr>
        <w:t>gency must</w:t>
      </w:r>
      <w:r w:rsidR="00D37DEE">
        <w:rPr>
          <w:szCs w:val="30"/>
        </w:rPr>
        <w:t xml:space="preserve"> place the Debarment M</w:t>
      </w:r>
      <w:r w:rsidR="00113FEA">
        <w:rPr>
          <w:szCs w:val="30"/>
        </w:rPr>
        <w:t xml:space="preserve">emorandum template (Attachment </w:t>
      </w:r>
      <w:r w:rsidR="00B174FD">
        <w:rPr>
          <w:szCs w:val="30"/>
        </w:rPr>
        <w:t>E</w:t>
      </w:r>
      <w:r w:rsidR="00D37DEE">
        <w:rPr>
          <w:szCs w:val="30"/>
        </w:rPr>
        <w:t xml:space="preserve">) on their </w:t>
      </w:r>
      <w:r w:rsidR="00116FBC">
        <w:rPr>
          <w:szCs w:val="30"/>
        </w:rPr>
        <w:t>g</w:t>
      </w:r>
      <w:r w:rsidR="00D37DEE">
        <w:rPr>
          <w:szCs w:val="30"/>
        </w:rPr>
        <w:t xml:space="preserve">rantee </w:t>
      </w:r>
      <w:r w:rsidR="00116FBC">
        <w:rPr>
          <w:szCs w:val="30"/>
        </w:rPr>
        <w:t>a</w:t>
      </w:r>
      <w:r w:rsidR="00D37DEE">
        <w:rPr>
          <w:szCs w:val="30"/>
        </w:rPr>
        <w:t>gency letterhead</w:t>
      </w:r>
      <w:r w:rsidRPr="00034F47" w:rsidR="00D37DEE">
        <w:t>, initial it and submit it with their grant application. Should you need assistance with the search, please contact the Federal Service Desk at 866</w:t>
      </w:r>
      <w:r w:rsidR="00116FBC">
        <w:t>-</w:t>
      </w:r>
      <w:r w:rsidRPr="00034F47" w:rsidR="00D37DEE">
        <w:t>606</w:t>
      </w:r>
      <w:r w:rsidR="00116FBC">
        <w:t>-</w:t>
      </w:r>
      <w:r w:rsidRPr="00034F47" w:rsidR="00D37DEE">
        <w:t>8220</w:t>
      </w:r>
      <w:r w:rsidRPr="00034F47" w:rsidR="00D37DEE">
        <w:rPr>
          <w:lang w:val="en"/>
        </w:rPr>
        <w:t>.</w:t>
      </w:r>
      <w:r w:rsidR="00D37DEE">
        <w:rPr>
          <w:lang w:val="en"/>
        </w:rPr>
        <w:t xml:space="preserve"> </w:t>
      </w:r>
      <w:r w:rsidRPr="00BD6474" w:rsidR="00D37DEE">
        <w:rPr>
          <w:i/>
          <w:lang w:val="en"/>
        </w:rPr>
        <w:t>(There is no cost to obtain this information.)</w:t>
      </w:r>
    </w:p>
    <w:p w:rsidR="009B7429" w:rsidP="00BD6474" w:rsidRDefault="009B7429" w14:paraId="4DCF206F" w14:textId="77777777">
      <w:pPr>
        <w:rPr>
          <w:i/>
          <w:lang w:val="en"/>
        </w:rPr>
      </w:pPr>
    </w:p>
    <w:p w:rsidRPr="009B7429" w:rsidR="009B7429" w:rsidP="00BD6474" w:rsidRDefault="009B7429" w14:paraId="1E1C1067" w14:textId="77777777">
      <w:pPr>
        <w:rPr>
          <w:iCs/>
        </w:rPr>
      </w:pPr>
      <w:r w:rsidRPr="7D1ABE11">
        <w:rPr>
          <w:b/>
        </w:rPr>
        <w:t>Telecommunications Certificate of Company-</w:t>
      </w:r>
      <w:r w:rsidRPr="7D1ABE11">
        <w:t xml:space="preserve"> Grant applicant agencies must complete and submit this form as part of the required documentation from Department of Administration. </w:t>
      </w:r>
    </w:p>
    <w:p w:rsidRPr="007C5925" w:rsidR="00397653" w:rsidP="00397653" w:rsidRDefault="00397653" w14:paraId="35ADFD3C" w14:textId="77777777"/>
    <w:p w:rsidR="008D6A01" w:rsidP="008D6A01" w:rsidRDefault="000426AC" w14:paraId="6ED8BB04" w14:textId="77777777">
      <w:bookmarkStart w:name="_Toc188445991" w:id="32"/>
      <w:r>
        <w:rPr>
          <w:rStyle w:val="Heading2Char"/>
        </w:rPr>
        <w:t>Risk Assessment</w:t>
      </w:r>
      <w:r w:rsidRPr="006D227F" w:rsidR="008D6A01">
        <w:rPr>
          <w:rStyle w:val="Heading2Char"/>
        </w:rPr>
        <w:t xml:space="preserve"> Survey</w:t>
      </w:r>
      <w:bookmarkEnd w:id="32"/>
      <w:r w:rsidR="008D6A01">
        <w:t xml:space="preserve"> – </w:t>
      </w:r>
      <w:r w:rsidRPr="00034F47" w:rsidR="008D6A01">
        <w:t xml:space="preserve">Grant </w:t>
      </w:r>
      <w:r w:rsidR="008D6A01">
        <w:t>a</w:t>
      </w:r>
      <w:r w:rsidRPr="00034F47" w:rsidR="008D6A01">
        <w:t xml:space="preserve">pplicant </w:t>
      </w:r>
      <w:r w:rsidR="008D6A01">
        <w:t>a</w:t>
      </w:r>
      <w:r w:rsidRPr="00034F47" w:rsidR="008D6A01">
        <w:t>genc</w:t>
      </w:r>
      <w:r w:rsidR="008D6A01">
        <w:t>ies</w:t>
      </w:r>
      <w:r w:rsidRPr="00034F47" w:rsidR="008D6A01">
        <w:t xml:space="preserve"> must </w:t>
      </w:r>
      <w:r w:rsidR="008D6A01">
        <w:t xml:space="preserve">complete the </w:t>
      </w:r>
      <w:r>
        <w:t>Risk Assessment</w:t>
      </w:r>
      <w:r w:rsidR="008D6A01">
        <w:t xml:space="preserve"> Survey and submit with all other required documentation. If additional documentation is needed to support the answers in the survey, those should be included as attachments with the survey document.  </w:t>
      </w:r>
    </w:p>
    <w:p w:rsidR="008D6A01" w:rsidP="008D6A01" w:rsidRDefault="008D6A01" w14:paraId="0B8B6897" w14:textId="77777777"/>
    <w:p w:rsidR="008D6A01" w:rsidP="008D6A01" w:rsidRDefault="008D6A01" w14:paraId="7E381E20" w14:textId="77777777">
      <w:bookmarkStart w:name="_Toc188445992" w:id="33"/>
      <w:r w:rsidRPr="006D227F">
        <w:rPr>
          <w:rStyle w:val="Heading2Char"/>
        </w:rPr>
        <w:t>Grantee Training</w:t>
      </w:r>
      <w:bookmarkEnd w:id="33"/>
      <w:r>
        <w:t xml:space="preserve">- </w:t>
      </w:r>
      <w:r>
        <w:rPr>
          <w:bCs/>
        </w:rPr>
        <w:t xml:space="preserve">A representative of applicant agency or organization must complete DCF’s </w:t>
      </w:r>
      <w:r w:rsidRPr="004C0C33">
        <w:rPr>
          <w:b/>
          <w:bCs/>
          <w:u w:val="single"/>
        </w:rPr>
        <w:t>mandatory</w:t>
      </w:r>
      <w:r w:rsidRPr="004C0C33">
        <w:rPr>
          <w:b/>
          <w:bCs/>
        </w:rPr>
        <w:t xml:space="preserve"> Grant Training</w:t>
      </w:r>
      <w:r w:rsidRPr="004C0C33">
        <w:rPr>
          <w:bCs/>
        </w:rPr>
        <w:t xml:space="preserve"> </w:t>
      </w:r>
      <w:r>
        <w:rPr>
          <w:bCs/>
        </w:rPr>
        <w:t xml:space="preserve">in order to be considered for an award. </w:t>
      </w:r>
      <w:r w:rsidRPr="006E2629">
        <w:rPr>
          <w:bCs/>
        </w:rPr>
        <w:t xml:space="preserve">One person from </w:t>
      </w:r>
      <w:r>
        <w:rPr>
          <w:bCs/>
        </w:rPr>
        <w:t>the Applicant</w:t>
      </w:r>
      <w:r w:rsidRPr="006E2629">
        <w:t xml:space="preserve">, preferably the </w:t>
      </w:r>
      <w:r>
        <w:t>Project Director (</w:t>
      </w:r>
      <w:r w:rsidRPr="006E2629">
        <w:t>person</w:t>
      </w:r>
      <w:r>
        <w:t xml:space="preserve"> who would</w:t>
      </w:r>
      <w:r w:rsidRPr="006E2629">
        <w:t xml:space="preserve"> manag</w:t>
      </w:r>
      <w:r>
        <w:t>e</w:t>
      </w:r>
      <w:r w:rsidRPr="006E2629">
        <w:t xml:space="preserve"> </w:t>
      </w:r>
      <w:r>
        <w:t>an award)</w:t>
      </w:r>
      <w:r w:rsidRPr="006E2629">
        <w:t xml:space="preserve">, </w:t>
      </w:r>
      <w:r w:rsidRPr="006E2629">
        <w:rPr>
          <w:bCs/>
        </w:rPr>
        <w:t xml:space="preserve">must review the </w:t>
      </w:r>
      <w:r>
        <w:rPr>
          <w:bCs/>
        </w:rPr>
        <w:t xml:space="preserve">Grantee Resources found at </w:t>
      </w:r>
      <w:hyperlink w:history="1" r:id="rId19">
        <w:r w:rsidRPr="00A03FD8">
          <w:rPr>
            <w:rStyle w:val="Hyperlink"/>
          </w:rPr>
          <w:t>http://www.dcf.ks.gov/Agency/Operations/Pages/Grantee-Resources.aspx</w:t>
        </w:r>
      </w:hyperlink>
      <w:r>
        <w:rPr>
          <w:bCs/>
        </w:rPr>
        <w:t xml:space="preserve"> a</w:t>
      </w:r>
      <w:r w:rsidRPr="006E2629">
        <w:rPr>
          <w:bCs/>
        </w:rPr>
        <w:t>nd</w:t>
      </w:r>
      <w:r w:rsidRPr="006E2629">
        <w:t xml:space="preserve"> </w:t>
      </w:r>
      <w:r w:rsidRPr="006E2629">
        <w:rPr>
          <w:bCs/>
        </w:rPr>
        <w:t>complete th</w:t>
      </w:r>
      <w:r>
        <w:rPr>
          <w:bCs/>
        </w:rPr>
        <w:t xml:space="preserve">e online training found at </w:t>
      </w:r>
      <w:hyperlink w:history="1" r:id="rId20">
        <w:r w:rsidRPr="006738A7">
          <w:rPr>
            <w:rStyle w:val="Hyperlink"/>
          </w:rPr>
          <w:t>Grant Training for the Kansas Department for Children and Families (DCF)</w:t>
        </w:r>
      </w:hyperlink>
      <w:r>
        <w:rPr>
          <w:color w:val="1F497D"/>
        </w:rPr>
        <w:t>.</w:t>
      </w:r>
      <w:r>
        <w:t xml:space="preserve"> </w:t>
      </w:r>
      <w:r w:rsidRPr="00703297">
        <w:t xml:space="preserve">The training certificate received at completion of the training must be submitted along with </w:t>
      </w:r>
      <w:r w:rsidRPr="00703297" w:rsidR="006D227F">
        <w:t>all</w:t>
      </w:r>
      <w:r>
        <w:t xml:space="preserve"> required documents for grant application</w:t>
      </w:r>
      <w:r w:rsidRPr="00703297">
        <w:t>.</w:t>
      </w:r>
      <w:r>
        <w:rPr>
          <w:color w:val="1F497D"/>
        </w:rPr>
        <w:t xml:space="preserve"> </w:t>
      </w:r>
    </w:p>
    <w:p w:rsidRPr="00E24D61" w:rsidR="008D6A01" w:rsidP="008D6A01" w:rsidRDefault="008D6A01" w14:paraId="49E8B772" w14:textId="77777777"/>
    <w:p w:rsidRPr="009B7429" w:rsidR="008D6A01" w:rsidP="008D6A01" w:rsidRDefault="008D6A01" w14:paraId="7FD27A22" w14:textId="77777777">
      <w:pPr>
        <w:rPr>
          <w:lang w:val="en"/>
        </w:rPr>
      </w:pPr>
      <w:r w:rsidRPr="009B7429">
        <w:rPr>
          <w:b/>
        </w:rPr>
        <w:t>501(c)3 or 4 Status</w:t>
      </w:r>
      <w:r w:rsidRPr="009B7429">
        <w:rPr>
          <w:lang w:val="en"/>
        </w:rPr>
        <w:t xml:space="preserve"> – Grant applicant agencies must have and provide verification of their 501(c)3 or 4 status at the time of application, i.e., their letter from the Internal Revenue Service confirming their 501(c)3 or 4 status. Verification can also be obtained by accessing the Internal Revenue Service website at </w:t>
      </w:r>
    </w:p>
    <w:p w:rsidRPr="009B7429" w:rsidR="008D6A01" w:rsidP="008D6A01" w:rsidRDefault="00000000" w14:paraId="48A475DE" w14:textId="77777777">
      <w:pPr>
        <w:rPr>
          <w:lang w:val="en"/>
        </w:rPr>
      </w:pPr>
      <w:hyperlink w:history="1" r:id="rId21">
        <w:r w:rsidRPr="009B7429" w:rsidR="008D6A01">
          <w:rPr>
            <w:rStyle w:val="Hyperlink"/>
            <w:color w:val="auto"/>
            <w:lang w:val="en"/>
          </w:rPr>
          <w:t>http://www.irs.gov/Charities-&amp;-Non-Profits/Exempt-Organizations-Select-Check</w:t>
        </w:r>
      </w:hyperlink>
      <w:hyperlink w:history="1" r:id="rId22">
        <w:r w:rsidR="008D6A01">
          <w:rPr>
            <w:rStyle w:val="Hyperlink"/>
          </w:rPr>
          <w:t>http://apps.irs.gov/app/eos/pub78Search.do?dispatchMethod=navigateSearch&amp;pathName=forwardToPub78Search&amp;searchChoice=pub78</w:t>
        </w:r>
      </w:hyperlink>
      <w:r w:rsidRPr="009B7429" w:rsidR="008D6A01">
        <w:rPr>
          <w:lang w:val="en"/>
        </w:rPr>
        <w:t xml:space="preserve">. </w:t>
      </w:r>
      <w:r w:rsidRPr="009B7429" w:rsidR="008D6A01">
        <w:rPr>
          <w:iCs/>
        </w:rPr>
        <w:t xml:space="preserve">Organizations that have received 501(c)3 or 4 status are exempt from federal taxes. To receive this status, the organization must operate for a specific purpose–typically, for a charitable, </w:t>
      </w:r>
      <w:r w:rsidRPr="009B7429" w:rsidR="008D6A01">
        <w:rPr>
          <w:iCs/>
        </w:rPr>
        <w:t xml:space="preserve">religious, </w:t>
      </w:r>
      <w:r w:rsidRPr="009B7429" w:rsidR="006D227F">
        <w:rPr>
          <w:iCs/>
        </w:rPr>
        <w:t>scientific,</w:t>
      </w:r>
      <w:r w:rsidRPr="009B7429" w:rsidR="008D6A01">
        <w:rPr>
          <w:iCs/>
        </w:rPr>
        <w:t xml:space="preserve"> or literary purpose. Applicant agencies are responsible for submitting a copy of their letter from the IRS confirming their 501(c)3 or 4 status, or the verification provided from the IRS website, with their grant application. Should your agency need assistance with this information, please contact the IRS at 8</w:t>
      </w:r>
      <w:r w:rsidRPr="009B7429" w:rsidR="008D6A01">
        <w:t xml:space="preserve">77-829-5500. </w:t>
      </w:r>
      <w:r w:rsidRPr="009B7429" w:rsidR="008D6A01">
        <w:rPr>
          <w:i/>
          <w:lang w:val="en"/>
        </w:rPr>
        <w:t>(There is no cost to obtain this information.)</w:t>
      </w:r>
    </w:p>
    <w:p w:rsidR="00EB4012" w:rsidP="00B429EC" w:rsidRDefault="00EB4012" w14:paraId="684AA7E1" w14:textId="77777777">
      <w:pPr>
        <w:pStyle w:val="Heading1"/>
        <w:rPr>
          <w:u w:val="none"/>
        </w:rPr>
      </w:pPr>
    </w:p>
    <w:p w:rsidRPr="002C53E5" w:rsidR="008176F6" w:rsidP="00B429EC" w:rsidRDefault="008176F6" w14:paraId="1317419A" w14:textId="77777777">
      <w:pPr>
        <w:pStyle w:val="Heading1"/>
      </w:pPr>
      <w:bookmarkStart w:name="_Toc188445993" w:id="34"/>
      <w:r w:rsidRPr="009F7E64">
        <w:rPr>
          <w:u w:val="none"/>
        </w:rPr>
        <w:t xml:space="preserve">V. </w:t>
      </w:r>
      <w:r w:rsidR="006E67BE">
        <w:t>APPLICATION</w:t>
      </w:r>
      <w:r w:rsidR="009F7E64">
        <w:t xml:space="preserve"> PROCESS</w:t>
      </w:r>
      <w:bookmarkEnd w:id="34"/>
    </w:p>
    <w:p w:rsidRPr="00DE41CA" w:rsidR="00DE41CA" w:rsidP="00D37DEE" w:rsidRDefault="00DE41CA" w14:paraId="7E3C62C5" w14:textId="77777777">
      <w:pPr>
        <w:rPr>
          <w:color w:val="00B050"/>
        </w:rPr>
      </w:pPr>
    </w:p>
    <w:p w:rsidRPr="003F3D17" w:rsidR="00AA3F24" w:rsidP="003F3D17" w:rsidRDefault="003B0108" w14:paraId="6DA617C0" w14:textId="07D109E3">
      <w:r>
        <w:rPr>
          <w:b/>
        </w:rPr>
        <w:t xml:space="preserve">Questions – </w:t>
      </w:r>
      <w:r w:rsidRPr="003B0108">
        <w:t>Questions r</w:t>
      </w:r>
      <w:r w:rsidRPr="003B0108" w:rsidR="00B429EC">
        <w:t xml:space="preserve">egarding the </w:t>
      </w:r>
      <w:r w:rsidRPr="003B0108" w:rsidR="003C7BD8">
        <w:t>RFP and/or the application</w:t>
      </w:r>
      <w:r w:rsidRPr="003B0108" w:rsidR="00B429EC">
        <w:t xml:space="preserve"> process</w:t>
      </w:r>
      <w:r w:rsidRPr="003F3D17" w:rsidR="00B429EC">
        <w:t xml:space="preserve"> can be </w:t>
      </w:r>
      <w:r w:rsidRPr="003F3D17" w:rsidR="00B429EC">
        <w:rPr>
          <w:bCs/>
        </w:rPr>
        <w:t xml:space="preserve">submitted by email only </w:t>
      </w:r>
      <w:r w:rsidRPr="003F3D17" w:rsidR="00B429EC">
        <w:t>to</w:t>
      </w:r>
      <w:r w:rsidR="004A14C8">
        <w:t xml:space="preserve"> </w:t>
      </w:r>
      <w:r w:rsidR="003D7C09">
        <w:t xml:space="preserve">the DCF </w:t>
      </w:r>
      <w:r w:rsidR="004A14C8">
        <w:t xml:space="preserve">Grant Manager at </w:t>
      </w:r>
      <w:hyperlink r:id="rId23">
        <w:r w:rsidRPr="21B724E4" w:rsidR="007B6E35">
          <w:rPr>
            <w:rStyle w:val="Hyperlink"/>
          </w:rPr>
          <w:t>dcf.grants@ks.gov</w:t>
        </w:r>
      </w:hyperlink>
      <w:r w:rsidR="008477D3">
        <w:t>, no later than 2</w:t>
      </w:r>
      <w:r w:rsidR="00C96DDB">
        <w:t xml:space="preserve"> </w:t>
      </w:r>
      <w:r w:rsidR="008477D3">
        <w:t>p</w:t>
      </w:r>
      <w:r w:rsidR="00C96DDB">
        <w:t>.</w:t>
      </w:r>
      <w:r w:rsidR="008477D3">
        <w:t>m</w:t>
      </w:r>
      <w:r w:rsidR="00C96DDB">
        <w:t>.</w:t>
      </w:r>
      <w:r w:rsidR="008477D3">
        <w:t xml:space="preserve"> CT on </w:t>
      </w:r>
      <w:r w:rsidR="006D227F">
        <w:t xml:space="preserve">March </w:t>
      </w:r>
      <w:r w:rsidR="4B7D5934">
        <w:t>21</w:t>
      </w:r>
      <w:r w:rsidR="006D227F">
        <w:t xml:space="preserve">, </w:t>
      </w:r>
      <w:r w:rsidR="00E756E0">
        <w:t>2025</w:t>
      </w:r>
      <w:r w:rsidR="005D3119">
        <w:t xml:space="preserve">. </w:t>
      </w:r>
      <w:r w:rsidR="004A14C8">
        <w:t xml:space="preserve">Answers to all questions posed to DCF during the designated question </w:t>
      </w:r>
      <w:r w:rsidRPr="00E756E0" w:rsidR="004A14C8">
        <w:t>period, including those raised during the Pre-Bid Conference,</w:t>
      </w:r>
      <w:r w:rsidRPr="004A14C8" w:rsidR="004A14C8">
        <w:rPr>
          <w:color w:val="00B050"/>
        </w:rPr>
        <w:t xml:space="preserve"> </w:t>
      </w:r>
      <w:r w:rsidR="00190BE0">
        <w:t>will be posted</w:t>
      </w:r>
      <w:r w:rsidR="007B6E35">
        <w:t xml:space="preserve"> as soon as possible thereafter</w:t>
      </w:r>
      <w:r w:rsidR="00190BE0">
        <w:t>, and c</w:t>
      </w:r>
      <w:r w:rsidR="004A14C8">
        <w:t>an be found at</w:t>
      </w:r>
      <w:r w:rsidRPr="00E756E0" w:rsidR="00E756E0">
        <w:rPr>
          <w:i/>
          <w:color w:val="0070C0"/>
        </w:rPr>
        <w:t xml:space="preserve"> </w:t>
      </w:r>
      <w:hyperlink r:id="rId24">
        <w:r w:rsidRPr="21B724E4" w:rsidR="00E756E0">
          <w:rPr>
            <w:rStyle w:val="Hyperlink"/>
            <w:i/>
            <w:iCs/>
          </w:rPr>
          <w:t>http://www.dcf.ks.gov/Agency/Operations/Pages/OGC/Grant-RFP.aspx</w:t>
        </w:r>
      </w:hyperlink>
      <w:r w:rsidR="00E756E0">
        <w:t xml:space="preserve">. </w:t>
      </w:r>
      <w:r w:rsidR="00AF0176">
        <w:t xml:space="preserve"> Any questions received after the deadline will not be answered. </w:t>
      </w:r>
    </w:p>
    <w:p w:rsidR="007807F9" w:rsidP="007807F9" w:rsidRDefault="007807F9" w14:paraId="17EA0814" w14:textId="77777777">
      <w:pPr>
        <w:rPr>
          <w:color w:val="FF0000"/>
        </w:rPr>
      </w:pPr>
    </w:p>
    <w:p w:rsidRPr="00496CBA" w:rsidR="00496CBA" w:rsidP="00496CBA" w:rsidRDefault="00496CBA" w14:paraId="0844AD54" w14:textId="77777777">
      <w:pPr>
        <w:pStyle w:val="contentpasted01"/>
        <w:shd w:val="clear" w:color="auto" w:fill="FFFFFF"/>
        <w:spacing w:before="0" w:beforeAutospacing="0" w:after="0" w:afterAutospacing="0"/>
        <w:ind w:left="720"/>
        <w:rPr>
          <w:rFonts w:ascii="Times New Roman" w:hAnsi="Times New Roman" w:eastAsia="Times New Roman" w:cs="Times New Roman"/>
          <w:color w:val="000000"/>
          <w:sz w:val="24"/>
          <w:szCs w:val="24"/>
        </w:rPr>
      </w:pPr>
    </w:p>
    <w:p w:rsidRPr="003F3D17" w:rsidR="007830AC" w:rsidP="002A0914" w:rsidRDefault="007830AC" w14:paraId="4DBA1C9F" w14:textId="77777777">
      <w:pPr>
        <w:pStyle w:val="Heading2"/>
      </w:pPr>
      <w:bookmarkStart w:name="_Toc188445994" w:id="35"/>
      <w:r w:rsidRPr="003F3D17">
        <w:t>How to Apply</w:t>
      </w:r>
      <w:bookmarkEnd w:id="35"/>
      <w:r w:rsidRPr="003F3D17">
        <w:t xml:space="preserve"> </w:t>
      </w:r>
    </w:p>
    <w:p w:rsidR="004E77E8" w:rsidP="004E77E8" w:rsidRDefault="004E77E8" w14:paraId="77E8E6EF" w14:textId="0F1B66AA">
      <w:pPr>
        <w:rPr>
          <w:color w:val="000000"/>
        </w:rPr>
      </w:pPr>
      <w:r w:rsidRPr="21B724E4">
        <w:rPr>
          <w:color w:val="000000" w:themeColor="text1"/>
        </w:rPr>
        <w:t xml:space="preserve">Applications </w:t>
      </w:r>
      <w:r w:rsidRPr="21B724E4">
        <w:rPr>
          <w:b/>
          <w:color w:val="000000" w:themeColor="text1"/>
        </w:rPr>
        <w:t>must</w:t>
      </w:r>
      <w:r w:rsidRPr="21B724E4">
        <w:rPr>
          <w:color w:val="000000" w:themeColor="text1"/>
        </w:rPr>
        <w:t xml:space="preserve"> be delivered </w:t>
      </w:r>
      <w:r w:rsidRPr="21B724E4">
        <w:rPr>
          <w:b/>
          <w:color w:val="000000" w:themeColor="text1"/>
        </w:rPr>
        <w:t>no later than 2 p.m. CT on</w:t>
      </w:r>
      <w:r w:rsidRPr="21B724E4">
        <w:rPr>
          <w:color w:val="000000" w:themeColor="text1"/>
        </w:rPr>
        <w:t xml:space="preserve"> </w:t>
      </w:r>
      <w:r w:rsidRPr="21B724E4" w:rsidR="00DC1F39">
        <w:rPr>
          <w:b/>
          <w:color w:val="000000" w:themeColor="text1"/>
        </w:rPr>
        <w:t xml:space="preserve">April </w:t>
      </w:r>
      <w:r w:rsidRPr="21B724E4" w:rsidR="1A1D62FA">
        <w:rPr>
          <w:b/>
          <w:bCs/>
          <w:color w:val="000000" w:themeColor="text1"/>
        </w:rPr>
        <w:t>18</w:t>
      </w:r>
      <w:r w:rsidRPr="21B724E4" w:rsidR="00DC1F39">
        <w:rPr>
          <w:b/>
          <w:color w:val="000000" w:themeColor="text1"/>
        </w:rPr>
        <w:t xml:space="preserve">, </w:t>
      </w:r>
      <w:r w:rsidRPr="21B724E4" w:rsidR="00E756E0">
        <w:rPr>
          <w:b/>
          <w:color w:val="000000" w:themeColor="text1"/>
        </w:rPr>
        <w:t>2025</w:t>
      </w:r>
      <w:r w:rsidRPr="21B724E4">
        <w:rPr>
          <w:b/>
          <w:color w:val="000000" w:themeColor="text1"/>
        </w:rPr>
        <w:t>.</w:t>
      </w:r>
      <w:r w:rsidRPr="21B724E4">
        <w:rPr>
          <w:color w:val="000000" w:themeColor="text1"/>
        </w:rPr>
        <w:t xml:space="preserve"> (Applications received after 2 p.m. CDT will not be accepted, no exceptions.) Applicants are required to submit applications and all required attachments electronically. Applications may be submitted by email to </w:t>
      </w:r>
      <w:hyperlink r:id="rId25">
        <w:r w:rsidRPr="21B724E4">
          <w:rPr>
            <w:rStyle w:val="Hyperlink"/>
          </w:rPr>
          <w:t>dcf.grants@ks.gov</w:t>
        </w:r>
      </w:hyperlink>
      <w:r w:rsidRPr="21B724E4">
        <w:rPr>
          <w:color w:val="000000" w:themeColor="text1"/>
        </w:rPr>
        <w:t xml:space="preserve">. </w:t>
      </w:r>
      <w:r w:rsidRPr="21B724E4" w:rsidR="0053752A">
        <w:rPr>
          <w:color w:val="000000" w:themeColor="text1"/>
        </w:rPr>
        <w:t xml:space="preserve">Google drive or </w:t>
      </w:r>
      <w:proofErr w:type="spellStart"/>
      <w:r w:rsidRPr="21B724E4" w:rsidR="0053752A">
        <w:rPr>
          <w:color w:val="000000" w:themeColor="text1"/>
        </w:rPr>
        <w:t>dropbox</w:t>
      </w:r>
      <w:proofErr w:type="spellEnd"/>
      <w:r w:rsidRPr="21B724E4" w:rsidR="0053752A">
        <w:rPr>
          <w:color w:val="000000" w:themeColor="text1"/>
        </w:rPr>
        <w:t xml:space="preserve"> links cannot be accepted for security reasons. Applications submitted via email must contain the files themselves. </w:t>
      </w:r>
      <w:r w:rsidRPr="21B724E4" w:rsidR="00AF0176">
        <w:rPr>
          <w:color w:val="000000" w:themeColor="text1"/>
        </w:rPr>
        <w:t xml:space="preserve">In addition, but not required, </w:t>
      </w:r>
      <w:r w:rsidRPr="21B724E4" w:rsidR="00AF0176">
        <w:rPr>
          <w:b/>
          <w:color w:val="000000" w:themeColor="text1"/>
        </w:rPr>
        <w:t>o</w:t>
      </w:r>
      <w:r w:rsidRPr="21B724E4">
        <w:rPr>
          <w:b/>
          <w:color w:val="000000" w:themeColor="text1"/>
        </w:rPr>
        <w:t>ne (1) original</w:t>
      </w:r>
      <w:r w:rsidRPr="21B724E4">
        <w:rPr>
          <w:color w:val="000000" w:themeColor="text1"/>
        </w:rPr>
        <w:t xml:space="preserve"> </w:t>
      </w:r>
      <w:r w:rsidRPr="21B724E4">
        <w:rPr>
          <w:b/>
          <w:color w:val="000000" w:themeColor="text1"/>
        </w:rPr>
        <w:t>hard copy</w:t>
      </w:r>
      <w:r w:rsidRPr="21B724E4">
        <w:rPr>
          <w:color w:val="000000" w:themeColor="text1"/>
        </w:rPr>
        <w:t xml:space="preserve">, as well as </w:t>
      </w:r>
      <w:r w:rsidRPr="21B724E4">
        <w:rPr>
          <w:b/>
          <w:color w:val="000000" w:themeColor="text1"/>
        </w:rPr>
        <w:t>one (1) signed electronic copy</w:t>
      </w:r>
      <w:r w:rsidRPr="21B724E4">
        <w:rPr>
          <w:color w:val="000000" w:themeColor="text1"/>
        </w:rPr>
        <w:t xml:space="preserve"> (on a flash drive or disk) will also be accepted. It is preferable the electronic copy be a PDF and/or Microsoft Word file with Attachment B, Grant Budget Request, submitted as an Excel file. Applicants must use </w:t>
      </w:r>
      <w:r w:rsidRPr="21B724E4" w:rsidR="006D227F">
        <w:rPr>
          <w:color w:val="000000" w:themeColor="text1"/>
        </w:rPr>
        <w:t>appropriately descriptive</w:t>
      </w:r>
      <w:r w:rsidRPr="21B724E4">
        <w:rPr>
          <w:color w:val="000000" w:themeColor="text1"/>
        </w:rPr>
        <w:t xml:space="preserve"> file numbers/names (i.e., “1-Table of Contents”, “2-Grant Application Information Sheet”, “3-Program Abstract”, etc.) for all attachments and arrange them in the order indicated in the </w:t>
      </w:r>
      <w:r w:rsidRPr="21B724E4">
        <w:rPr>
          <w:b/>
          <w:color w:val="000000" w:themeColor="text1"/>
        </w:rPr>
        <w:t>Application Checklist</w:t>
      </w:r>
      <w:r w:rsidRPr="21B724E4">
        <w:rPr>
          <w:color w:val="000000" w:themeColor="text1"/>
        </w:rPr>
        <w:t xml:space="preserve"> on page </w:t>
      </w:r>
      <w:r w:rsidRPr="21B724E4" w:rsidR="00E756E0">
        <w:rPr>
          <w:color w:val="000000" w:themeColor="text1"/>
        </w:rPr>
        <w:t>15</w:t>
      </w:r>
      <w:r w:rsidRPr="21B724E4">
        <w:rPr>
          <w:color w:val="000000" w:themeColor="text1"/>
        </w:rPr>
        <w:t xml:space="preserve"> when putting together their electronic copy.</w:t>
      </w:r>
    </w:p>
    <w:p w:rsidR="004E77E8" w:rsidP="004E77E8" w:rsidRDefault="004E77E8" w14:paraId="3CF06399" w14:textId="77777777">
      <w:pPr>
        <w:rPr>
          <w:color w:val="000000"/>
        </w:rPr>
      </w:pPr>
    </w:p>
    <w:p w:rsidR="004E77E8" w:rsidP="004E77E8" w:rsidRDefault="004E77E8" w14:paraId="6D29B953" w14:textId="77777777">
      <w:pPr>
        <w:rPr>
          <w:color w:val="000000"/>
        </w:rPr>
      </w:pPr>
      <w:r>
        <w:rPr>
          <w:color w:val="000000"/>
        </w:rPr>
        <w:t>Hard copies of applications or flash drives or disks containing applications should be addressed to:</w:t>
      </w:r>
    </w:p>
    <w:p w:rsidR="007B6E35" w:rsidP="007B6E35" w:rsidRDefault="007B6E35" w14:paraId="74B78FB3" w14:textId="77777777">
      <w:r>
        <w:tab/>
      </w:r>
      <w:r>
        <w:tab/>
      </w:r>
      <w:r w:rsidR="003D7C09">
        <w:t>DCF</w:t>
      </w:r>
      <w:r>
        <w:t xml:space="preserve"> </w:t>
      </w:r>
      <w:r w:rsidR="00F52199">
        <w:t>Pre-Award</w:t>
      </w:r>
      <w:r>
        <w:t xml:space="preserve"> Manager</w:t>
      </w:r>
    </w:p>
    <w:p w:rsidR="00C06B6B" w:rsidP="007B6E35" w:rsidRDefault="00C06B6B" w14:paraId="4110AB41" w14:textId="77777777">
      <w:pPr>
        <w:ind w:left="720" w:firstLine="720"/>
      </w:pPr>
      <w:r>
        <w:t>Office of Grants and Contracts</w:t>
      </w:r>
    </w:p>
    <w:p w:rsidR="007830AC" w:rsidP="007B6E35" w:rsidRDefault="007B6E35" w14:paraId="3786C5BD" w14:textId="77777777">
      <w:pPr>
        <w:ind w:left="720" w:firstLine="720"/>
      </w:pPr>
      <w:r>
        <w:t>K</w:t>
      </w:r>
      <w:r w:rsidR="00C96DDB">
        <w:t xml:space="preserve">ansas </w:t>
      </w:r>
      <w:r w:rsidR="00F418C3">
        <w:t xml:space="preserve">Department for Children </w:t>
      </w:r>
      <w:r w:rsidR="00C06B6B">
        <w:t>and</w:t>
      </w:r>
      <w:r w:rsidR="00F418C3">
        <w:t xml:space="preserve"> Families</w:t>
      </w:r>
    </w:p>
    <w:p w:rsidRPr="003F3D17" w:rsidR="00F418C3" w:rsidP="007B6E35" w:rsidRDefault="006F6075" w14:paraId="485CB76E" w14:textId="77777777">
      <w:pPr>
        <w:ind w:left="720" w:firstLine="720"/>
      </w:pPr>
      <w:r>
        <w:t>DCF Administration Building</w:t>
      </w:r>
    </w:p>
    <w:p w:rsidR="007B6E35" w:rsidP="007B6E35" w:rsidRDefault="007830AC" w14:paraId="27F5D3A6" w14:textId="77777777">
      <w:r w:rsidRPr="003F3D17">
        <w:tab/>
      </w:r>
      <w:r w:rsidRPr="003F3D17">
        <w:tab/>
      </w:r>
      <w:r w:rsidR="00C96DDB">
        <w:t>555 S. Kansas Ave.</w:t>
      </w:r>
      <w:r w:rsidR="006F6075">
        <w:t>, 5</w:t>
      </w:r>
      <w:r w:rsidRPr="00A519E0" w:rsidR="006F6075">
        <w:rPr>
          <w:vertAlign w:val="superscript"/>
        </w:rPr>
        <w:t>th</w:t>
      </w:r>
      <w:r w:rsidR="006F6075">
        <w:t xml:space="preserve"> Floor</w:t>
      </w:r>
    </w:p>
    <w:p w:rsidRPr="003F3D17" w:rsidR="007830AC" w:rsidP="007B6E35" w:rsidRDefault="007830AC" w14:paraId="1CC5553C" w14:textId="77777777">
      <w:r w:rsidRPr="003F3D17">
        <w:tab/>
      </w:r>
      <w:r w:rsidRPr="003F3D17">
        <w:tab/>
      </w:r>
      <w:r w:rsidRPr="003F3D17">
        <w:t>Topeka,</w:t>
      </w:r>
      <w:r w:rsidR="00F418C3">
        <w:t xml:space="preserve"> </w:t>
      </w:r>
      <w:r w:rsidR="007C1BB6">
        <w:t xml:space="preserve">KS </w:t>
      </w:r>
      <w:r w:rsidR="00B12137">
        <w:t xml:space="preserve"> 66603</w:t>
      </w:r>
    </w:p>
    <w:p w:rsidR="003D7C09" w:rsidP="003F3D17" w:rsidRDefault="003D7C09" w14:paraId="59638EAD" w14:textId="77777777"/>
    <w:p w:rsidRPr="003F3D17" w:rsidR="007830AC" w:rsidP="003F3D17" w:rsidRDefault="007830AC" w14:paraId="5B655F4F" w14:textId="77777777">
      <w:r w:rsidRPr="003F3D17">
        <w:t xml:space="preserve">The application must be arranged in the order indicated in the </w:t>
      </w:r>
      <w:r w:rsidRPr="00C06B6B">
        <w:rPr>
          <w:b/>
        </w:rPr>
        <w:t>Application Checklist</w:t>
      </w:r>
      <w:r w:rsidRPr="003F3D17">
        <w:t xml:space="preserve"> on page</w:t>
      </w:r>
      <w:r w:rsidRPr="003F3D17" w:rsidR="008A1534">
        <w:rPr>
          <w:rStyle w:val="RFPFormFields"/>
        </w:rPr>
        <w:t xml:space="preserve"> </w:t>
      </w:r>
      <w:r w:rsidR="00DB480A">
        <w:rPr>
          <w:rStyle w:val="RFPFormFields"/>
        </w:rPr>
        <w:t>15</w:t>
      </w:r>
      <w:r w:rsidR="00C06B6B">
        <w:t>.</w:t>
      </w:r>
    </w:p>
    <w:p w:rsidR="008C5C4E" w:rsidP="002A0914" w:rsidRDefault="008C5C4E" w14:paraId="5B063915" w14:textId="77777777">
      <w:pPr>
        <w:pStyle w:val="Heading2"/>
      </w:pPr>
    </w:p>
    <w:p w:rsidRPr="003F3D17" w:rsidR="007830AC" w:rsidP="002A0914" w:rsidRDefault="007830AC" w14:paraId="18C8BD3D" w14:textId="77777777">
      <w:pPr>
        <w:pStyle w:val="Heading2"/>
      </w:pPr>
      <w:bookmarkStart w:name="_Toc188445995" w:id="36"/>
      <w:r w:rsidRPr="003F3D17">
        <w:t>What a</w:t>
      </w:r>
      <w:r w:rsidR="006E67BE">
        <w:t>n Application</w:t>
      </w:r>
      <w:r w:rsidRPr="003F3D17">
        <w:t xml:space="preserve"> Should Include</w:t>
      </w:r>
      <w:bookmarkEnd w:id="36"/>
    </w:p>
    <w:p w:rsidR="006347E9" w:rsidP="00F86C9A" w:rsidRDefault="00F86C9A" w14:paraId="68108222" w14:textId="77777777">
      <w:r w:rsidRPr="003F3D17">
        <w:t xml:space="preserve">Applications must include all </w:t>
      </w:r>
      <w:r>
        <w:t xml:space="preserve">of </w:t>
      </w:r>
      <w:r w:rsidRPr="003F3D17">
        <w:t>the components described in this section. Failure to submit an application that contains all of the specified information may negatively affect the review of the application</w:t>
      </w:r>
      <w:r>
        <w:t>,</w:t>
      </w:r>
      <w:r w:rsidRPr="003F3D17">
        <w:t xml:space="preserve"> preclude access to or use of award funds pending satisfaction of the conditions and/or prevent the </w:t>
      </w:r>
      <w:r>
        <w:t>application</w:t>
      </w:r>
      <w:r w:rsidRPr="003F3D17">
        <w:t xml:space="preserve"> from proceeding to </w:t>
      </w:r>
      <w:r>
        <w:t>the Grant</w:t>
      </w:r>
      <w:r w:rsidRPr="003F3D17">
        <w:t xml:space="preserve"> Review </w:t>
      </w:r>
      <w:r>
        <w:t xml:space="preserve">Panel </w:t>
      </w:r>
      <w:r w:rsidRPr="003F3D17">
        <w:t>f</w:t>
      </w:r>
      <w:r>
        <w:t xml:space="preserve">or further consideration. </w:t>
      </w:r>
    </w:p>
    <w:p w:rsidRPr="006347E9" w:rsidR="006347E9" w:rsidP="00F86C9A" w:rsidRDefault="006347E9" w14:paraId="5C5D3C4C" w14:textId="77777777">
      <w:pPr>
        <w:rPr>
          <w:b/>
          <w:bCs/>
        </w:rPr>
      </w:pPr>
    </w:p>
    <w:p w:rsidRPr="006347E9" w:rsidR="006347E9" w:rsidP="00F86C9A" w:rsidRDefault="006347E9" w14:paraId="7FDF29AA" w14:textId="77777777">
      <w:pPr>
        <w:rPr>
          <w:b/>
          <w:bCs/>
        </w:rPr>
      </w:pPr>
      <w:r w:rsidRPr="00F84F52">
        <w:rPr>
          <w:b/>
          <w:bCs/>
          <w:u w:val="single"/>
        </w:rPr>
        <w:t>PLEASE NOTE</w:t>
      </w:r>
      <w:r>
        <w:rPr>
          <w:b/>
          <w:bCs/>
        </w:rPr>
        <w:t>: Where it is applicable, p</w:t>
      </w:r>
      <w:r w:rsidRPr="006347E9">
        <w:rPr>
          <w:b/>
          <w:bCs/>
        </w:rPr>
        <w:t>lease also include information on how you intend to incorporate requirements from Section II. FUNDING OPPORTUNITY/PROGRAM BACKGROUND SECTION: Mandatory Program Activities</w:t>
      </w:r>
      <w:r>
        <w:rPr>
          <w:b/>
          <w:bCs/>
        </w:rPr>
        <w:t xml:space="preserve">. </w:t>
      </w:r>
      <w:r w:rsidRPr="006347E9">
        <w:rPr>
          <w:b/>
          <w:bCs/>
        </w:rPr>
        <w:t xml:space="preserve">  </w:t>
      </w:r>
    </w:p>
    <w:p w:rsidR="006347E9" w:rsidP="00F86C9A" w:rsidRDefault="006347E9" w14:paraId="2F4E5AD7" w14:textId="77777777"/>
    <w:p w:rsidRPr="003F3D17" w:rsidR="00F86C9A" w:rsidP="00F86C9A" w:rsidRDefault="00F86C9A" w14:paraId="6BFFBC26" w14:textId="77777777">
      <w:r>
        <w:t xml:space="preserve">Applications are evaluated on a scale of </w:t>
      </w:r>
      <w:r w:rsidRPr="0095160F">
        <w:rPr>
          <w:b/>
        </w:rPr>
        <w:t>100 total points</w:t>
      </w:r>
      <w:r>
        <w:t xml:space="preserve">. </w:t>
      </w:r>
    </w:p>
    <w:p w:rsidRPr="003F3D17" w:rsidR="007830AC" w:rsidP="003F3D17" w:rsidRDefault="007830AC" w14:paraId="4CE1FA09" w14:textId="77777777">
      <w:pPr>
        <w:rPr>
          <w:b/>
          <w:bCs/>
        </w:rPr>
      </w:pPr>
    </w:p>
    <w:p w:rsidRPr="003F3D17" w:rsidR="00FA22A5" w:rsidP="00757465" w:rsidRDefault="00FA22A5" w14:paraId="14420B68" w14:textId="77777777">
      <w:pPr>
        <w:pStyle w:val="Heading3"/>
        <w:spacing w:before="0"/>
        <w:ind w:left="720"/>
      </w:pPr>
      <w:bookmarkStart w:name="_Toc188445996" w:id="37"/>
      <w:r w:rsidRPr="003F3D17">
        <w:t>Table of Contents</w:t>
      </w:r>
      <w:bookmarkEnd w:id="37"/>
      <w:r w:rsidRPr="003F3D17">
        <w:t xml:space="preserve"> </w:t>
      </w:r>
    </w:p>
    <w:p w:rsidRPr="003F3D17" w:rsidR="00FA22A5" w:rsidP="00757465" w:rsidRDefault="00F86C9A" w14:paraId="44BC49FB" w14:textId="77777777">
      <w:pPr>
        <w:ind w:left="720"/>
      </w:pPr>
      <w:r>
        <w:t>A</w:t>
      </w:r>
      <w:r w:rsidRPr="003F3D17">
        <w:t xml:space="preserve"> Table of Contents </w:t>
      </w:r>
      <w:r>
        <w:t xml:space="preserve">must </w:t>
      </w:r>
      <w:r w:rsidRPr="003F3D17">
        <w:t xml:space="preserve">be included as part of the grant </w:t>
      </w:r>
      <w:r>
        <w:t>application</w:t>
      </w:r>
      <w:r w:rsidRPr="003F3D17">
        <w:t>.</w:t>
      </w:r>
      <w:r>
        <w:t xml:space="preserve"> </w:t>
      </w:r>
      <w:r w:rsidRPr="003F3D17">
        <w:t>Include page numbers for each of the major sections and for each attachment</w:t>
      </w:r>
      <w:r w:rsidR="005D3119">
        <w:t xml:space="preserve">. </w:t>
      </w:r>
    </w:p>
    <w:p w:rsidRPr="003F3D17" w:rsidR="00FA22A5" w:rsidP="00757465" w:rsidRDefault="00FA22A5" w14:paraId="066EFAAE" w14:textId="77777777">
      <w:pPr>
        <w:ind w:left="720"/>
      </w:pPr>
    </w:p>
    <w:p w:rsidRPr="003F3D17" w:rsidR="00AD5674" w:rsidP="00757465" w:rsidRDefault="0095160F" w14:paraId="6A93862D" w14:textId="77777777">
      <w:pPr>
        <w:ind w:left="720"/>
      </w:pPr>
      <w:bookmarkStart w:name="_Toc188445997" w:id="38"/>
      <w:r>
        <w:rPr>
          <w:rStyle w:val="Heading3Char"/>
        </w:rPr>
        <w:t xml:space="preserve">Grant </w:t>
      </w:r>
      <w:r w:rsidRPr="003F3D17" w:rsidR="004B2E53">
        <w:rPr>
          <w:rStyle w:val="Heading3Char"/>
        </w:rPr>
        <w:t>Applica</w:t>
      </w:r>
      <w:r>
        <w:rPr>
          <w:rStyle w:val="Heading3Char"/>
        </w:rPr>
        <w:t>tion</w:t>
      </w:r>
      <w:r w:rsidRPr="003F3D17" w:rsidR="004B2E53">
        <w:rPr>
          <w:rStyle w:val="Heading3Char"/>
        </w:rPr>
        <w:t xml:space="preserve"> Information</w:t>
      </w:r>
      <w:r>
        <w:rPr>
          <w:rStyle w:val="Heading3Char"/>
        </w:rPr>
        <w:t xml:space="preserve"> Sheet</w:t>
      </w:r>
      <w:bookmarkEnd w:id="38"/>
      <w:r w:rsidRPr="003F3D17" w:rsidR="00A4331A">
        <w:t xml:space="preserve"> </w:t>
      </w:r>
      <w:r w:rsidRPr="003F3D17" w:rsidR="004B2E53">
        <w:rPr>
          <w:b/>
          <w:i/>
        </w:rPr>
        <w:t xml:space="preserve">(5 </w:t>
      </w:r>
      <w:r w:rsidR="000111BF">
        <w:rPr>
          <w:b/>
          <w:i/>
        </w:rPr>
        <w:t xml:space="preserve">out of 100 </w:t>
      </w:r>
      <w:r w:rsidRPr="003F3D17" w:rsidR="004B2E53">
        <w:rPr>
          <w:b/>
          <w:i/>
        </w:rPr>
        <w:t>points)</w:t>
      </w:r>
    </w:p>
    <w:p w:rsidRPr="003F3D17" w:rsidR="00AD5674" w:rsidP="00757465" w:rsidRDefault="004B2E53" w14:paraId="388F698E" w14:textId="77777777">
      <w:pPr>
        <w:ind w:left="720"/>
      </w:pPr>
      <w:r w:rsidRPr="003F3D17">
        <w:t>Complete t</w:t>
      </w:r>
      <w:r w:rsidRPr="003F3D17" w:rsidR="00AD5674">
        <w:t xml:space="preserve">he </w:t>
      </w:r>
      <w:r w:rsidR="0095160F">
        <w:t>Grant Application Information Sheet</w:t>
      </w:r>
      <w:r w:rsidRPr="003F3D17" w:rsidR="00AD5674">
        <w:t xml:space="preserve"> </w:t>
      </w:r>
      <w:r w:rsidRPr="003F3D17">
        <w:t xml:space="preserve">(Attachment A). </w:t>
      </w:r>
      <w:r w:rsidR="0095160F">
        <w:t>This document must be signed by the Authorizing Official for the applicant agency (an individual in a decision-making capacity a</w:t>
      </w:r>
      <w:r w:rsidR="00C96DDB">
        <w:t>t the agency, typically the top-</w:t>
      </w:r>
      <w:r w:rsidR="0095160F">
        <w:t>level individual)</w:t>
      </w:r>
      <w:r w:rsidR="005D3119">
        <w:t xml:space="preserve">. </w:t>
      </w:r>
      <w:r w:rsidRPr="003F3D17" w:rsidR="00AD5674">
        <w:t xml:space="preserve">  </w:t>
      </w:r>
    </w:p>
    <w:p w:rsidRPr="003F3D17" w:rsidR="00AD5674" w:rsidP="00757465" w:rsidRDefault="00AD5674" w14:paraId="70D13411" w14:textId="77777777">
      <w:pPr>
        <w:ind w:left="720"/>
      </w:pPr>
    </w:p>
    <w:p w:rsidRPr="003F3D17" w:rsidR="00AD5674" w:rsidP="00757465" w:rsidRDefault="00AD5674" w14:paraId="24C754F5" w14:textId="77777777">
      <w:pPr>
        <w:ind w:left="720"/>
      </w:pPr>
      <w:bookmarkStart w:name="_Toc188445998" w:id="39"/>
      <w:r w:rsidRPr="003F3D17">
        <w:rPr>
          <w:rStyle w:val="Heading3Char"/>
        </w:rPr>
        <w:t>Program Abstract</w:t>
      </w:r>
      <w:bookmarkEnd w:id="39"/>
      <w:r w:rsidRPr="003F3D17" w:rsidR="004B2E53">
        <w:t xml:space="preserve"> </w:t>
      </w:r>
      <w:r w:rsidRPr="003F3D17" w:rsidR="004B2E53">
        <w:rPr>
          <w:b/>
          <w:i/>
        </w:rPr>
        <w:t xml:space="preserve">(10 </w:t>
      </w:r>
      <w:r w:rsidR="000111BF">
        <w:rPr>
          <w:b/>
          <w:i/>
        </w:rPr>
        <w:t xml:space="preserve">out of 100 </w:t>
      </w:r>
      <w:r w:rsidRPr="003F3D17" w:rsidR="004B2E53">
        <w:rPr>
          <w:b/>
          <w:i/>
        </w:rPr>
        <w:t>points)</w:t>
      </w:r>
    </w:p>
    <w:p w:rsidRPr="003F3D17" w:rsidR="00F86C9A" w:rsidP="00F86C9A" w:rsidRDefault="00F86C9A" w14:paraId="0E12FA52" w14:textId="77777777">
      <w:pPr>
        <w:ind w:left="720"/>
      </w:pPr>
      <w:r>
        <w:t>The P</w:t>
      </w:r>
      <w:r w:rsidRPr="003F3D17">
        <w:t xml:space="preserve">rogram </w:t>
      </w:r>
      <w:r>
        <w:t>A</w:t>
      </w:r>
      <w:r w:rsidRPr="003F3D17">
        <w:t>bstract should be no more than one</w:t>
      </w:r>
      <w:r>
        <w:t xml:space="preserve"> (1)</w:t>
      </w:r>
      <w:r w:rsidRPr="003F3D17">
        <w:t xml:space="preserve"> double</w:t>
      </w:r>
      <w:r>
        <w:t>-</w:t>
      </w:r>
      <w:r w:rsidRPr="003F3D17">
        <w:t xml:space="preserve">spaced page, using </w:t>
      </w:r>
      <w:r>
        <w:t>Times New Roman</w:t>
      </w:r>
      <w:r w:rsidRPr="003F3D17">
        <w:t xml:space="preserve"> 12-point font</w:t>
      </w:r>
      <w:r w:rsidR="00C96DDB">
        <w:t>, with no less than one</w:t>
      </w:r>
      <w:r w:rsidRPr="003F3D17">
        <w:t>-inch margins, and should include the following:</w:t>
      </w:r>
    </w:p>
    <w:p w:rsidRPr="003F3D17" w:rsidR="00F86C9A" w:rsidP="00F86C9A" w:rsidRDefault="00F86C9A" w14:paraId="0919E1ED" w14:textId="77777777">
      <w:pPr>
        <w:widowControl/>
        <w:numPr>
          <w:ilvl w:val="0"/>
          <w:numId w:val="1"/>
        </w:numPr>
        <w:autoSpaceDE/>
        <w:autoSpaceDN/>
        <w:adjustRightInd/>
        <w:ind w:left="1440"/>
      </w:pPr>
      <w:r w:rsidRPr="003F3D17">
        <w:t xml:space="preserve">Identify the type of applicant </w:t>
      </w:r>
      <w:r>
        <w:t xml:space="preserve">agency </w:t>
      </w:r>
      <w:r w:rsidRPr="003F3D17">
        <w:t>(</w:t>
      </w:r>
      <w:r>
        <w:t xml:space="preserve">non-profit, </w:t>
      </w:r>
      <w:r w:rsidRPr="003F3D17">
        <w:t>faith-based</w:t>
      </w:r>
      <w:r>
        <w:t>,</w:t>
      </w:r>
      <w:r w:rsidRPr="003F3D17">
        <w:t xml:space="preserve"> </w:t>
      </w:r>
      <w:r>
        <w:t>university, etc.</w:t>
      </w:r>
      <w:r w:rsidRPr="003F3D17">
        <w:t>)</w:t>
      </w:r>
      <w:r w:rsidR="005D3119">
        <w:t xml:space="preserve">. </w:t>
      </w:r>
    </w:p>
    <w:p w:rsidRPr="003F3D17" w:rsidR="00B8284E" w:rsidP="00F86C9A" w:rsidRDefault="00F86C9A" w14:paraId="40FCF52C" w14:textId="77777777">
      <w:pPr>
        <w:widowControl/>
        <w:numPr>
          <w:ilvl w:val="0"/>
          <w:numId w:val="1"/>
        </w:numPr>
        <w:autoSpaceDE/>
        <w:autoSpaceDN/>
        <w:adjustRightInd/>
        <w:ind w:left="1440"/>
      </w:pPr>
      <w:r w:rsidRPr="003F3D17">
        <w:t>Describe the proposed program for which funding is being requested</w:t>
      </w:r>
      <w:r>
        <w:t>,</w:t>
      </w:r>
      <w:r w:rsidRPr="003F3D17">
        <w:t xml:space="preserve"> including the purpose and program outcomes, the geographic area</w:t>
      </w:r>
      <w:r>
        <w:t xml:space="preserve"> to be served</w:t>
      </w:r>
      <w:r w:rsidRPr="003F3D17">
        <w:t xml:space="preserve">, </w:t>
      </w:r>
      <w:r>
        <w:t xml:space="preserve">a </w:t>
      </w:r>
      <w:r w:rsidRPr="003F3D17">
        <w:t xml:space="preserve">description of </w:t>
      </w:r>
      <w:r>
        <w:t xml:space="preserve">the </w:t>
      </w:r>
      <w:r w:rsidRPr="003F3D17">
        <w:t>target population,</w:t>
      </w:r>
      <w:r>
        <w:t xml:space="preserve"> the estimated number of clients to be served and the</w:t>
      </w:r>
      <w:r w:rsidRPr="003F3D17">
        <w:t xml:space="preserve"> services to be provided.</w:t>
      </w:r>
      <w:r w:rsidRPr="003F3D17" w:rsidR="00AD5674">
        <w:t xml:space="preserve"> </w:t>
      </w:r>
    </w:p>
    <w:p w:rsidRPr="003F3D17" w:rsidR="00B8284E" w:rsidP="00757465" w:rsidRDefault="00B8284E" w14:paraId="43567C0A" w14:textId="77777777">
      <w:pPr>
        <w:widowControl/>
        <w:autoSpaceDE/>
        <w:autoSpaceDN/>
        <w:adjustRightInd/>
        <w:ind w:left="720"/>
      </w:pPr>
    </w:p>
    <w:p w:rsidRPr="003F3D17" w:rsidR="00627969" w:rsidP="00757465" w:rsidRDefault="004B2E53" w14:paraId="67E16A6A" w14:textId="77777777">
      <w:pPr>
        <w:ind w:left="720"/>
      </w:pPr>
      <w:bookmarkStart w:name="_Toc188445999" w:id="40"/>
      <w:r w:rsidRPr="003F3D17">
        <w:rPr>
          <w:rStyle w:val="Heading3Char"/>
        </w:rPr>
        <w:t>Program Narrative</w:t>
      </w:r>
      <w:bookmarkEnd w:id="40"/>
      <w:r w:rsidRPr="003F3D17">
        <w:t xml:space="preserve"> </w:t>
      </w:r>
      <w:r w:rsidRPr="003F3D17">
        <w:rPr>
          <w:b/>
          <w:i/>
        </w:rPr>
        <w:t xml:space="preserve">(75 </w:t>
      </w:r>
      <w:r w:rsidR="000111BF">
        <w:rPr>
          <w:b/>
          <w:i/>
        </w:rPr>
        <w:t xml:space="preserve">out of 100 </w:t>
      </w:r>
      <w:r w:rsidRPr="003F3D17">
        <w:rPr>
          <w:b/>
          <w:i/>
        </w:rPr>
        <w:t>points)</w:t>
      </w:r>
    </w:p>
    <w:p w:rsidRPr="003F3D17" w:rsidR="00822FBB" w:rsidP="00757465" w:rsidRDefault="00F86C9A" w14:paraId="4DBC5C18" w14:textId="77777777">
      <w:pPr>
        <w:tabs>
          <w:tab w:val="left" w:pos="0"/>
        </w:tabs>
        <w:ind w:left="720"/>
      </w:pPr>
      <w:r w:rsidRPr="003F3D17">
        <w:t xml:space="preserve">The </w:t>
      </w:r>
      <w:r>
        <w:t>P</w:t>
      </w:r>
      <w:r w:rsidRPr="003F3D17">
        <w:t xml:space="preserve">rogram </w:t>
      </w:r>
      <w:r>
        <w:t>N</w:t>
      </w:r>
      <w:r w:rsidRPr="003F3D17">
        <w:t>arrative must include five sections</w:t>
      </w:r>
      <w:r>
        <w:t>–</w:t>
      </w:r>
      <w:r w:rsidR="005D3119">
        <w:t>State</w:t>
      </w:r>
      <w:r w:rsidRPr="003F3D17">
        <w:t>ment of the Problem, Project Design, Implementation Plan, Management Structure</w:t>
      </w:r>
      <w:r>
        <w:t>,</w:t>
      </w:r>
      <w:r w:rsidRPr="003F3D17">
        <w:t xml:space="preserve"> and Sustainability Plan</w:t>
      </w:r>
      <w:r>
        <w:t>–</w:t>
      </w:r>
      <w:r w:rsidRPr="003F3D17">
        <w:t xml:space="preserve">in the order listed below. The </w:t>
      </w:r>
      <w:r>
        <w:t>P</w:t>
      </w:r>
      <w:r w:rsidRPr="003F3D17">
        <w:t xml:space="preserve">rogram </w:t>
      </w:r>
      <w:r>
        <w:t>N</w:t>
      </w:r>
      <w:r w:rsidRPr="003F3D17">
        <w:t xml:space="preserve">arrative should be double-spaced, using </w:t>
      </w:r>
      <w:r>
        <w:t>Times New Roman</w:t>
      </w:r>
      <w:r w:rsidRPr="003F3D17">
        <w:t xml:space="preserve"> 12-point font</w:t>
      </w:r>
      <w:r w:rsidR="007B6E35">
        <w:t>,</w:t>
      </w:r>
      <w:r w:rsidRPr="003F3D17">
        <w:t xml:space="preserve"> with no less than </w:t>
      </w:r>
      <w:r w:rsidR="00C96DDB">
        <w:t>one</w:t>
      </w:r>
      <w:r w:rsidRPr="003F3D17">
        <w:t>-inch margins, and should not exceed</w:t>
      </w:r>
      <w:r>
        <w:t xml:space="preserve"> </w:t>
      </w:r>
      <w:r w:rsidR="00153DF1">
        <w:t>20</w:t>
      </w:r>
      <w:r>
        <w:rPr>
          <w:i/>
          <w:color w:val="0070C0"/>
        </w:rPr>
        <w:t xml:space="preserve"> </w:t>
      </w:r>
      <w:r w:rsidRPr="003F3D17">
        <w:t>pages. If the Program Narrative fails to comply with these length-related restrictions, non</w:t>
      </w:r>
      <w:r>
        <w:t>-</w:t>
      </w:r>
      <w:r w:rsidRPr="003F3D17">
        <w:t xml:space="preserve">compliance may be considered in </w:t>
      </w:r>
      <w:r w:rsidR="00CD733B">
        <w:t>the grant</w:t>
      </w:r>
      <w:r w:rsidRPr="003F3D17">
        <w:t xml:space="preserve"> review and in final award decisions.</w:t>
      </w:r>
      <w:r>
        <w:t xml:space="preserve"> </w:t>
      </w:r>
      <w:r w:rsidRPr="003F3D17">
        <w:t>Please number pages “1 of XX”</w:t>
      </w:r>
      <w:r>
        <w:t>,</w:t>
      </w:r>
      <w:r w:rsidRPr="003F3D17">
        <w:t xml:space="preserve"> “2 of XX”, etc</w:t>
      </w:r>
      <w:r w:rsidR="005D3119">
        <w:t xml:space="preserve">. </w:t>
      </w:r>
    </w:p>
    <w:p w:rsidR="00582AF0" w:rsidP="00757465" w:rsidRDefault="00582AF0" w14:paraId="4E25DAA9" w14:textId="77777777">
      <w:pPr>
        <w:tabs>
          <w:tab w:val="left" w:pos="0"/>
        </w:tabs>
        <w:ind w:left="720"/>
      </w:pPr>
    </w:p>
    <w:p w:rsidRPr="003F3D17" w:rsidR="00AD5674" w:rsidP="00757465" w:rsidRDefault="00AD5674" w14:paraId="1D426C59" w14:textId="77777777">
      <w:pPr>
        <w:tabs>
          <w:tab w:val="left" w:pos="0"/>
        </w:tabs>
        <w:ind w:left="720"/>
      </w:pPr>
      <w:r w:rsidRPr="003F3D17">
        <w:t xml:space="preserve">The following sections should be included as part of the </w:t>
      </w:r>
      <w:r w:rsidRPr="003F3D17" w:rsidR="00EC13BB">
        <w:t>Program Narrative</w:t>
      </w:r>
      <w:r w:rsidRPr="003F3D17">
        <w:t xml:space="preserve">: </w:t>
      </w:r>
    </w:p>
    <w:p w:rsidRPr="003F3D17" w:rsidR="00F511E8" w:rsidP="00622DCB" w:rsidRDefault="005D3119" w14:paraId="18435BD7" w14:textId="77777777">
      <w:pPr>
        <w:pStyle w:val="ListParagraph"/>
        <w:widowControl/>
        <w:numPr>
          <w:ilvl w:val="0"/>
          <w:numId w:val="4"/>
        </w:numPr>
        <w:autoSpaceDE/>
        <w:autoSpaceDN/>
        <w:adjustRightInd/>
        <w:ind w:left="2160"/>
      </w:pPr>
      <w:bookmarkStart w:name="_Toc188446000" w:id="41"/>
      <w:r>
        <w:rPr>
          <w:rStyle w:val="Heading4Char"/>
        </w:rPr>
        <w:t>State</w:t>
      </w:r>
      <w:r w:rsidRPr="003F3D17" w:rsidR="00AD5674">
        <w:rPr>
          <w:rStyle w:val="Heading4Char"/>
        </w:rPr>
        <w:t xml:space="preserve">ment of </w:t>
      </w:r>
      <w:r w:rsidRPr="003F3D17" w:rsidR="00ED29A5">
        <w:rPr>
          <w:rStyle w:val="Heading4Char"/>
        </w:rPr>
        <w:t>the Problem</w:t>
      </w:r>
      <w:bookmarkEnd w:id="41"/>
      <w:r w:rsidRPr="003F3D17" w:rsidR="00EC13BB">
        <w:t xml:space="preserve"> </w:t>
      </w:r>
      <w:r w:rsidRPr="00757465" w:rsidR="00EC13BB">
        <w:rPr>
          <w:i/>
        </w:rPr>
        <w:t>(10 out of 75 points)</w:t>
      </w:r>
      <w:r w:rsidRPr="003F3D17" w:rsidR="00AD5674">
        <w:t xml:space="preserve"> – Identify and describe the challenges or </w:t>
      </w:r>
      <w:r w:rsidRPr="003F3D17" w:rsidR="00B969E6">
        <w:t>needs</w:t>
      </w:r>
      <w:r w:rsidRPr="003F3D17" w:rsidR="00AD5674">
        <w:t xml:space="preserve"> the program will address</w:t>
      </w:r>
      <w:r w:rsidR="00790F51">
        <w:t xml:space="preserve"> </w:t>
      </w:r>
      <w:r w:rsidR="00EB6DE7">
        <w:t>with</w:t>
      </w:r>
      <w:r w:rsidR="00790F51">
        <w:t xml:space="preserve"> the target population</w:t>
      </w:r>
      <w:r w:rsidRPr="003F3D17" w:rsidR="00EC13BB">
        <w:t xml:space="preserve"> in the geographic area to be served</w:t>
      </w:r>
      <w:r w:rsidRPr="003F3D17" w:rsidR="00AD5674">
        <w:t xml:space="preserve">. Provide data to show the nature and scope of the </w:t>
      </w:r>
      <w:r w:rsidRPr="003F3D17" w:rsidR="00B969E6">
        <w:t>need</w:t>
      </w:r>
      <w:r w:rsidR="00642794">
        <w:t xml:space="preserve">, citing </w:t>
      </w:r>
      <w:r w:rsidR="00790F51">
        <w:t>data references</w:t>
      </w:r>
      <w:r w:rsidR="00642794">
        <w:t xml:space="preserve"> (three-year trend data is preferred</w:t>
      </w:r>
      <w:r w:rsidR="00790F51">
        <w:t>)</w:t>
      </w:r>
      <w:r w:rsidRPr="003F3D17" w:rsidR="00EC13BB">
        <w:t>.</w:t>
      </w:r>
      <w:r w:rsidR="00642794">
        <w:t xml:space="preserve"> </w:t>
      </w:r>
      <w:r w:rsidRPr="003F3D17" w:rsidR="00EC13BB">
        <w:t>E</w:t>
      </w:r>
      <w:r w:rsidRPr="003F3D17" w:rsidR="00AD5674">
        <w:t>xplain previous or current efforts to address the problem</w:t>
      </w:r>
      <w:r w:rsidRPr="003F3D17" w:rsidR="00EC13BB">
        <w:t>, including an analysis of the outcome of these efforts.</w:t>
      </w:r>
      <w:r w:rsidRPr="003F3D17" w:rsidR="00AD5674">
        <w:t xml:space="preserve"> Provide a clear and concise </w:t>
      </w:r>
      <w:r>
        <w:t>State</w:t>
      </w:r>
      <w:r w:rsidRPr="003F3D17" w:rsidR="00AD5674">
        <w:t>ment of the purpose or goal of the program</w:t>
      </w:r>
      <w:r w:rsidR="00EB6DE7">
        <w:t xml:space="preserve"> and how the program</w:t>
      </w:r>
      <w:r w:rsidRPr="003F3D17" w:rsidR="00EC13BB">
        <w:t xml:space="preserve"> will address the needs identified.</w:t>
      </w:r>
    </w:p>
    <w:p w:rsidRPr="00790F51" w:rsidR="00790F51" w:rsidP="00790F51" w:rsidRDefault="00790F51" w14:paraId="6B2701D9" w14:textId="77777777">
      <w:pPr>
        <w:pStyle w:val="ListParagraph"/>
        <w:widowControl/>
        <w:autoSpaceDE/>
        <w:autoSpaceDN/>
        <w:adjustRightInd/>
        <w:ind w:left="2160"/>
        <w:rPr>
          <w:rStyle w:val="Heading4Char"/>
          <w:bCs w:val="0"/>
          <w:iCs w:val="0"/>
        </w:rPr>
      </w:pPr>
    </w:p>
    <w:p w:rsidRPr="00B316D8" w:rsidR="00B316D8" w:rsidP="00622DCB" w:rsidRDefault="00EC13BB" w14:paraId="527ECB41" w14:textId="77777777">
      <w:pPr>
        <w:pStyle w:val="ListParagraph"/>
        <w:widowControl/>
        <w:numPr>
          <w:ilvl w:val="0"/>
          <w:numId w:val="4"/>
        </w:numPr>
        <w:autoSpaceDE/>
        <w:autoSpaceDN/>
        <w:adjustRightInd/>
        <w:ind w:left="2160"/>
        <w:rPr>
          <w:u w:val="single"/>
        </w:rPr>
      </w:pPr>
      <w:bookmarkStart w:name="_Toc188446001" w:id="42"/>
      <w:r w:rsidRPr="003F3D17">
        <w:rPr>
          <w:rStyle w:val="Heading4Char"/>
        </w:rPr>
        <w:t>Project Design</w:t>
      </w:r>
      <w:bookmarkEnd w:id="42"/>
      <w:r w:rsidRPr="003F3D17">
        <w:t xml:space="preserve"> </w:t>
      </w:r>
      <w:r w:rsidRPr="00757465">
        <w:rPr>
          <w:i/>
        </w:rPr>
        <w:t>(30 out of 75 points)</w:t>
      </w:r>
      <w:r w:rsidRPr="003F3D17">
        <w:t xml:space="preserve"> – Describe the services to be provided</w:t>
      </w:r>
      <w:r w:rsidR="00EB6DE7">
        <w:t xml:space="preserve">, and the </w:t>
      </w:r>
      <w:r w:rsidRPr="003F3D17">
        <w:t>specific strategies that substantiate the project as a comprehensive program. Identify the geographic boundaries of the proposed program</w:t>
      </w:r>
      <w:r w:rsidRPr="003F3D17" w:rsidR="00F511E8">
        <w:t xml:space="preserve">, as well as the </w:t>
      </w:r>
      <w:r w:rsidRPr="003F3D17">
        <w:t xml:space="preserve">target population to be served. Describe outreach and referral strategies to ensure access to the target </w:t>
      </w:r>
      <w:r w:rsidR="00790F51">
        <w:t>p</w:t>
      </w:r>
      <w:r w:rsidRPr="003F3D17">
        <w:t>opulation. Describe how your program will ensure cultural competence</w:t>
      </w:r>
      <w:r w:rsidR="002001B5">
        <w:t>, as well as pr</w:t>
      </w:r>
      <w:r w:rsidRPr="003F3D17">
        <w:t>ogram and physical accessibility for people with disabilities. Describe any potential barriers to implementing the project and strategies to overcome them.</w:t>
      </w:r>
    </w:p>
    <w:p w:rsidRPr="00F731F7" w:rsidR="009D17DB" w:rsidP="00757465" w:rsidRDefault="009D17DB" w14:paraId="65486C54" w14:textId="77777777">
      <w:pPr>
        <w:widowControl/>
        <w:autoSpaceDE/>
        <w:autoSpaceDN/>
        <w:adjustRightInd/>
        <w:ind w:left="2160"/>
        <w:rPr>
          <w:color w:val="E36C0A"/>
        </w:rPr>
      </w:pPr>
    </w:p>
    <w:p w:rsidRPr="00A110D6" w:rsidR="002A59E4" w:rsidP="00B86714" w:rsidRDefault="00891D0E" w14:paraId="2670CC0D" w14:textId="77777777">
      <w:pPr>
        <w:widowControl/>
        <w:numPr>
          <w:ilvl w:val="1"/>
          <w:numId w:val="4"/>
        </w:numPr>
        <w:autoSpaceDE/>
        <w:autoSpaceDN/>
        <w:adjustRightInd/>
        <w:rPr>
          <w:color w:val="00B050"/>
        </w:rPr>
      </w:pPr>
      <w:bookmarkStart w:name="_Toc188446002" w:id="43"/>
      <w:r w:rsidRPr="003F3D17">
        <w:rPr>
          <w:rStyle w:val="Heading4Char"/>
        </w:rPr>
        <w:t>Implementat</w:t>
      </w:r>
      <w:r w:rsidRPr="003F3D17" w:rsidR="002C53E5">
        <w:rPr>
          <w:rStyle w:val="Heading4Char"/>
        </w:rPr>
        <w:t>ion Plan</w:t>
      </w:r>
      <w:bookmarkEnd w:id="43"/>
      <w:r w:rsidRPr="003F3D17" w:rsidR="002C53E5">
        <w:t xml:space="preserve"> </w:t>
      </w:r>
      <w:r w:rsidRPr="00757465" w:rsidR="002C53E5">
        <w:rPr>
          <w:i/>
        </w:rPr>
        <w:t>(</w:t>
      </w:r>
      <w:r w:rsidR="00043595">
        <w:rPr>
          <w:i/>
        </w:rPr>
        <w:t>20</w:t>
      </w:r>
      <w:r w:rsidRPr="00757465" w:rsidR="002C53E5">
        <w:rPr>
          <w:i/>
        </w:rPr>
        <w:t xml:space="preserve"> out of 75 points)</w:t>
      </w:r>
      <w:r w:rsidRPr="003F3D17" w:rsidR="002C53E5">
        <w:t xml:space="preserve"> </w:t>
      </w:r>
      <w:r w:rsidRPr="003F3D17" w:rsidR="00AD5674">
        <w:t xml:space="preserve">– </w:t>
      </w:r>
      <w:r w:rsidRPr="003F3D17" w:rsidR="00F86C9A">
        <w:t xml:space="preserve">Provide a realistic and detailed </w:t>
      </w:r>
      <w:r w:rsidR="00F86C9A">
        <w:t>Implementation P</w:t>
      </w:r>
      <w:r w:rsidRPr="003F3D17" w:rsidR="00F86C9A">
        <w:t>lan</w:t>
      </w:r>
      <w:r w:rsidR="00F86C9A">
        <w:t>,</w:t>
      </w:r>
      <w:r w:rsidRPr="003F3D17" w:rsidR="00F86C9A">
        <w:t xml:space="preserve"> with a timeline that indicates signific</w:t>
      </w:r>
      <w:r w:rsidR="00F86C9A">
        <w:t>ant milestones in the project. The t</w:t>
      </w:r>
      <w:r w:rsidRPr="00257C8C" w:rsidR="00F86C9A">
        <w:t xml:space="preserve">imeline </w:t>
      </w:r>
      <w:r w:rsidR="00F86C9A">
        <w:t xml:space="preserve">should </w:t>
      </w:r>
      <w:r w:rsidRPr="00257C8C" w:rsidR="00F86C9A">
        <w:t>include each Project Goal, its related</w:t>
      </w:r>
      <w:r w:rsidR="00F86C9A">
        <w:t xml:space="preserve"> Project Activities and</w:t>
      </w:r>
      <w:r w:rsidRPr="00257C8C" w:rsidR="00F86C9A">
        <w:t xml:space="preserve"> P</w:t>
      </w:r>
      <w:r w:rsidR="00F86C9A">
        <w:t>erformance Measures</w:t>
      </w:r>
      <w:r w:rsidRPr="00257C8C" w:rsidR="00F86C9A">
        <w:t xml:space="preserve">, their expected completion date(s) and the responsible person or organization. </w:t>
      </w:r>
      <w:r w:rsidR="00F86C9A">
        <w:t xml:space="preserve">Performance Measures should be S.M.A.R.T. (specific, measurable, action-oriented, </w:t>
      </w:r>
      <w:r w:rsidR="006D227F">
        <w:t>realistic,</w:t>
      </w:r>
      <w:r w:rsidR="00F86C9A">
        <w:t xml:space="preserve"> and time-bound). </w:t>
      </w:r>
      <w:r w:rsidRPr="003F3D17" w:rsidR="00F86C9A">
        <w:t xml:space="preserve">Outline the specific </w:t>
      </w:r>
      <w:r w:rsidR="00F86C9A">
        <w:t>Program O</w:t>
      </w:r>
      <w:r w:rsidRPr="003F3D17" w:rsidR="00F86C9A">
        <w:t xml:space="preserve">utcomes of the project and how they will address the problem. Describe how the project will address the </w:t>
      </w:r>
      <w:r w:rsidRPr="003F3D17" w:rsidR="00F86C9A">
        <w:t xml:space="preserve">allowable uses </w:t>
      </w:r>
      <w:r w:rsidRPr="00B24EA0" w:rsidR="00F86C9A">
        <w:t>of funds and priority consideration(s) outlined on page</w:t>
      </w:r>
      <w:r w:rsidRPr="00B24EA0" w:rsidR="00B24EA0">
        <w:t>s 5-7</w:t>
      </w:r>
      <w:r w:rsidR="00B24EA0">
        <w:rPr>
          <w:color w:val="00B050"/>
        </w:rPr>
        <w:t>.</w:t>
      </w:r>
      <w:r w:rsidRPr="003F3D17" w:rsidR="00F86C9A">
        <w:t xml:space="preserve"> Applicants should identify who will collect data, who will be responsible for performance measures and how th</w:t>
      </w:r>
      <w:r w:rsidR="00F86C9A">
        <w:t>is</w:t>
      </w:r>
      <w:r w:rsidRPr="003F3D17" w:rsidR="00F86C9A">
        <w:t xml:space="preserve"> information will be used to evaluate and guide the program.</w:t>
      </w:r>
      <w:r w:rsidRPr="003F3D17" w:rsidR="00B8409A">
        <w:br/>
      </w:r>
    </w:p>
    <w:p w:rsidR="005B0756" w:rsidP="00757465" w:rsidRDefault="00AD5674" w14:paraId="5050DA06" w14:textId="77777777">
      <w:pPr>
        <w:widowControl/>
        <w:numPr>
          <w:ilvl w:val="0"/>
          <w:numId w:val="2"/>
        </w:numPr>
        <w:autoSpaceDE/>
        <w:autoSpaceDN/>
        <w:adjustRightInd/>
      </w:pPr>
      <w:bookmarkStart w:name="_Toc188446003" w:id="44"/>
      <w:r w:rsidRPr="003F3D17">
        <w:rPr>
          <w:rStyle w:val="Heading4Char"/>
        </w:rPr>
        <w:t xml:space="preserve">Management </w:t>
      </w:r>
      <w:r w:rsidRPr="003F3D17" w:rsidR="00ED29A5">
        <w:rPr>
          <w:rStyle w:val="Heading4Char"/>
        </w:rPr>
        <w:t>Structure</w:t>
      </w:r>
      <w:bookmarkEnd w:id="44"/>
      <w:r w:rsidRPr="003F3D17" w:rsidR="00891D0E">
        <w:t xml:space="preserve"> </w:t>
      </w:r>
      <w:r w:rsidRPr="00757465" w:rsidR="00891D0E">
        <w:rPr>
          <w:i/>
        </w:rPr>
        <w:t>(10 out of 75 points)</w:t>
      </w:r>
      <w:r w:rsidRPr="00757465" w:rsidR="002C53E5">
        <w:rPr>
          <w:i/>
        </w:rPr>
        <w:t xml:space="preserve"> </w:t>
      </w:r>
      <w:r w:rsidRPr="003F3D17" w:rsidR="00ED29A5">
        <w:t>–</w:t>
      </w:r>
      <w:r w:rsidRPr="003F3D17">
        <w:t xml:space="preserve"> </w:t>
      </w:r>
      <w:r w:rsidRPr="003F3D17" w:rsidR="00F86C9A">
        <w:t>Describe the experience and capability of the applicant</w:t>
      </w:r>
      <w:r w:rsidR="00F86C9A">
        <w:t xml:space="preserve"> agency</w:t>
      </w:r>
      <w:r w:rsidRPr="003F3D17" w:rsidR="00F86C9A">
        <w:t xml:space="preserve">, </w:t>
      </w:r>
      <w:r w:rsidR="00F86C9A">
        <w:t xml:space="preserve">its </w:t>
      </w:r>
      <w:r w:rsidRPr="003F3D17" w:rsidR="006D227F">
        <w:t>staff,</w:t>
      </w:r>
      <w:r w:rsidRPr="003F3D17" w:rsidR="00F86C9A">
        <w:t xml:space="preserve"> and </w:t>
      </w:r>
      <w:r w:rsidR="00F86C9A">
        <w:t xml:space="preserve">its </w:t>
      </w:r>
      <w:r w:rsidRPr="003F3D17" w:rsidR="00F86C9A">
        <w:t>contractors. Identify the agency that will serve as the grantee and fiscal agency responsible for the grant’s administration. Identify the staff team supporting the project</w:t>
      </w:r>
      <w:r w:rsidR="00C96DDB">
        <w:t>,</w:t>
      </w:r>
      <w:r w:rsidRPr="003F3D17" w:rsidR="00F86C9A">
        <w:t xml:space="preserve"> including the name, </w:t>
      </w:r>
      <w:r w:rsidRPr="003F3D17" w:rsidR="006D227F">
        <w:t>title,</w:t>
      </w:r>
      <w:r w:rsidR="00F86C9A">
        <w:t xml:space="preserve"> and affiliation of each member, as well as a Delegation of Authority from the Board of Directors for the organization</w:t>
      </w:r>
      <w:r w:rsidR="005D3119">
        <w:t xml:space="preserve">. </w:t>
      </w:r>
      <w:r w:rsidR="00F86C9A">
        <w:t>Include information on any staff training that is to occur as part of the project.</w:t>
      </w:r>
      <w:r w:rsidRPr="003F3D17" w:rsidR="00F86C9A">
        <w:t xml:space="preserve"> Provide documentation of any collaboration that has or is occurring on the initiative.</w:t>
      </w:r>
    </w:p>
    <w:p w:rsidR="00B24EA0" w:rsidP="00B24EA0" w:rsidRDefault="00B24EA0" w14:paraId="48C90713" w14:textId="77777777">
      <w:pPr>
        <w:widowControl/>
        <w:autoSpaceDE/>
        <w:autoSpaceDN/>
        <w:adjustRightInd/>
        <w:ind w:left="2160"/>
      </w:pPr>
    </w:p>
    <w:p w:rsidRPr="00B24EA0" w:rsidR="0095162C" w:rsidP="0095162C" w:rsidRDefault="00D1090A" w14:paraId="63213725" w14:textId="77777777">
      <w:pPr>
        <w:pStyle w:val="ListParagraph"/>
        <w:widowControl/>
        <w:autoSpaceDE/>
        <w:autoSpaceDN/>
        <w:adjustRightInd/>
        <w:ind w:left="2160"/>
        <w:rPr>
          <w:rStyle w:val="Heading4Char"/>
        </w:rPr>
      </w:pPr>
      <w:r w:rsidRPr="00B24EA0">
        <w:rPr>
          <w:iCs/>
        </w:rPr>
        <w:t xml:space="preserve">Provide </w:t>
      </w:r>
      <w:r w:rsidRPr="00B24EA0" w:rsidR="0095162C">
        <w:rPr>
          <w:iCs/>
        </w:rPr>
        <w:t xml:space="preserve">resumes or qualification standards for </w:t>
      </w:r>
      <w:r w:rsidRPr="00B24EA0" w:rsidR="00F27445">
        <w:rPr>
          <w:iCs/>
        </w:rPr>
        <w:t>s</w:t>
      </w:r>
      <w:r w:rsidRPr="00B24EA0" w:rsidR="0095162C">
        <w:rPr>
          <w:iCs/>
        </w:rPr>
        <w:t>taff</w:t>
      </w:r>
      <w:r w:rsidRPr="00B24EA0" w:rsidR="00F27445">
        <w:rPr>
          <w:iCs/>
        </w:rPr>
        <w:t xml:space="preserve">, as well as position descriptions for key positions. Include </w:t>
      </w:r>
      <w:r w:rsidRPr="00B24EA0" w:rsidR="0095162C">
        <w:rPr>
          <w:iCs/>
        </w:rPr>
        <w:t>an Organizational Chart/Description, Licensing/Accreditation/</w:t>
      </w:r>
      <w:r w:rsidRPr="00B24EA0" w:rsidR="00402724">
        <w:rPr>
          <w:iCs/>
        </w:rPr>
        <w:t xml:space="preserve"> </w:t>
      </w:r>
      <w:r w:rsidRPr="00B24EA0" w:rsidR="0095162C">
        <w:rPr>
          <w:iCs/>
        </w:rPr>
        <w:t>Certification documentation, a List of Board Members</w:t>
      </w:r>
      <w:r w:rsidRPr="00B24EA0" w:rsidR="00F27445">
        <w:rPr>
          <w:iCs/>
        </w:rPr>
        <w:t>,</w:t>
      </w:r>
      <w:r w:rsidRPr="00B24EA0" w:rsidR="0095162C">
        <w:rPr>
          <w:iCs/>
        </w:rPr>
        <w:t xml:space="preserve"> and a Board Member Conflict-of-Interest </w:t>
      </w:r>
      <w:r w:rsidRPr="00B24EA0" w:rsidR="005D3119">
        <w:rPr>
          <w:iCs/>
        </w:rPr>
        <w:t>State</w:t>
      </w:r>
      <w:r w:rsidRPr="00B24EA0" w:rsidR="0095162C">
        <w:rPr>
          <w:iCs/>
        </w:rPr>
        <w:t>ment, if desired.</w:t>
      </w:r>
      <w:r w:rsidRPr="00B24EA0" w:rsidR="00B316D8">
        <w:rPr>
          <w:rStyle w:val="Heading4Char"/>
        </w:rPr>
        <w:br/>
      </w:r>
    </w:p>
    <w:p w:rsidR="00B316D8" w:rsidP="005205BF" w:rsidRDefault="00AD5674" w14:paraId="0C4D7F14" w14:textId="77777777">
      <w:pPr>
        <w:widowControl/>
        <w:numPr>
          <w:ilvl w:val="1"/>
          <w:numId w:val="4"/>
        </w:numPr>
        <w:autoSpaceDE/>
        <w:autoSpaceDN/>
        <w:adjustRightInd/>
      </w:pPr>
      <w:bookmarkStart w:name="_Toc188446004" w:id="45"/>
      <w:r w:rsidRPr="003F3D17">
        <w:rPr>
          <w:rStyle w:val="Heading4Char"/>
        </w:rPr>
        <w:t>Sustainability Plan</w:t>
      </w:r>
      <w:bookmarkEnd w:id="45"/>
      <w:r w:rsidRPr="003F3D17" w:rsidR="002C53E5">
        <w:t xml:space="preserve"> </w:t>
      </w:r>
      <w:r w:rsidRPr="00757465" w:rsidR="002C53E5">
        <w:rPr>
          <w:i/>
        </w:rPr>
        <w:t>(</w:t>
      </w:r>
      <w:r w:rsidR="00043595">
        <w:rPr>
          <w:i/>
        </w:rPr>
        <w:t>5</w:t>
      </w:r>
      <w:r w:rsidRPr="00757465" w:rsidR="002C53E5">
        <w:rPr>
          <w:i/>
        </w:rPr>
        <w:t xml:space="preserve"> out of 75 points)</w:t>
      </w:r>
      <w:r w:rsidRPr="003F3D17" w:rsidR="002C53E5">
        <w:t xml:space="preserve"> </w:t>
      </w:r>
      <w:r w:rsidRPr="003F3D17">
        <w:t xml:space="preserve">– </w:t>
      </w:r>
      <w:r w:rsidRPr="003F3D17" w:rsidR="00F86C9A">
        <w:t xml:space="preserve">Applicants should describe how the long-term financial sustainability of the project will be funded in the future, including strategies to cultivate alternate funding and community collaboration. </w:t>
      </w:r>
      <w:r w:rsidR="00F86C9A">
        <w:t>Provide a clear explanation i</w:t>
      </w:r>
      <w:r w:rsidRPr="003F3D17" w:rsidR="00F86C9A">
        <w:t>f the project will not continue after the grant</w:t>
      </w:r>
      <w:r w:rsidR="00F86C9A">
        <w:t>.</w:t>
      </w:r>
    </w:p>
    <w:p w:rsidRPr="003F3D17" w:rsidR="00521DB5" w:rsidP="00D1090A" w:rsidRDefault="00521DB5" w14:paraId="1410E6AE" w14:textId="77777777">
      <w:pPr>
        <w:widowControl/>
        <w:autoSpaceDE/>
        <w:autoSpaceDN/>
        <w:adjustRightInd/>
        <w:ind w:left="2160"/>
      </w:pPr>
    </w:p>
    <w:p w:rsidR="00A77A29" w:rsidP="00757465" w:rsidRDefault="00A77A29" w14:paraId="676E4E77" w14:textId="77777777">
      <w:pPr>
        <w:ind w:left="720"/>
        <w:rPr>
          <w:rStyle w:val="Heading3Char"/>
        </w:rPr>
      </w:pPr>
    </w:p>
    <w:p w:rsidRPr="003F3D17" w:rsidR="00AD5674" w:rsidP="00757465" w:rsidRDefault="0069773D" w14:paraId="0DC52059" w14:textId="77777777">
      <w:pPr>
        <w:ind w:left="720"/>
      </w:pPr>
      <w:bookmarkStart w:name="_Toc188446005" w:id="46"/>
      <w:r>
        <w:rPr>
          <w:rStyle w:val="Heading3Char"/>
        </w:rPr>
        <w:t xml:space="preserve">Grant </w:t>
      </w:r>
      <w:r w:rsidRPr="003F3D17" w:rsidR="00AD5674">
        <w:rPr>
          <w:rStyle w:val="Heading3Char"/>
        </w:rPr>
        <w:t xml:space="preserve">Budget </w:t>
      </w:r>
      <w:r w:rsidR="000111BF">
        <w:rPr>
          <w:rStyle w:val="Heading3Char"/>
        </w:rPr>
        <w:t>Request</w:t>
      </w:r>
      <w:r w:rsidR="00402724">
        <w:rPr>
          <w:rStyle w:val="Heading3Char"/>
        </w:rPr>
        <w:t>,</w:t>
      </w:r>
      <w:r w:rsidRPr="003F3D17" w:rsidR="00AD5674">
        <w:rPr>
          <w:rStyle w:val="Heading3Char"/>
        </w:rPr>
        <w:t xml:space="preserve"> Budget Narrative</w:t>
      </w:r>
      <w:r w:rsidRPr="003F3D17" w:rsidR="00521DB5">
        <w:rPr>
          <w:rStyle w:val="Heading3Char"/>
        </w:rPr>
        <w:t>/Justification</w:t>
      </w:r>
      <w:r w:rsidR="00402724">
        <w:rPr>
          <w:rStyle w:val="Heading3Char"/>
        </w:rPr>
        <w:t>, and Cost Allocation Plan</w:t>
      </w:r>
      <w:bookmarkEnd w:id="46"/>
      <w:r w:rsidRPr="003F3D17" w:rsidR="00521DB5">
        <w:t xml:space="preserve"> </w:t>
      </w:r>
      <w:r w:rsidRPr="00757465" w:rsidR="0048093D">
        <w:rPr>
          <w:b/>
          <w:i/>
        </w:rPr>
        <w:t xml:space="preserve">(10 </w:t>
      </w:r>
      <w:r w:rsidR="000111BF">
        <w:rPr>
          <w:b/>
          <w:i/>
        </w:rPr>
        <w:t xml:space="preserve">out of 100 </w:t>
      </w:r>
      <w:r w:rsidRPr="00757465" w:rsidR="0048093D">
        <w:rPr>
          <w:b/>
          <w:i/>
        </w:rPr>
        <w:t>points)</w:t>
      </w:r>
      <w:r w:rsidRPr="003F3D17" w:rsidR="00AD5674">
        <w:t xml:space="preserve">  </w:t>
      </w:r>
    </w:p>
    <w:p w:rsidRPr="003F3D17" w:rsidR="00AD5674" w:rsidP="00757465" w:rsidRDefault="007D635C" w14:paraId="5E76A622" w14:textId="77777777">
      <w:pPr>
        <w:ind w:left="720"/>
      </w:pPr>
      <w:r w:rsidRPr="003F3D17">
        <w:t>A</w:t>
      </w:r>
      <w:r>
        <w:t>pplicants must submit a Grant Budget Request (Attachment B), a</w:t>
      </w:r>
      <w:r w:rsidRPr="003F3D17">
        <w:t xml:space="preserve"> Budget Narrative</w:t>
      </w:r>
      <w:r>
        <w:t>/Justification, and a Cost Allocation Plan</w:t>
      </w:r>
      <w:r w:rsidRPr="003F3D17">
        <w:t>.</w:t>
      </w:r>
      <w:r>
        <w:t xml:space="preserve"> The Budget Narrative/Justification m</w:t>
      </w:r>
      <w:r w:rsidR="007F20D5">
        <w:t>ust</w:t>
      </w:r>
      <w:r>
        <w:t xml:space="preserve"> be submitted as part of the Grant Budget Request (in the Comments sections) or as a separate document. The Cost Allocation Plan may be submitted as part of the Budget Narrative/Justification or as a separate document</w:t>
      </w:r>
      <w:r w:rsidR="005D3119">
        <w:t xml:space="preserve">. </w:t>
      </w:r>
    </w:p>
    <w:p w:rsidRPr="00F731F7" w:rsidR="00AD5674" w:rsidP="00757465" w:rsidRDefault="00AD5674" w14:paraId="08D06236" w14:textId="77777777">
      <w:pPr>
        <w:ind w:left="720"/>
        <w:rPr>
          <w:highlight w:val="darkGray"/>
        </w:rPr>
      </w:pPr>
    </w:p>
    <w:p w:rsidR="001B635D" w:rsidP="00757465" w:rsidRDefault="00D53E92" w14:paraId="3D546EC2" w14:textId="77777777">
      <w:pPr>
        <w:ind w:left="720"/>
      </w:pPr>
      <w:r w:rsidRPr="003F3D17">
        <w:t>The Budget Narrative</w:t>
      </w:r>
      <w:r>
        <w:t>/Justification</w:t>
      </w:r>
      <w:r w:rsidRPr="003F3D17">
        <w:t xml:space="preserve"> </w:t>
      </w:r>
      <w:r>
        <w:t xml:space="preserve">must outline how grant funds will be used to support and implement the </w:t>
      </w:r>
      <w:r w:rsidR="009B7429">
        <w:t>program and</w:t>
      </w:r>
      <w:r>
        <w:t xml:space="preserve"> </w:t>
      </w:r>
      <w:r w:rsidRPr="003F3D17">
        <w:t xml:space="preserve">should thoroughly and clearly describe every category of expense listed in the </w:t>
      </w:r>
      <w:r>
        <w:t xml:space="preserve">Grant </w:t>
      </w:r>
      <w:r w:rsidRPr="003F3D17">
        <w:t xml:space="preserve">Budget </w:t>
      </w:r>
      <w:r>
        <w:t>Request</w:t>
      </w:r>
      <w:r w:rsidRPr="003F3D17">
        <w:t xml:space="preserve">. </w:t>
      </w:r>
      <w:r>
        <w:t xml:space="preserve">It </w:t>
      </w:r>
      <w:r w:rsidRPr="003F3D17">
        <w:t xml:space="preserve">should be mathematically sound and correspond with the information and figures provided in the </w:t>
      </w:r>
      <w:r>
        <w:t xml:space="preserve">Grant </w:t>
      </w:r>
      <w:r w:rsidRPr="003F3D17">
        <w:t xml:space="preserve">Budget </w:t>
      </w:r>
      <w:r>
        <w:t>Request</w:t>
      </w:r>
      <w:r w:rsidRPr="003F3D17">
        <w:t xml:space="preserve">. </w:t>
      </w:r>
      <w:r>
        <w:t xml:space="preserve">It </w:t>
      </w:r>
      <w:r w:rsidRPr="003F3D17">
        <w:t xml:space="preserve">should explain how all costs were estimated and calculated and how they are relevant to the completion of the proposed project. </w:t>
      </w:r>
      <w:r>
        <w:t xml:space="preserve">It </w:t>
      </w:r>
      <w:r w:rsidRPr="003F3D17">
        <w:t>may include tables for clarification purposes but need not be in a spreadsheet format</w:t>
      </w:r>
      <w:r w:rsidRPr="003F3D17" w:rsidR="00AD5674">
        <w:t>.</w:t>
      </w:r>
    </w:p>
    <w:p w:rsidR="001B635D" w:rsidP="00757465" w:rsidRDefault="001B635D" w14:paraId="6B29EAB5" w14:textId="77777777">
      <w:pPr>
        <w:ind w:left="720"/>
      </w:pPr>
    </w:p>
    <w:p w:rsidRPr="003F3D17" w:rsidR="00D53E92" w:rsidP="00D53E92" w:rsidRDefault="00D53E92" w14:paraId="421E009D" w14:textId="77777777">
      <w:pPr>
        <w:ind w:left="720"/>
      </w:pPr>
      <w:r>
        <w:t>The Cost Allocation Plan must summarize how the applicant agency will allocate its costs to its various funding sources.</w:t>
      </w:r>
    </w:p>
    <w:p w:rsidR="00D53E92" w:rsidP="00D53E92" w:rsidRDefault="00D53E92" w14:paraId="140A5F61" w14:textId="77777777">
      <w:pPr>
        <w:ind w:left="720"/>
      </w:pPr>
      <w:r>
        <w:t xml:space="preserve">  </w:t>
      </w:r>
    </w:p>
    <w:p w:rsidR="008D6A01" w:rsidP="008D6A01" w:rsidRDefault="008D6A01" w14:paraId="6CF9C5A2" w14:textId="77777777">
      <w:pPr>
        <w:ind w:left="720"/>
      </w:pPr>
      <w:r w:rsidRPr="00073A1B">
        <w:t>Indi</w:t>
      </w:r>
      <w:r>
        <w:t xml:space="preserve">rect Costs shall not exceed </w:t>
      </w:r>
      <w:r w:rsidR="006D227F">
        <w:t>ten</w:t>
      </w:r>
      <w:r>
        <w:t xml:space="preserve"> percent</w:t>
      </w:r>
      <w:r w:rsidR="006D227F">
        <w:t xml:space="preserve"> (10%)</w:t>
      </w:r>
      <w:r w:rsidRPr="00073A1B">
        <w:t xml:space="preserve"> of th</w:t>
      </w:r>
      <w:r>
        <w:t>e total</w:t>
      </w:r>
      <w:r w:rsidRPr="00073A1B">
        <w:t xml:space="preserve"> Grant Budget</w:t>
      </w:r>
      <w:r>
        <w:t>, unless Applicant has a federally approved indirect cost rate that is higher or using the de minimis rate for allocating indirect cost across organization</w:t>
      </w:r>
      <w:r w:rsidRPr="00073A1B">
        <w:t>.</w:t>
      </w:r>
      <w:r>
        <w:t xml:space="preserve"> A copy of the Applicant’s federally approved indirect cost rate agreement must be included should a different rate be requested. If the de minimis rate is used, a worksheet must be provided identifying the allowable Modified Total Direct Costs used and calculation for amount used in proposal.</w:t>
      </w:r>
    </w:p>
    <w:p w:rsidRPr="005163CC" w:rsidR="00F15469" w:rsidP="003F3D17" w:rsidRDefault="00F15469" w14:paraId="451FB6F0" w14:textId="77777777">
      <w:pPr>
        <w:rPr>
          <w:sz w:val="28"/>
        </w:rPr>
      </w:pPr>
    </w:p>
    <w:p w:rsidRPr="000367FF" w:rsidR="00AD5674" w:rsidP="00997D17" w:rsidRDefault="004836E2" w14:paraId="6CB9DBFE" w14:textId="77777777">
      <w:pPr>
        <w:pStyle w:val="Heading1"/>
      </w:pPr>
      <w:bookmarkStart w:name="_Toc188446006" w:id="47"/>
      <w:r w:rsidRPr="009F7E64">
        <w:rPr>
          <w:u w:val="none"/>
        </w:rPr>
        <w:t>V</w:t>
      </w:r>
      <w:r w:rsidR="003B0108">
        <w:rPr>
          <w:u w:val="none"/>
        </w:rPr>
        <w:t>I</w:t>
      </w:r>
      <w:r w:rsidRPr="009F7E64">
        <w:rPr>
          <w:u w:val="none"/>
        </w:rPr>
        <w:t>.</w:t>
      </w:r>
      <w:r w:rsidRPr="009F7E64" w:rsidR="00F511E8">
        <w:rPr>
          <w:u w:val="none"/>
        </w:rPr>
        <w:t xml:space="preserve"> </w:t>
      </w:r>
      <w:r w:rsidRPr="000367FF" w:rsidR="00AD5674">
        <w:t>R</w:t>
      </w:r>
      <w:r w:rsidR="009F7E64">
        <w:t>EVIEW AND SELECTION PROCESS</w:t>
      </w:r>
      <w:bookmarkEnd w:id="47"/>
    </w:p>
    <w:p w:rsidR="00F511E8" w:rsidP="005163CC" w:rsidRDefault="00F511E8" w14:paraId="31399211" w14:textId="77777777">
      <w:pPr>
        <w:rPr>
          <w:b/>
        </w:rPr>
      </w:pPr>
    </w:p>
    <w:p w:rsidRPr="00BA1285" w:rsidR="00BA1285" w:rsidP="002A0914" w:rsidRDefault="00C57B4D" w14:paraId="08A55425" w14:textId="77777777">
      <w:pPr>
        <w:pStyle w:val="Heading2"/>
      </w:pPr>
      <w:bookmarkStart w:name="_Toc188446007" w:id="48"/>
      <w:r>
        <w:t>Grant</w:t>
      </w:r>
      <w:r w:rsidRPr="00BA1285" w:rsidR="00BA1285">
        <w:t xml:space="preserve"> Review Panel</w:t>
      </w:r>
      <w:bookmarkEnd w:id="48"/>
    </w:p>
    <w:p w:rsidR="00D53E92" w:rsidP="00D53E92" w:rsidRDefault="00D53E92" w14:paraId="4999CB3C" w14:textId="77777777">
      <w:r>
        <w:t xml:space="preserve">DCF is committed to ensuring a fair and equitable process for awarding grants. Eligible applications will be evaluated, </w:t>
      </w:r>
      <w:r w:rsidR="006D227F">
        <w:t>scored,</w:t>
      </w:r>
      <w:r>
        <w:t xml:space="preserve"> and rated by a Grant Review Panel</w:t>
      </w:r>
      <w:r w:rsidRPr="00CE09AA">
        <w:t xml:space="preserve">. </w:t>
      </w:r>
      <w:r w:rsidR="00CD733B">
        <w:t>The grant</w:t>
      </w:r>
      <w:r w:rsidRPr="00CE09AA">
        <w:t xml:space="preserve"> review is the process by which competitive</w:t>
      </w:r>
      <w:r>
        <w:t>,</w:t>
      </w:r>
      <w:r w:rsidRPr="00CE09AA">
        <w:t xml:space="preserve"> discretionary grant applications are evaluated by internal </w:t>
      </w:r>
      <w:r w:rsidR="00CD733B">
        <w:t xml:space="preserve">reviewers </w:t>
      </w:r>
      <w:r w:rsidRPr="00CE09AA">
        <w:t>and</w:t>
      </w:r>
      <w:r w:rsidR="00CD733B">
        <w:t xml:space="preserve"> some review panels may include</w:t>
      </w:r>
      <w:r w:rsidRPr="00CE09AA">
        <w:t xml:space="preserve"> external reviewers. </w:t>
      </w:r>
      <w:r w:rsidR="00CD733B">
        <w:t xml:space="preserve">Grant </w:t>
      </w:r>
      <w:r w:rsidRPr="00CE09AA">
        <w:t xml:space="preserve">reviewers evaluate applications to </w:t>
      </w:r>
      <w:r>
        <w:t>en</w:t>
      </w:r>
      <w:r w:rsidRPr="00CE09AA">
        <w:t xml:space="preserve">sure </w:t>
      </w:r>
      <w:r>
        <w:t xml:space="preserve">that </w:t>
      </w:r>
      <w:r w:rsidRPr="00CE09AA">
        <w:t xml:space="preserve">the information presented is reasonable, understandable, </w:t>
      </w:r>
      <w:r w:rsidRPr="00CE09AA" w:rsidR="006D227F">
        <w:t>measurable,</w:t>
      </w:r>
      <w:r w:rsidRPr="00CE09AA">
        <w:t xml:space="preserve"> and achievable, as well as consistent with program or legislative requirements as </w:t>
      </w:r>
      <w:r w:rsidR="005D3119">
        <w:t>State</w:t>
      </w:r>
      <w:r w:rsidRPr="00CE09AA">
        <w:t xml:space="preserve">d in the </w:t>
      </w:r>
      <w:r>
        <w:t>RFP</w:t>
      </w:r>
      <w:r w:rsidRPr="00CE09AA">
        <w:t>.</w:t>
      </w:r>
      <w:r>
        <w:t xml:space="preserve"> </w:t>
      </w:r>
    </w:p>
    <w:p w:rsidRPr="00586EF5" w:rsidR="00D53E92" w:rsidP="00D53E92" w:rsidRDefault="00D53E92" w14:paraId="2C1694B0" w14:textId="77777777"/>
    <w:p w:rsidRPr="00586EF5" w:rsidR="00586EF5" w:rsidP="00D53E92" w:rsidRDefault="00D53E92" w14:paraId="7953003F" w14:textId="77777777">
      <w:r>
        <w:t>DCF</w:t>
      </w:r>
      <w:r w:rsidRPr="00586EF5">
        <w:t xml:space="preserve"> leadership uses the </w:t>
      </w:r>
      <w:r w:rsidR="00CD733B">
        <w:t>Grant Review Panel</w:t>
      </w:r>
      <w:r w:rsidRPr="00586EF5">
        <w:t xml:space="preserve"> </w:t>
      </w:r>
      <w:r>
        <w:t xml:space="preserve">ratings and </w:t>
      </w:r>
      <w:r w:rsidRPr="00586EF5">
        <w:t>summaries as guidance when</w:t>
      </w:r>
      <w:r>
        <w:t xml:space="preserve"> selecting projects for awards</w:t>
      </w:r>
      <w:r w:rsidR="005D3119">
        <w:t xml:space="preserve">. </w:t>
      </w:r>
      <w:r w:rsidR="00CD733B">
        <w:t>Grant Review Panel</w:t>
      </w:r>
      <w:r>
        <w:t xml:space="preserve"> rating</w:t>
      </w:r>
      <w:r w:rsidRPr="00586EF5">
        <w:t xml:space="preserve">s are advisory only, </w:t>
      </w:r>
      <w:r>
        <w:t>however</w:t>
      </w:r>
      <w:r w:rsidRPr="00586EF5">
        <w:t xml:space="preserve">, and do not bind </w:t>
      </w:r>
      <w:r>
        <w:t>DCF</w:t>
      </w:r>
      <w:r w:rsidRPr="00586EF5">
        <w:t xml:space="preserve"> to </w:t>
      </w:r>
      <w:r>
        <w:t>a particular decision</w:t>
      </w:r>
      <w:r w:rsidRPr="00586EF5">
        <w:t xml:space="preserve">. In addition to </w:t>
      </w:r>
      <w:r w:rsidR="00CD733B">
        <w:t>Grant Review Panel</w:t>
      </w:r>
      <w:r w:rsidRPr="00586EF5">
        <w:t xml:space="preserve"> review ratings, considerations may include, but are not limited to, underserved populations, strategic priorities, past performance, geographic balance and available funding</w:t>
      </w:r>
      <w:r w:rsidRPr="00586EF5" w:rsidR="00586EF5">
        <w:t>.</w:t>
      </w:r>
    </w:p>
    <w:p w:rsidR="005163CC" w:rsidP="002A0914" w:rsidRDefault="005163CC" w14:paraId="003D68B4" w14:textId="77777777">
      <w:pPr>
        <w:pStyle w:val="Heading2"/>
      </w:pPr>
    </w:p>
    <w:p w:rsidR="008D6A01" w:rsidP="008D6A01" w:rsidRDefault="008D6A01" w14:paraId="4EE65F96" w14:textId="77777777">
      <w:pPr>
        <w:rPr>
          <w:b/>
          <w:bCs/>
        </w:rPr>
      </w:pPr>
      <w:r>
        <w:rPr>
          <w:b/>
          <w:bCs/>
        </w:rPr>
        <w:t>Risk Review</w:t>
      </w:r>
    </w:p>
    <w:p w:rsidR="008D6A01" w:rsidP="008D6A01" w:rsidRDefault="008D6A01" w14:paraId="76EDDF0C" w14:textId="77777777">
      <w:pPr>
        <w:rPr>
          <w:b/>
          <w:bCs/>
        </w:rPr>
      </w:pPr>
    </w:p>
    <w:p w:rsidR="008D6A01" w:rsidP="008D6A01" w:rsidRDefault="008D6A01" w14:paraId="1E92CA9E" w14:textId="77777777">
      <w:r>
        <w:t xml:space="preserve">DCF shall conduct a risk review of all applications received in order to comply with </w:t>
      </w:r>
      <w:r w:rsidRPr="00C22F2A">
        <w:t>Uniform Guidance for Federal Awards - 2 CFR Part 200</w:t>
      </w:r>
      <w:r>
        <w:t>.  The review will be based on information submitted in various sections of the application components.  Areas reviewed shall include, but not be limited to the following:</w:t>
      </w:r>
    </w:p>
    <w:p w:rsidR="008D6A01" w:rsidP="008D6A01" w:rsidRDefault="008D6A01" w14:paraId="0073E199" w14:textId="77777777"/>
    <w:p w:rsidR="008D6A01" w:rsidP="008D6A01" w:rsidRDefault="008D6A01" w14:paraId="78A26805" w14:textId="77777777">
      <w:pPr>
        <w:numPr>
          <w:ilvl w:val="0"/>
          <w:numId w:val="2"/>
        </w:numPr>
      </w:pPr>
      <w:r>
        <w:t xml:space="preserve">Adequate number of staff </w:t>
      </w:r>
      <w:r w:rsidR="003A5933">
        <w:t>dedicated</w:t>
      </w:r>
      <w:r>
        <w:t xml:space="preserve"> to the project</w:t>
      </w:r>
    </w:p>
    <w:p w:rsidR="008D6A01" w:rsidP="008D6A01" w:rsidRDefault="008D6A01" w14:paraId="097D85ED" w14:textId="77777777">
      <w:pPr>
        <w:numPr>
          <w:ilvl w:val="0"/>
          <w:numId w:val="2"/>
        </w:numPr>
      </w:pPr>
      <w:r>
        <w:t>Adequate training of programs and fiscal staff</w:t>
      </w:r>
    </w:p>
    <w:p w:rsidR="008D6A01" w:rsidP="008D6A01" w:rsidRDefault="008D6A01" w14:paraId="2F8788B9" w14:textId="77777777">
      <w:pPr>
        <w:numPr>
          <w:ilvl w:val="0"/>
          <w:numId w:val="2"/>
        </w:numPr>
      </w:pPr>
      <w:r>
        <w:t>Maintenance of policies and procedures for compliance assurance</w:t>
      </w:r>
    </w:p>
    <w:p w:rsidR="008D6A01" w:rsidP="008D6A01" w:rsidRDefault="008D6A01" w14:paraId="7D9500D0" w14:textId="77777777">
      <w:pPr>
        <w:numPr>
          <w:ilvl w:val="0"/>
          <w:numId w:val="2"/>
        </w:numPr>
      </w:pPr>
      <w:r>
        <w:t xml:space="preserve">Adequate accounting system necessary to accurately </w:t>
      </w:r>
      <w:r w:rsidR="003A5933">
        <w:t>track</w:t>
      </w:r>
      <w:r>
        <w:t xml:space="preserve"> receipt and disbursement of grant funds.</w:t>
      </w:r>
    </w:p>
    <w:p w:rsidR="008D6A01" w:rsidP="008D6A01" w:rsidRDefault="008D6A01" w14:paraId="584D2312" w14:textId="77777777">
      <w:pPr>
        <w:numPr>
          <w:ilvl w:val="0"/>
          <w:numId w:val="2"/>
        </w:numPr>
      </w:pPr>
      <w:r>
        <w:t>Turnover of key personnel</w:t>
      </w:r>
    </w:p>
    <w:p w:rsidRPr="008D6A01" w:rsidR="008D6A01" w:rsidP="008D6A01" w:rsidRDefault="008D6A01" w14:paraId="22475EF4" w14:textId="77777777"/>
    <w:p w:rsidRPr="00BA1285" w:rsidR="00586EF5" w:rsidP="002A0914" w:rsidRDefault="00E736F3" w14:paraId="27128252" w14:textId="77777777">
      <w:pPr>
        <w:pStyle w:val="Heading2"/>
      </w:pPr>
      <w:bookmarkStart w:name="_Toc188446008" w:id="49"/>
      <w:r w:rsidRPr="00BA1285">
        <w:t>Selection Criteria</w:t>
      </w:r>
      <w:bookmarkEnd w:id="49"/>
    </w:p>
    <w:p w:rsidRPr="00586EF5" w:rsidR="00586EF5" w:rsidP="005163CC" w:rsidRDefault="00586EF5" w14:paraId="0C1E48CD" w14:textId="77777777">
      <w:pPr>
        <w:rPr>
          <w:color w:val="C00000"/>
        </w:rPr>
      </w:pPr>
      <w:r w:rsidRPr="00586EF5">
        <w:t xml:space="preserve">The </w:t>
      </w:r>
      <w:r w:rsidR="008D7606">
        <w:t xml:space="preserve">Grant </w:t>
      </w:r>
      <w:r w:rsidRPr="00586EF5">
        <w:t xml:space="preserve">Review </w:t>
      </w:r>
      <w:r>
        <w:t>P</w:t>
      </w:r>
      <w:r w:rsidRPr="00586EF5">
        <w:t>anel uses a scoring guide</w:t>
      </w:r>
      <w:r w:rsidR="008D7606">
        <w:t>, which coincides with the RFP,</w:t>
      </w:r>
      <w:r w:rsidRPr="00586EF5">
        <w:t xml:space="preserve"> when reviewing </w:t>
      </w:r>
      <w:r w:rsidR="006E67BE">
        <w:t>application</w:t>
      </w:r>
      <w:r w:rsidRPr="00586EF5">
        <w:t>s</w:t>
      </w:r>
      <w:r w:rsidR="005D3119">
        <w:t xml:space="preserve">. </w:t>
      </w:r>
      <w:r w:rsidR="006A7282">
        <w:t>T</w:t>
      </w:r>
      <w:r w:rsidRPr="00586EF5">
        <w:t xml:space="preserve">he scoring guide </w:t>
      </w:r>
      <w:r w:rsidR="008D7606">
        <w:t xml:space="preserve">uses a system of </w:t>
      </w:r>
      <w:r w:rsidRPr="00586EF5">
        <w:t xml:space="preserve">100 </w:t>
      </w:r>
      <w:r w:rsidR="008D7606">
        <w:t xml:space="preserve">total </w:t>
      </w:r>
      <w:r w:rsidRPr="00586EF5">
        <w:t>points</w:t>
      </w:r>
      <w:r w:rsidR="008D7606">
        <w:t>, as noted in Section V – Application Process</w:t>
      </w:r>
      <w:r w:rsidR="007F6C65">
        <w:t>, as well as below</w:t>
      </w:r>
      <w:r w:rsidRPr="00586EF5">
        <w:t xml:space="preserve">: </w:t>
      </w:r>
    </w:p>
    <w:p w:rsidRPr="000111BF" w:rsidR="00E736F3" w:rsidP="006C50E5" w:rsidRDefault="00E736F3" w14:paraId="00DB9F1E" w14:textId="77777777">
      <w:pPr>
        <w:ind w:left="720"/>
        <w:rPr>
          <w:b/>
        </w:rPr>
      </w:pPr>
      <w:r w:rsidRPr="000111BF">
        <w:rPr>
          <w:b/>
        </w:rPr>
        <w:t>1</w:t>
      </w:r>
      <w:r w:rsidR="005D3119">
        <w:rPr>
          <w:b/>
        </w:rPr>
        <w:t xml:space="preserve">. </w:t>
      </w:r>
      <w:r w:rsidR="000111BF">
        <w:rPr>
          <w:b/>
        </w:rPr>
        <w:t xml:space="preserve">Grant </w:t>
      </w:r>
      <w:r w:rsidRPr="000111BF">
        <w:rPr>
          <w:b/>
        </w:rPr>
        <w:t>Applica</w:t>
      </w:r>
      <w:r w:rsidR="000111BF">
        <w:rPr>
          <w:b/>
        </w:rPr>
        <w:t>tion</w:t>
      </w:r>
      <w:r w:rsidRPr="000111BF">
        <w:rPr>
          <w:b/>
        </w:rPr>
        <w:t xml:space="preserve"> Information</w:t>
      </w:r>
      <w:r w:rsidR="000111BF">
        <w:rPr>
          <w:b/>
        </w:rPr>
        <w:t xml:space="preserve"> Sheet (Attachment A)</w:t>
      </w:r>
      <w:r w:rsidRPr="000111BF">
        <w:rPr>
          <w:b/>
        </w:rPr>
        <w:t xml:space="preserve"> </w:t>
      </w:r>
      <w:r w:rsidRPr="000111BF">
        <w:rPr>
          <w:b/>
          <w:i/>
        </w:rPr>
        <w:t xml:space="preserve">(5 points) </w:t>
      </w:r>
    </w:p>
    <w:p w:rsidRPr="000111BF" w:rsidR="00E736F3" w:rsidP="006C50E5" w:rsidRDefault="00E736F3" w14:paraId="0473EFAF" w14:textId="77777777">
      <w:pPr>
        <w:ind w:left="720"/>
        <w:rPr>
          <w:b/>
        </w:rPr>
      </w:pPr>
      <w:r w:rsidRPr="000111BF">
        <w:rPr>
          <w:b/>
        </w:rPr>
        <w:t>2</w:t>
      </w:r>
      <w:r w:rsidR="005D3119">
        <w:rPr>
          <w:b/>
        </w:rPr>
        <w:t xml:space="preserve">. </w:t>
      </w:r>
      <w:r w:rsidRPr="000111BF">
        <w:rPr>
          <w:b/>
        </w:rPr>
        <w:t xml:space="preserve">Program Abstract </w:t>
      </w:r>
      <w:r w:rsidRPr="000111BF">
        <w:rPr>
          <w:b/>
          <w:i/>
        </w:rPr>
        <w:t xml:space="preserve">(10 points)  </w:t>
      </w:r>
    </w:p>
    <w:p w:rsidRPr="000111BF" w:rsidR="003B310F" w:rsidP="006C50E5" w:rsidRDefault="0048093D" w14:paraId="6EBEBF60" w14:textId="77777777">
      <w:pPr>
        <w:ind w:left="720"/>
        <w:rPr>
          <w:b/>
        </w:rPr>
      </w:pPr>
      <w:r w:rsidRPr="000111BF">
        <w:rPr>
          <w:b/>
        </w:rPr>
        <w:t>3</w:t>
      </w:r>
      <w:r w:rsidR="005D3119">
        <w:rPr>
          <w:b/>
        </w:rPr>
        <w:t xml:space="preserve">. </w:t>
      </w:r>
      <w:r w:rsidRPr="000111BF" w:rsidR="0091313B">
        <w:rPr>
          <w:b/>
        </w:rPr>
        <w:t>Program Narrative</w:t>
      </w:r>
      <w:r w:rsidRPr="000111BF" w:rsidR="003B310F">
        <w:rPr>
          <w:b/>
        </w:rPr>
        <w:t xml:space="preserve"> </w:t>
      </w:r>
      <w:r w:rsidRPr="000111BF" w:rsidR="003B310F">
        <w:rPr>
          <w:b/>
          <w:i/>
        </w:rPr>
        <w:t>(75 points)</w:t>
      </w:r>
    </w:p>
    <w:p w:rsidR="003B310F" w:rsidP="006C50E5" w:rsidRDefault="003B310F" w14:paraId="26C0B10F" w14:textId="77777777">
      <w:pPr>
        <w:ind w:left="720"/>
      </w:pPr>
      <w:r>
        <w:tab/>
      </w:r>
      <w:r w:rsidR="00757465">
        <w:t>a</w:t>
      </w:r>
      <w:r>
        <w:t xml:space="preserve">. </w:t>
      </w:r>
      <w:r w:rsidR="005D3119">
        <w:t>State</w:t>
      </w:r>
      <w:r>
        <w:t>ment of the Problem</w:t>
      </w:r>
      <w:r w:rsidR="00676349">
        <w:t xml:space="preserve"> </w:t>
      </w:r>
      <w:r w:rsidRPr="00757465" w:rsidR="00676349">
        <w:rPr>
          <w:i/>
        </w:rPr>
        <w:t xml:space="preserve">(10 </w:t>
      </w:r>
      <w:r w:rsidR="000111BF">
        <w:rPr>
          <w:i/>
        </w:rPr>
        <w:t>p</w:t>
      </w:r>
      <w:r w:rsidRPr="00757465" w:rsidR="00676349">
        <w:rPr>
          <w:i/>
        </w:rPr>
        <w:t>oints)</w:t>
      </w:r>
    </w:p>
    <w:p w:rsidRPr="00676349" w:rsidR="003B310F" w:rsidP="006C50E5" w:rsidRDefault="00757465" w14:paraId="49554552" w14:textId="77777777">
      <w:pPr>
        <w:ind w:left="720"/>
        <w:rPr>
          <w:bCs/>
          <w:iCs/>
        </w:rPr>
      </w:pPr>
      <w:r>
        <w:tab/>
      </w:r>
      <w:r>
        <w:t>b</w:t>
      </w:r>
      <w:r w:rsidRPr="00676349" w:rsidR="003B310F">
        <w:t xml:space="preserve">. </w:t>
      </w:r>
      <w:r w:rsidR="0091313B">
        <w:rPr>
          <w:bCs/>
          <w:iCs/>
        </w:rPr>
        <w:t xml:space="preserve">Project Design </w:t>
      </w:r>
      <w:r w:rsidRPr="00757465" w:rsidR="003B310F">
        <w:rPr>
          <w:bCs/>
          <w:i/>
          <w:iCs/>
        </w:rPr>
        <w:t>(</w:t>
      </w:r>
      <w:r w:rsidRPr="00757465" w:rsidR="0091313B">
        <w:rPr>
          <w:bCs/>
          <w:i/>
          <w:iCs/>
        </w:rPr>
        <w:t>30</w:t>
      </w:r>
      <w:r w:rsidRPr="00757465" w:rsidR="003B310F">
        <w:rPr>
          <w:bCs/>
          <w:i/>
          <w:iCs/>
        </w:rPr>
        <w:t xml:space="preserve"> points)</w:t>
      </w:r>
    </w:p>
    <w:p w:rsidRPr="00676349" w:rsidR="00676349" w:rsidP="006C50E5" w:rsidRDefault="00757465" w14:paraId="67512F75" w14:textId="77777777">
      <w:pPr>
        <w:ind w:left="720"/>
        <w:rPr>
          <w:bCs/>
          <w:iCs/>
        </w:rPr>
      </w:pPr>
      <w:r>
        <w:rPr>
          <w:bCs/>
          <w:iCs/>
        </w:rPr>
        <w:tab/>
      </w:r>
      <w:r>
        <w:rPr>
          <w:bCs/>
          <w:iCs/>
        </w:rPr>
        <w:t>c</w:t>
      </w:r>
      <w:r w:rsidRPr="00676349" w:rsidR="003B310F">
        <w:rPr>
          <w:bCs/>
          <w:iCs/>
        </w:rPr>
        <w:t xml:space="preserve">. </w:t>
      </w:r>
      <w:r w:rsidR="0091313B">
        <w:rPr>
          <w:bCs/>
          <w:iCs/>
        </w:rPr>
        <w:t>Implementation Plan</w:t>
      </w:r>
      <w:r w:rsidRPr="00676349" w:rsidR="003B310F">
        <w:rPr>
          <w:bCs/>
          <w:iCs/>
        </w:rPr>
        <w:t xml:space="preserve"> </w:t>
      </w:r>
      <w:r w:rsidRPr="00757465" w:rsidR="003B310F">
        <w:rPr>
          <w:bCs/>
          <w:i/>
          <w:iCs/>
        </w:rPr>
        <w:t>(</w:t>
      </w:r>
      <w:r w:rsidR="00043595">
        <w:rPr>
          <w:bCs/>
          <w:i/>
          <w:iCs/>
        </w:rPr>
        <w:t>20</w:t>
      </w:r>
      <w:r w:rsidRPr="00757465" w:rsidR="003B310F">
        <w:rPr>
          <w:bCs/>
          <w:i/>
          <w:iCs/>
        </w:rPr>
        <w:t xml:space="preserve"> points)</w:t>
      </w:r>
      <w:r w:rsidRPr="00676349" w:rsidR="003B310F">
        <w:rPr>
          <w:bCs/>
          <w:iCs/>
        </w:rPr>
        <w:br/>
      </w:r>
      <w:r w:rsidRPr="00676349" w:rsidR="00E736F3">
        <w:t xml:space="preserve"> </w:t>
      </w:r>
      <w:r w:rsidRPr="00676349" w:rsidR="003B310F">
        <w:tab/>
      </w:r>
      <w:r>
        <w:rPr>
          <w:bCs/>
          <w:iCs/>
        </w:rPr>
        <w:t>d</w:t>
      </w:r>
      <w:r w:rsidR="0091313B">
        <w:rPr>
          <w:bCs/>
          <w:iCs/>
        </w:rPr>
        <w:t>.</w:t>
      </w:r>
      <w:r w:rsidR="00676349">
        <w:rPr>
          <w:bCs/>
          <w:iCs/>
        </w:rPr>
        <w:t xml:space="preserve"> </w:t>
      </w:r>
      <w:r w:rsidRPr="00676349" w:rsidR="00676349">
        <w:rPr>
          <w:bCs/>
          <w:iCs/>
        </w:rPr>
        <w:t xml:space="preserve">Management Structure </w:t>
      </w:r>
      <w:r w:rsidRPr="00757465" w:rsidR="00676349">
        <w:rPr>
          <w:bCs/>
          <w:i/>
          <w:iCs/>
        </w:rPr>
        <w:t>(10</w:t>
      </w:r>
      <w:r w:rsidR="000111BF">
        <w:rPr>
          <w:bCs/>
          <w:i/>
          <w:iCs/>
        </w:rPr>
        <w:t xml:space="preserve"> p</w:t>
      </w:r>
      <w:r w:rsidRPr="00757465" w:rsidR="00676349">
        <w:rPr>
          <w:bCs/>
          <w:i/>
          <w:iCs/>
        </w:rPr>
        <w:t>oints)</w:t>
      </w:r>
    </w:p>
    <w:p w:rsidRPr="00676349" w:rsidR="00676349" w:rsidP="006C50E5" w:rsidRDefault="00676349" w14:paraId="30967F16" w14:textId="77777777">
      <w:pPr>
        <w:ind w:left="720"/>
      </w:pPr>
      <w:r w:rsidRPr="00676349">
        <w:rPr>
          <w:bCs/>
          <w:iCs/>
        </w:rPr>
        <w:tab/>
      </w:r>
      <w:r w:rsidR="00757465">
        <w:rPr>
          <w:bCs/>
          <w:iCs/>
        </w:rPr>
        <w:t>e</w:t>
      </w:r>
      <w:r w:rsidR="0091313B">
        <w:rPr>
          <w:bCs/>
          <w:iCs/>
        </w:rPr>
        <w:t>.</w:t>
      </w:r>
      <w:r w:rsidRPr="00676349">
        <w:rPr>
          <w:bCs/>
          <w:iCs/>
        </w:rPr>
        <w:t xml:space="preserve"> Sustainability</w:t>
      </w:r>
      <w:r w:rsidR="007F6C65">
        <w:rPr>
          <w:bCs/>
          <w:iCs/>
        </w:rPr>
        <w:t xml:space="preserve"> Plan</w:t>
      </w:r>
      <w:r w:rsidRPr="00676349">
        <w:rPr>
          <w:bCs/>
          <w:iCs/>
        </w:rPr>
        <w:t xml:space="preserve"> </w:t>
      </w:r>
      <w:r w:rsidRPr="00757465">
        <w:rPr>
          <w:bCs/>
          <w:i/>
          <w:iCs/>
        </w:rPr>
        <w:t>(</w:t>
      </w:r>
      <w:r w:rsidR="00043595">
        <w:rPr>
          <w:bCs/>
          <w:i/>
          <w:iCs/>
        </w:rPr>
        <w:t>5</w:t>
      </w:r>
      <w:r w:rsidRPr="00757465">
        <w:rPr>
          <w:bCs/>
          <w:i/>
          <w:iCs/>
        </w:rPr>
        <w:t xml:space="preserve"> </w:t>
      </w:r>
      <w:r w:rsidR="000111BF">
        <w:rPr>
          <w:bCs/>
          <w:i/>
          <w:iCs/>
        </w:rPr>
        <w:t>p</w:t>
      </w:r>
      <w:r w:rsidRPr="00757465">
        <w:rPr>
          <w:bCs/>
          <w:i/>
          <w:iCs/>
        </w:rPr>
        <w:t>oints)</w:t>
      </w:r>
    </w:p>
    <w:p w:rsidRPr="000111BF" w:rsidR="0048093D" w:rsidP="006C50E5" w:rsidRDefault="0048093D" w14:paraId="189631D5" w14:textId="77777777">
      <w:pPr>
        <w:ind w:left="720"/>
        <w:rPr>
          <w:b/>
        </w:rPr>
      </w:pPr>
      <w:r w:rsidRPr="000111BF">
        <w:rPr>
          <w:b/>
        </w:rPr>
        <w:t>4</w:t>
      </w:r>
      <w:r w:rsidR="005D3119">
        <w:rPr>
          <w:b/>
        </w:rPr>
        <w:t xml:space="preserve">. </w:t>
      </w:r>
      <w:r w:rsidR="00CD00B7">
        <w:rPr>
          <w:b/>
        </w:rPr>
        <w:t xml:space="preserve">Grant </w:t>
      </w:r>
      <w:r w:rsidRPr="000111BF">
        <w:rPr>
          <w:b/>
        </w:rPr>
        <w:t xml:space="preserve">Budget </w:t>
      </w:r>
      <w:r w:rsidR="00FD6285">
        <w:rPr>
          <w:b/>
        </w:rPr>
        <w:t xml:space="preserve">Request (Attachment B), </w:t>
      </w:r>
      <w:r w:rsidR="000111BF">
        <w:rPr>
          <w:b/>
        </w:rPr>
        <w:t>Budget Narrative/</w:t>
      </w:r>
      <w:r w:rsidRPr="000111BF">
        <w:rPr>
          <w:b/>
        </w:rPr>
        <w:t>Justification</w:t>
      </w:r>
      <w:r w:rsidR="00FD6285">
        <w:rPr>
          <w:b/>
        </w:rPr>
        <w:t xml:space="preserve"> and Cost Allocation Plan</w:t>
      </w:r>
      <w:r w:rsidRPr="000111BF">
        <w:rPr>
          <w:b/>
        </w:rPr>
        <w:t xml:space="preserve"> </w:t>
      </w:r>
      <w:r w:rsidRPr="000111BF">
        <w:rPr>
          <w:b/>
          <w:i/>
        </w:rPr>
        <w:t xml:space="preserve">(10 </w:t>
      </w:r>
      <w:r w:rsidR="000111BF">
        <w:rPr>
          <w:b/>
          <w:i/>
        </w:rPr>
        <w:t>p</w:t>
      </w:r>
      <w:r w:rsidRPr="000111BF">
        <w:rPr>
          <w:b/>
          <w:i/>
        </w:rPr>
        <w:t>oints)</w:t>
      </w:r>
    </w:p>
    <w:p w:rsidRPr="002C53E5" w:rsidR="00BE7192" w:rsidP="005163CC" w:rsidRDefault="005B0756" w14:paraId="55026CC1" w14:textId="77777777">
      <w:pPr>
        <w:pStyle w:val="Heading1"/>
      </w:pPr>
      <w:r>
        <w:br/>
      </w:r>
      <w:bookmarkStart w:name="_Toc188446009" w:id="50"/>
      <w:r w:rsidRPr="009F7E64" w:rsidR="00C66145">
        <w:rPr>
          <w:u w:val="none"/>
        </w:rPr>
        <w:t>VI</w:t>
      </w:r>
      <w:r w:rsidR="003B0108">
        <w:rPr>
          <w:u w:val="none"/>
        </w:rPr>
        <w:t>I</w:t>
      </w:r>
      <w:r w:rsidRPr="009F7E64" w:rsidR="00C66145">
        <w:rPr>
          <w:u w:val="none"/>
        </w:rPr>
        <w:t xml:space="preserve">. </w:t>
      </w:r>
      <w:r w:rsidR="00E039B4">
        <w:t>P</w:t>
      </w:r>
      <w:r w:rsidR="00C57B4D">
        <w:t>OST-</w:t>
      </w:r>
      <w:r w:rsidR="009F7E64">
        <w:t>AWARD REQUIREMENTS</w:t>
      </w:r>
      <w:bookmarkEnd w:id="50"/>
    </w:p>
    <w:p w:rsidRPr="009F7E64" w:rsidR="00B52A9D" w:rsidP="006C50E5" w:rsidRDefault="00B52A9D" w14:paraId="591300AD" w14:textId="77777777">
      <w:pPr>
        <w:rPr>
          <w:b/>
          <w:szCs w:val="28"/>
          <w:u w:val="single"/>
        </w:rPr>
      </w:pPr>
    </w:p>
    <w:p w:rsidRPr="00CC2232" w:rsidR="00C66145" w:rsidP="002A0914" w:rsidRDefault="00C66145" w14:paraId="490DE183" w14:textId="77777777">
      <w:pPr>
        <w:pStyle w:val="Heading2"/>
        <w:rPr>
          <w:color w:val="FF0000"/>
        </w:rPr>
      </w:pPr>
      <w:bookmarkStart w:name="_Toc188446010" w:id="51"/>
      <w:r w:rsidRPr="00CC2232">
        <w:t>Reporting Requirements</w:t>
      </w:r>
      <w:bookmarkEnd w:id="51"/>
      <w:r w:rsidRPr="00CC2232">
        <w:t xml:space="preserve"> </w:t>
      </w:r>
    </w:p>
    <w:p w:rsidR="00F52A9D" w:rsidP="00F52A9D" w:rsidRDefault="00F52A9D" w14:paraId="34913150" w14:textId="77777777">
      <w:r>
        <w:t>Grantee agencies will be required to submit the following reports</w:t>
      </w:r>
      <w:r w:rsidR="00A0008A">
        <w:t xml:space="preserve"> to the designated DCF Program Manager</w:t>
      </w:r>
      <w:r>
        <w:t xml:space="preserve">, </w:t>
      </w:r>
      <w:r w:rsidR="007D581D">
        <w:t>using the designated forms</w:t>
      </w:r>
      <w:r w:rsidR="000213C8">
        <w:t xml:space="preserve">:  </w:t>
      </w:r>
    </w:p>
    <w:p w:rsidR="000213C8" w:rsidP="00F52A9D" w:rsidRDefault="000213C8" w14:paraId="411D91EB" w14:textId="77777777"/>
    <w:p w:rsidR="000213C8" w:rsidP="00D3054B" w:rsidRDefault="000213C8" w14:paraId="2673C5A1" w14:textId="77777777">
      <w:pPr>
        <w:ind w:left="720"/>
      </w:pPr>
      <w:r w:rsidRPr="00A0008A">
        <w:rPr>
          <w:b/>
        </w:rPr>
        <w:t>Status Reports</w:t>
      </w:r>
      <w:r>
        <w:t xml:space="preserve"> </w:t>
      </w:r>
      <w:r w:rsidR="00A0008A">
        <w:t xml:space="preserve">(OGC-1006) </w:t>
      </w:r>
      <w:r>
        <w:t xml:space="preserve">will be due every </w:t>
      </w:r>
      <w:r w:rsidR="00710F48">
        <w:t>month by the 20</w:t>
      </w:r>
      <w:r w:rsidRPr="00C32771" w:rsidR="00710F48">
        <w:rPr>
          <w:vertAlign w:val="superscript"/>
        </w:rPr>
        <w:t>th</w:t>
      </w:r>
      <w:r w:rsidR="00710F48">
        <w:t xml:space="preserve"> calendar day following the completion of the period. Namely, October 20</w:t>
      </w:r>
      <w:r w:rsidRPr="00C32771" w:rsidR="00710F48">
        <w:rPr>
          <w:vertAlign w:val="superscript"/>
        </w:rPr>
        <w:t>th</w:t>
      </w:r>
      <w:r w:rsidR="00710F48">
        <w:t>, November 20</w:t>
      </w:r>
      <w:r w:rsidRPr="00C32771" w:rsidR="00710F48">
        <w:rPr>
          <w:vertAlign w:val="superscript"/>
        </w:rPr>
        <w:t>th</w:t>
      </w:r>
      <w:r w:rsidR="00710F48">
        <w:t xml:space="preserve">, </w:t>
      </w:r>
      <w:r w:rsidR="003A5933">
        <w:t>December</w:t>
      </w:r>
      <w:r w:rsidR="00710F48">
        <w:t xml:space="preserve"> 20</w:t>
      </w:r>
      <w:r w:rsidRPr="00C32771" w:rsidR="00710F48">
        <w:rPr>
          <w:vertAlign w:val="superscript"/>
        </w:rPr>
        <w:t>th</w:t>
      </w:r>
      <w:r w:rsidR="00710F48">
        <w:t>, January 20</w:t>
      </w:r>
      <w:r w:rsidRPr="00C32771" w:rsidR="00710F48">
        <w:rPr>
          <w:vertAlign w:val="superscript"/>
        </w:rPr>
        <w:t>th</w:t>
      </w:r>
      <w:r w:rsidR="00710F48">
        <w:t xml:space="preserve"> and so forth</w:t>
      </w:r>
    </w:p>
    <w:p w:rsidR="000213C8" w:rsidP="00F52A9D" w:rsidRDefault="000213C8" w14:paraId="4271827C" w14:textId="77777777"/>
    <w:p w:rsidRPr="0036232C" w:rsidR="00710F48" w:rsidP="00710F48" w:rsidRDefault="003D217D" w14:paraId="17A7B673" w14:textId="77777777">
      <w:pPr>
        <w:ind w:left="720"/>
        <w:rPr>
          <w:sz w:val="20"/>
          <w:szCs w:val="20"/>
        </w:rPr>
      </w:pPr>
      <w:r>
        <w:rPr>
          <w:b/>
        </w:rPr>
        <w:t>Budget</w:t>
      </w:r>
      <w:r w:rsidR="00A0008A">
        <w:rPr>
          <w:b/>
        </w:rPr>
        <w:t xml:space="preserve"> Transaction </w:t>
      </w:r>
      <w:r w:rsidRPr="00A0008A" w:rsidR="00A0008A">
        <w:rPr>
          <w:b/>
        </w:rPr>
        <w:t>Reports</w:t>
      </w:r>
      <w:r w:rsidR="00A0008A">
        <w:t xml:space="preserve"> (OGC-1005) will be due every </w:t>
      </w:r>
      <w:r w:rsidR="00710F48">
        <w:t>month by the 20</w:t>
      </w:r>
      <w:r w:rsidRPr="00C32771" w:rsidR="00710F48">
        <w:rPr>
          <w:vertAlign w:val="superscript"/>
        </w:rPr>
        <w:t>th</w:t>
      </w:r>
      <w:r w:rsidR="00710F48">
        <w:t xml:space="preserve"> calendar day following the completion of the </w:t>
      </w:r>
      <w:r w:rsidR="003A5933">
        <w:t>period, unless</w:t>
      </w:r>
      <w:r w:rsidR="00710F48">
        <w:t xml:space="preserve"> an alternate time frame is agreed upon by both the contractor and DCF prior to signing of the contract. </w:t>
      </w:r>
      <w:r w:rsidR="009B7429">
        <w:t>Namely, October</w:t>
      </w:r>
      <w:r w:rsidR="00710F48">
        <w:t xml:space="preserve"> 20</w:t>
      </w:r>
      <w:r w:rsidRPr="00C32771" w:rsidR="00710F48">
        <w:rPr>
          <w:vertAlign w:val="superscript"/>
        </w:rPr>
        <w:t>th</w:t>
      </w:r>
      <w:r w:rsidR="00710F48">
        <w:t>, November 20</w:t>
      </w:r>
      <w:r w:rsidRPr="00C32771" w:rsidR="00710F48">
        <w:rPr>
          <w:vertAlign w:val="superscript"/>
        </w:rPr>
        <w:t>th</w:t>
      </w:r>
      <w:r w:rsidR="00710F48">
        <w:t xml:space="preserve">, </w:t>
      </w:r>
      <w:r w:rsidR="003A5933">
        <w:t>December</w:t>
      </w:r>
      <w:r w:rsidR="00710F48">
        <w:t xml:space="preserve"> 20</w:t>
      </w:r>
      <w:r w:rsidRPr="00C32771" w:rsidR="00710F48">
        <w:rPr>
          <w:vertAlign w:val="superscript"/>
        </w:rPr>
        <w:t>th</w:t>
      </w:r>
      <w:r w:rsidR="00710F48">
        <w:t>, January 20</w:t>
      </w:r>
      <w:r w:rsidRPr="00C32771" w:rsidR="00710F48">
        <w:rPr>
          <w:vertAlign w:val="superscript"/>
        </w:rPr>
        <w:t>th</w:t>
      </w:r>
      <w:r w:rsidR="00710F48">
        <w:t xml:space="preserve"> and so forth. Budget Transaction Reports will not be processed without a Status Report for the reporting period on file, a Budget Itemization Report, and any other required documentation as established in the grant award. Matching expenditures for this award will be required to be itemized and identified with each monthly reporting. The grant number must be listed on each report. Current grant year and reporting time period must be listed on each report. </w:t>
      </w:r>
    </w:p>
    <w:p w:rsidR="00FD6285" w:rsidP="00FD6285" w:rsidRDefault="00FD6285" w14:paraId="180F26BB" w14:textId="77777777"/>
    <w:p w:rsidR="00710F48" w:rsidP="00710F48" w:rsidRDefault="00FD6285" w14:paraId="184D9C51" w14:textId="77777777">
      <w:pPr>
        <w:ind w:left="720"/>
      </w:pPr>
      <w:r>
        <w:rPr>
          <w:b/>
        </w:rPr>
        <w:t>Budget Itemization Reports</w:t>
      </w:r>
      <w:r>
        <w:t xml:space="preserve"> (OGC-4005) will be due every </w:t>
      </w:r>
      <w:r w:rsidR="00710F48">
        <w:t>month by the 20</w:t>
      </w:r>
      <w:r w:rsidRPr="001E123F" w:rsidR="00710F48">
        <w:rPr>
          <w:vertAlign w:val="superscript"/>
        </w:rPr>
        <w:t>th</w:t>
      </w:r>
      <w:r w:rsidR="00710F48">
        <w:t xml:space="preserve"> calendar day following the completion of the period. Namely, September 20th, October 20th, November 20th, December 20th, January 20th and so forth. Specific expenditures will need to be listed in the indirect costs section. </w:t>
      </w:r>
    </w:p>
    <w:p w:rsidR="00710F48" w:rsidP="00710F48" w:rsidRDefault="00710F48" w14:paraId="747294BB" w14:textId="77777777">
      <w:pPr>
        <w:ind w:left="720"/>
      </w:pPr>
    </w:p>
    <w:p w:rsidRPr="009554E8" w:rsidR="00710F48" w:rsidP="00710F48" w:rsidRDefault="00710F48" w14:paraId="6AC0CACF" w14:textId="77777777">
      <w:pPr>
        <w:ind w:left="720"/>
        <w:rPr>
          <w:b/>
          <w:bCs/>
        </w:rPr>
      </w:pPr>
      <w:r w:rsidRPr="00540BC4">
        <w:rPr>
          <w:b/>
          <w:bCs/>
        </w:rPr>
        <w:t xml:space="preserve">Narrative Progress Reports </w:t>
      </w:r>
      <w:r w:rsidRPr="00540BC4">
        <w:t>(supplied by Program Manager) will be due every month by the 20</w:t>
      </w:r>
      <w:r w:rsidRPr="00540BC4">
        <w:rPr>
          <w:vertAlign w:val="superscript"/>
        </w:rPr>
        <w:t>th</w:t>
      </w:r>
      <w:r w:rsidRPr="00540BC4">
        <w:t xml:space="preserve"> </w:t>
      </w:r>
      <w:r w:rsidR="006D227F">
        <w:t>c</w:t>
      </w:r>
      <w:r w:rsidRPr="00540BC4">
        <w:t xml:space="preserve">alendar day following the completion of the period. Namely, September 20th, October 20th, November 20th, December 20th, January 20th and so forth. Specific information on client’s assisted with SNAP </w:t>
      </w:r>
      <w:r w:rsidRPr="00540BC4" w:rsidR="003A5933">
        <w:t>application</w:t>
      </w:r>
      <w:r w:rsidRPr="00540BC4">
        <w:t xml:space="preserve"> will need to be listed on the Narrative Progress Report. Narrative Progress Reports will need to be sent </w:t>
      </w:r>
      <w:r w:rsidR="00DC1F39">
        <w:t>as</w:t>
      </w:r>
      <w:r w:rsidRPr="00540BC4">
        <w:t xml:space="preserve"> encrypted due to the sensitive personally identifiable information (PII) that is included.</w:t>
      </w:r>
      <w:r>
        <w:t xml:space="preserve"> </w:t>
      </w:r>
    </w:p>
    <w:p w:rsidRPr="00F731F7" w:rsidR="00863F20" w:rsidP="002A0914" w:rsidRDefault="00863F20" w14:paraId="0131513A" w14:textId="77777777">
      <w:pPr>
        <w:pStyle w:val="Heading2"/>
        <w:rPr>
          <w:highlight w:val="yellow"/>
        </w:rPr>
      </w:pPr>
    </w:p>
    <w:p w:rsidR="00F52A9D" w:rsidP="00D3054B" w:rsidRDefault="00F52A9D" w14:paraId="5C05D25E" w14:textId="77777777">
      <w:pPr>
        <w:rPr>
          <w:bCs/>
        </w:rPr>
      </w:pPr>
      <w:r w:rsidRPr="00A37200">
        <w:rPr>
          <w:bCs/>
        </w:rPr>
        <w:t>For more information</w:t>
      </w:r>
      <w:r>
        <w:rPr>
          <w:bCs/>
        </w:rPr>
        <w:t xml:space="preserve">, see the </w:t>
      </w:r>
      <w:r w:rsidR="006159C2">
        <w:rPr>
          <w:bCs/>
        </w:rPr>
        <w:t>Grantee Resources page o</w:t>
      </w:r>
      <w:r w:rsidR="004F729C">
        <w:rPr>
          <w:bCs/>
        </w:rPr>
        <w:t>n</w:t>
      </w:r>
      <w:r w:rsidR="006159C2">
        <w:rPr>
          <w:bCs/>
        </w:rPr>
        <w:t xml:space="preserve"> the </w:t>
      </w:r>
      <w:r>
        <w:rPr>
          <w:bCs/>
        </w:rPr>
        <w:t>DCF Office of Grants and Contracts web</w:t>
      </w:r>
      <w:r w:rsidR="006159C2">
        <w:rPr>
          <w:bCs/>
        </w:rPr>
        <w:t>site</w:t>
      </w:r>
      <w:r>
        <w:rPr>
          <w:bCs/>
        </w:rPr>
        <w:t xml:space="preserve"> at</w:t>
      </w:r>
    </w:p>
    <w:p w:rsidR="008072D0" w:rsidP="006C50E5" w:rsidRDefault="00000000" w14:paraId="6664581C" w14:textId="77777777">
      <w:pPr>
        <w:pStyle w:val="CommentText"/>
        <w:tabs>
          <w:tab w:val="left" w:pos="0"/>
        </w:tabs>
        <w:ind w:left="0" w:firstLine="0"/>
        <w:rPr>
          <w:szCs w:val="24"/>
        </w:rPr>
      </w:pPr>
      <w:hyperlink w:history="1" r:id="rId26">
        <w:r w:rsidRPr="00671BB7" w:rsidR="006159C2">
          <w:rPr>
            <w:rStyle w:val="Hyperlink"/>
            <w:szCs w:val="24"/>
          </w:rPr>
          <w:t>http://www.dcf.ks.gov/Agency/Operations/Pages/Grantee-Resources.aspx</w:t>
        </w:r>
      </w:hyperlink>
      <w:r w:rsidR="006159C2">
        <w:rPr>
          <w:szCs w:val="24"/>
        </w:rPr>
        <w:t>.</w:t>
      </w:r>
    </w:p>
    <w:p w:rsidR="006159C2" w:rsidP="006C50E5" w:rsidRDefault="006159C2" w14:paraId="3295080F" w14:textId="77777777">
      <w:pPr>
        <w:pStyle w:val="CommentText"/>
        <w:tabs>
          <w:tab w:val="left" w:pos="0"/>
        </w:tabs>
        <w:ind w:left="0" w:firstLine="0"/>
        <w:rPr>
          <w:szCs w:val="24"/>
        </w:rPr>
      </w:pPr>
    </w:p>
    <w:p w:rsidRPr="00CC2232" w:rsidR="00BE7192" w:rsidP="002A0914" w:rsidRDefault="005735C8" w14:paraId="1A62F1C8" w14:textId="77777777">
      <w:pPr>
        <w:pStyle w:val="Heading2"/>
      </w:pPr>
      <w:bookmarkStart w:name="_Toc188446011" w:id="52"/>
      <w:r>
        <w:t>Federal Funding Accountability and Transparency Act (</w:t>
      </w:r>
      <w:r w:rsidRPr="00CC2232" w:rsidR="00BE7192">
        <w:t>FFATA</w:t>
      </w:r>
      <w:r>
        <w:t>)</w:t>
      </w:r>
      <w:r w:rsidRPr="00CC2232" w:rsidR="00BE7192">
        <w:t xml:space="preserve"> Requirements</w:t>
      </w:r>
      <w:bookmarkEnd w:id="52"/>
    </w:p>
    <w:p w:rsidRPr="00D84108" w:rsidR="006159C2" w:rsidP="00317238" w:rsidRDefault="005B2666" w14:paraId="60E24053" w14:textId="77777777">
      <w:r>
        <w:t>Grant a</w:t>
      </w:r>
      <w:r w:rsidRPr="00BE7192" w:rsidR="00BE7192">
        <w:t xml:space="preserve">wards through this RFP will be subject to </w:t>
      </w:r>
      <w:r w:rsidR="00D84108">
        <w:t xml:space="preserve">the </w:t>
      </w:r>
      <w:r w:rsidRPr="00BE7192" w:rsidR="00BE7192">
        <w:t>Federal Funding Accountability and Transparency Act</w:t>
      </w:r>
      <w:r w:rsidR="00643775">
        <w:t xml:space="preserve"> (FFATA)</w:t>
      </w:r>
      <w:r w:rsidRPr="00BE7192" w:rsidR="00BE7192">
        <w:t xml:space="preserve"> of 2006. In order to meet these requirements, </w:t>
      </w:r>
      <w:r w:rsidR="00643775">
        <w:t>a</w:t>
      </w:r>
      <w:r w:rsidR="00D53E92">
        <w:t xml:space="preserve">pplicant </w:t>
      </w:r>
      <w:r w:rsidR="00643775">
        <w:t>a</w:t>
      </w:r>
      <w:r w:rsidR="00D84108">
        <w:t xml:space="preserve">gencies that are awarded funds </w:t>
      </w:r>
      <w:r w:rsidRPr="00D84108" w:rsidR="006A152E">
        <w:t>will need to</w:t>
      </w:r>
      <w:r w:rsidRPr="00D84108" w:rsidR="00BE7192">
        <w:t xml:space="preserve"> </w:t>
      </w:r>
      <w:r w:rsidRPr="00BE7192" w:rsidR="00BE7192">
        <w:t>provide the names and total compen</w:t>
      </w:r>
      <w:r w:rsidR="00643775">
        <w:t xml:space="preserve">sation for the five most </w:t>
      </w:r>
      <w:r w:rsidR="00DC1F39">
        <w:t>highly compensated</w:t>
      </w:r>
      <w:r w:rsidRPr="00BE7192" w:rsidR="00BE7192">
        <w:t xml:space="preserve"> executives of the organization</w:t>
      </w:r>
      <w:r w:rsidR="005D3119">
        <w:t xml:space="preserve">. </w:t>
      </w:r>
      <w:r w:rsidR="00D84108">
        <w:t xml:space="preserve">For </w:t>
      </w:r>
      <w:r w:rsidRPr="00D84108" w:rsidR="00D84108">
        <w:t xml:space="preserve">more information, the </w:t>
      </w:r>
      <w:r w:rsidRPr="00D84108" w:rsidR="00317238">
        <w:t>Five Most Highly Compensated Executives form</w:t>
      </w:r>
      <w:r w:rsidRPr="00D84108" w:rsidR="00D84108">
        <w:t xml:space="preserve"> (OGC-4001)</w:t>
      </w:r>
      <w:r w:rsidRPr="00D84108" w:rsidR="00317238">
        <w:t xml:space="preserve"> </w:t>
      </w:r>
      <w:r w:rsidRPr="00D84108" w:rsidR="00D84108">
        <w:t xml:space="preserve">can be </w:t>
      </w:r>
      <w:r w:rsidR="00F52A9D">
        <w:t xml:space="preserve">found on </w:t>
      </w:r>
      <w:r w:rsidR="004F729C">
        <w:t xml:space="preserve">the Grantee Resources page of the </w:t>
      </w:r>
      <w:r w:rsidRPr="00D2240E" w:rsidR="00F52A9D">
        <w:t>DCF Office of Grants and Contracts web</w:t>
      </w:r>
      <w:r w:rsidR="004F729C">
        <w:t>site</w:t>
      </w:r>
      <w:r w:rsidRPr="00D2240E" w:rsidR="00F52A9D">
        <w:t xml:space="preserve"> at </w:t>
      </w:r>
      <w:hyperlink w:history="1" r:id="rId27">
        <w:r w:rsidRPr="00671BB7" w:rsidR="006159C2">
          <w:rPr>
            <w:rStyle w:val="Hyperlink"/>
          </w:rPr>
          <w:t>http://www.dcf.ks.gov/Agency/Operations/Pages/Grantee-Resources.aspx</w:t>
        </w:r>
      </w:hyperlink>
      <w:r w:rsidR="006159C2">
        <w:t>.</w:t>
      </w:r>
    </w:p>
    <w:p w:rsidR="00B632E8" w:rsidP="00B632E8" w:rsidRDefault="00B632E8" w14:paraId="62CA929B" w14:textId="77777777">
      <w:pPr>
        <w:pStyle w:val="CommentText"/>
        <w:tabs>
          <w:tab w:val="left" w:pos="0"/>
        </w:tabs>
        <w:ind w:left="0" w:firstLine="0"/>
        <w:rPr>
          <w:szCs w:val="24"/>
        </w:rPr>
      </w:pPr>
    </w:p>
    <w:p w:rsidRPr="00CC2232" w:rsidR="00B632E8" w:rsidP="002A0914" w:rsidRDefault="005D3119" w14:paraId="10673813" w14:textId="77777777">
      <w:pPr>
        <w:pStyle w:val="Heading2"/>
      </w:pPr>
      <w:bookmarkStart w:name="_Toc188446012" w:id="53"/>
      <w:r>
        <w:t>State</w:t>
      </w:r>
      <w:r w:rsidR="005B6339">
        <w:t xml:space="preserve"> Audit and Monitoring</w:t>
      </w:r>
      <w:bookmarkEnd w:id="53"/>
    </w:p>
    <w:p w:rsidR="001F1358" w:rsidP="001F1358" w:rsidRDefault="001F1358" w14:paraId="62DEFCBA" w14:textId="77777777">
      <w:pPr>
        <w:jc w:val="both"/>
      </w:pPr>
      <w:bookmarkStart w:name="VIII_Checklists" w:id="54"/>
      <w:bookmarkEnd w:id="54"/>
      <w:r>
        <w:t>In general, audits must be conducted in accordance with the provisions contained in 2 CFR Chapter I, Chapter II, Part 200, et al</w:t>
      </w:r>
      <w:r w:rsidR="005D3119">
        <w:t xml:space="preserve">. </w:t>
      </w:r>
      <w:r>
        <w:t>Uniform Administrative Requirements, Cost Principles, and Audit Requirements for Federal Awards; Final Rule.</w:t>
      </w:r>
    </w:p>
    <w:p w:rsidR="001F1358" w:rsidP="001F1358" w:rsidRDefault="001F1358" w14:paraId="1F9264E2" w14:textId="77777777">
      <w:pPr>
        <w:jc w:val="both"/>
      </w:pPr>
    </w:p>
    <w:p w:rsidR="00787898" w:rsidP="00787898" w:rsidRDefault="00B925FC" w14:paraId="4E34E880" w14:textId="77777777">
      <w:pPr>
        <w:pStyle w:val="ListParagraph"/>
        <w:jc w:val="both"/>
      </w:pPr>
      <w:r>
        <w:t>The grantees responsibilities regarding obtaining an independent audit of any agreement awarded by DCF are found in DCF’s Audit/Monitoring Policy and Requirements, which can be found on DCF’s website at</w:t>
      </w:r>
      <w:r w:rsidR="00787898">
        <w:t xml:space="preserve"> </w:t>
      </w:r>
    </w:p>
    <w:p w:rsidRPr="00787898" w:rsidR="001F1358" w:rsidP="00787898" w:rsidRDefault="00000000" w14:paraId="5EC84B64" w14:textId="77777777">
      <w:pPr>
        <w:pStyle w:val="ListParagraph"/>
        <w:jc w:val="both"/>
      </w:pPr>
      <w:hyperlink w:history="1" r:id="rId28">
        <w:r w:rsidR="00787898">
          <w:rPr>
            <w:rStyle w:val="Hyperlink"/>
          </w:rPr>
          <w:t>http://www.dcf.ks.gov/Agency/Operations/Audits/Documents/Recipient%20Monitoring%20Policy.pdf</w:t>
        </w:r>
      </w:hyperlink>
      <w:r w:rsidR="00787898">
        <w:t xml:space="preserve"> </w:t>
      </w:r>
      <w:r w:rsidR="00B925FC">
        <w:rPr>
          <w:color w:val="000000"/>
        </w:rPr>
        <w:t>.</w:t>
      </w:r>
    </w:p>
    <w:p w:rsidR="00B925FC" w:rsidP="001F1358" w:rsidRDefault="00B925FC" w14:paraId="450133D0" w14:textId="77777777">
      <w:pPr>
        <w:jc w:val="both"/>
      </w:pPr>
    </w:p>
    <w:p w:rsidR="001F1358" w:rsidP="001F1358" w:rsidRDefault="001F1358" w14:paraId="5A2D8F66" w14:textId="77777777">
      <w:pPr>
        <w:jc w:val="both"/>
      </w:pPr>
      <w:r>
        <w:t>All entities receiving funding are subject to internal monitoring (both fiscal and program) and to audits conducted by DCF Audit Services</w:t>
      </w:r>
      <w:r w:rsidR="005D3119">
        <w:t xml:space="preserve">. </w:t>
      </w:r>
    </w:p>
    <w:p w:rsidR="001F1358" w:rsidP="001F1358" w:rsidRDefault="001F1358" w14:paraId="20E317EB" w14:textId="77777777">
      <w:pPr>
        <w:jc w:val="both"/>
      </w:pPr>
    </w:p>
    <w:p w:rsidR="001F1358" w:rsidP="001F1358" w:rsidRDefault="001F1358" w14:paraId="4319605F" w14:textId="77777777">
      <w:pPr>
        <w:jc w:val="both"/>
      </w:pPr>
      <w:r>
        <w:t>DCF Audit Services has the authority, under the</w:t>
      </w:r>
      <w:r w:rsidR="00643775">
        <w:t xml:space="preserve"> provisions of this grant, and f</w:t>
      </w:r>
      <w:r>
        <w:t xml:space="preserve">ederal and </w:t>
      </w:r>
      <w:r w:rsidR="005D3119">
        <w:t>State</w:t>
      </w:r>
      <w:r>
        <w:t xml:space="preserve"> law, to conduct audits in addition to those conducted by an entity’s contracted audit firm</w:t>
      </w:r>
      <w:r w:rsidR="005D3119">
        <w:t xml:space="preserve">. </w:t>
      </w:r>
    </w:p>
    <w:p w:rsidRPr="00B925FC" w:rsidR="00B925FC" w:rsidP="00B925FC" w:rsidRDefault="00B925FC" w14:paraId="3F92F9B9" w14:textId="77777777">
      <w:r>
        <w:br w:type="page"/>
      </w:r>
    </w:p>
    <w:p w:rsidRPr="002C53E5" w:rsidR="00915A87" w:rsidP="008C5C4E" w:rsidRDefault="00915A87" w14:paraId="0483068D" w14:textId="77777777">
      <w:pPr>
        <w:pStyle w:val="Heading1"/>
        <w:keepNext w:val="0"/>
      </w:pPr>
      <w:bookmarkStart w:name="_Toc188446013" w:id="55"/>
      <w:r w:rsidRPr="00911EFD">
        <w:rPr>
          <w:u w:val="none"/>
        </w:rPr>
        <w:t>VII</w:t>
      </w:r>
      <w:r w:rsidR="003B0108">
        <w:rPr>
          <w:u w:val="none"/>
        </w:rPr>
        <w:t>I</w:t>
      </w:r>
      <w:r w:rsidRPr="00911EFD">
        <w:rPr>
          <w:u w:val="none"/>
        </w:rPr>
        <w:t xml:space="preserve">. </w:t>
      </w:r>
      <w:r w:rsidR="004F38BA">
        <w:t>C</w:t>
      </w:r>
      <w:r w:rsidR="00D3054B">
        <w:t>HECKLIST</w:t>
      </w:r>
      <w:r w:rsidR="002A0914">
        <w:t>S</w:t>
      </w:r>
      <w:bookmarkEnd w:id="55"/>
    </w:p>
    <w:p w:rsidR="00F511E8" w:rsidP="006C50E5" w:rsidRDefault="00F511E8" w14:paraId="319F089E" w14:textId="77777777">
      <w:pPr>
        <w:rPr>
          <w:b/>
          <w:bCs/>
        </w:rPr>
      </w:pPr>
    </w:p>
    <w:p w:rsidRPr="00D53E92" w:rsidR="00D53E92" w:rsidP="00D53E92" w:rsidRDefault="00D53E92" w14:paraId="3D1A747C" w14:textId="77777777">
      <w:pPr>
        <w:keepNext/>
        <w:keepLines/>
        <w:outlineLvl w:val="1"/>
        <w:rPr>
          <w:b/>
          <w:bCs/>
          <w:szCs w:val="26"/>
        </w:rPr>
      </w:pPr>
      <w:bookmarkStart w:name="_Toc188446014" w:id="56"/>
      <w:r w:rsidRPr="00D53E92">
        <w:rPr>
          <w:b/>
          <w:bCs/>
          <w:szCs w:val="26"/>
        </w:rPr>
        <w:t>Application Checklist</w:t>
      </w:r>
      <w:bookmarkEnd w:id="56"/>
      <w:r w:rsidRPr="00D53E92">
        <w:rPr>
          <w:b/>
          <w:bCs/>
          <w:szCs w:val="26"/>
        </w:rPr>
        <w:t xml:space="preserve"> </w:t>
      </w:r>
    </w:p>
    <w:p w:rsidRPr="00D53E92" w:rsidR="00D53E92" w:rsidP="00D53E92" w:rsidRDefault="00D53E92" w14:paraId="3AF37FC8" w14:textId="77777777">
      <w:r w:rsidRPr="00D53E92">
        <w:t>The following sections must be submitted in this order:</w:t>
      </w:r>
    </w:p>
    <w:p w:rsidRPr="00D53E92" w:rsidR="00D53E92" w:rsidP="00D53E92" w:rsidRDefault="00D53E92" w14:paraId="2A79E11E" w14:textId="77777777">
      <w:pPr>
        <w:tabs>
          <w:tab w:val="left" w:pos="-1440"/>
        </w:tabs>
        <w:ind w:left="5760" w:hanging="5040"/>
      </w:pPr>
      <w:r w:rsidRPr="00D53E92">
        <w:t>__</w:t>
      </w:r>
      <w:r w:rsidRPr="00D53E92" w:rsidR="002D6ED7">
        <w:t>_ Table</w:t>
      </w:r>
      <w:r w:rsidRPr="00D53E92">
        <w:t xml:space="preserve"> of Contents </w:t>
      </w:r>
    </w:p>
    <w:p w:rsidR="00F85138" w:rsidP="00F85138" w:rsidRDefault="00D53E92" w14:paraId="20BDFDFD" w14:textId="77777777">
      <w:pPr>
        <w:tabs>
          <w:tab w:val="left" w:pos="-1440"/>
        </w:tabs>
        <w:ind w:left="5760" w:hanging="5040"/>
        <w:rPr>
          <w:i/>
          <w:sz w:val="20"/>
        </w:rPr>
      </w:pPr>
      <w:r w:rsidRPr="00D53E92">
        <w:rPr>
          <w:i/>
          <w:iCs/>
        </w:rPr>
        <w:t>__</w:t>
      </w:r>
      <w:r w:rsidRPr="00D53E92" w:rsidR="002D6ED7">
        <w:rPr>
          <w:i/>
          <w:iCs/>
        </w:rPr>
        <w:t>_</w:t>
      </w:r>
      <w:r w:rsidRPr="00D53E92" w:rsidR="002D6ED7">
        <w:t xml:space="preserve"> Grant</w:t>
      </w:r>
      <w:r w:rsidRPr="00D53E92">
        <w:t xml:space="preserve"> Application Information Sheet (OGC-1002) </w:t>
      </w:r>
      <w:r w:rsidRPr="00D53E92">
        <w:rPr>
          <w:i/>
        </w:rPr>
        <w:t>(Attachment A)</w:t>
      </w:r>
      <w:r w:rsidR="0073078C">
        <w:rPr>
          <w:i/>
        </w:rPr>
        <w:t xml:space="preserve"> </w:t>
      </w:r>
      <w:r w:rsidRPr="00F85138" w:rsidR="0073078C">
        <w:rPr>
          <w:i/>
          <w:sz w:val="20"/>
        </w:rPr>
        <w:t>*signed by Grantee Agency’</w:t>
      </w:r>
      <w:r w:rsidRPr="00F85138" w:rsidR="00F85138">
        <w:rPr>
          <w:i/>
          <w:sz w:val="20"/>
        </w:rPr>
        <w:t xml:space="preserve">s </w:t>
      </w:r>
    </w:p>
    <w:p w:rsidRPr="00D53E92" w:rsidR="00D53E92" w:rsidP="00F85138" w:rsidRDefault="00F85138" w14:paraId="33C58E54" w14:textId="77777777">
      <w:pPr>
        <w:tabs>
          <w:tab w:val="left" w:pos="-1440"/>
        </w:tabs>
        <w:ind w:left="5760" w:hanging="5040"/>
      </w:pPr>
      <w:r>
        <w:rPr>
          <w:i/>
          <w:iCs/>
        </w:rPr>
        <w:tab/>
      </w:r>
      <w:r>
        <w:rPr>
          <w:i/>
          <w:iCs/>
        </w:rPr>
        <w:tab/>
      </w:r>
      <w:r>
        <w:rPr>
          <w:i/>
          <w:iCs/>
        </w:rPr>
        <w:tab/>
      </w:r>
      <w:r>
        <w:rPr>
          <w:i/>
          <w:iCs/>
        </w:rPr>
        <w:t xml:space="preserve">         </w:t>
      </w:r>
      <w:r w:rsidRPr="00F85138">
        <w:rPr>
          <w:i/>
          <w:sz w:val="20"/>
        </w:rPr>
        <w:t>Authorizing Official</w:t>
      </w:r>
      <w:r w:rsidRPr="00F85138" w:rsidR="00D53E92">
        <w:rPr>
          <w:i/>
          <w:iCs/>
          <w:sz w:val="28"/>
        </w:rPr>
        <w:tab/>
      </w:r>
      <w:r w:rsidRPr="00F85138" w:rsidR="00D53E92">
        <w:rPr>
          <w:sz w:val="28"/>
        </w:rPr>
        <w:tab/>
      </w:r>
      <w:r w:rsidRPr="00F85138" w:rsidR="00D53E92">
        <w:rPr>
          <w:sz w:val="28"/>
        </w:rPr>
        <w:tab/>
      </w:r>
    </w:p>
    <w:p w:rsidRPr="00D53E92" w:rsidR="00D53E92" w:rsidP="00D53E92" w:rsidRDefault="00D53E92" w14:paraId="3CF207EE" w14:textId="77777777">
      <w:pPr>
        <w:tabs>
          <w:tab w:val="left" w:pos="-1440"/>
        </w:tabs>
        <w:ind w:left="5760" w:hanging="5040"/>
        <w:rPr>
          <w:i/>
          <w:iCs/>
        </w:rPr>
      </w:pPr>
      <w:r w:rsidRPr="00D53E92">
        <w:t>__</w:t>
      </w:r>
      <w:r w:rsidRPr="00D53E92" w:rsidR="002D6ED7">
        <w:t>_</w:t>
      </w:r>
      <w:r w:rsidRPr="00D53E92" w:rsidR="002D6ED7">
        <w:rPr>
          <w:iCs/>
        </w:rPr>
        <w:t xml:space="preserve"> Program</w:t>
      </w:r>
      <w:r w:rsidRPr="00D53E92">
        <w:rPr>
          <w:iCs/>
        </w:rPr>
        <w:t xml:space="preserve"> Abstract</w:t>
      </w:r>
    </w:p>
    <w:p w:rsidRPr="00D53E92" w:rsidR="00D53E92" w:rsidP="00D53E92" w:rsidRDefault="00D53E92" w14:paraId="2C270004" w14:textId="77777777">
      <w:pPr>
        <w:tabs>
          <w:tab w:val="left" w:pos="-1440"/>
        </w:tabs>
        <w:ind w:left="5760" w:hanging="5040"/>
      </w:pPr>
      <w:r w:rsidRPr="00D53E92">
        <w:t>__</w:t>
      </w:r>
      <w:r w:rsidRPr="00D53E92" w:rsidR="002D6ED7">
        <w:t xml:space="preserve">_ </w:t>
      </w:r>
      <w:r w:rsidR="005D3119">
        <w:t>State</w:t>
      </w:r>
      <w:r w:rsidRPr="00D53E92" w:rsidR="002D6ED7">
        <w:t>ment</w:t>
      </w:r>
      <w:r w:rsidRPr="00D53E92">
        <w:t xml:space="preserve"> of Problem*</w:t>
      </w:r>
      <w:r w:rsidR="0095408D">
        <w:t>*</w:t>
      </w:r>
      <w:r w:rsidRPr="00D53E92">
        <w:tab/>
      </w:r>
      <w:r w:rsidRPr="00D53E92">
        <w:tab/>
      </w:r>
      <w:r w:rsidRPr="00D53E92">
        <w:tab/>
      </w:r>
      <w:r w:rsidRPr="00D53E92">
        <w:tab/>
      </w:r>
    </w:p>
    <w:p w:rsidRPr="00D53E92" w:rsidR="00D53E92" w:rsidP="00D53E92" w:rsidRDefault="00D53E92" w14:paraId="6F386906" w14:textId="77777777">
      <w:pPr>
        <w:tabs>
          <w:tab w:val="left" w:pos="-1440"/>
        </w:tabs>
        <w:ind w:left="5760" w:hanging="5040"/>
      </w:pPr>
      <w:r w:rsidRPr="00D53E92">
        <w:t>__</w:t>
      </w:r>
      <w:r w:rsidRPr="00D53E92" w:rsidR="002D6ED7">
        <w:t>_ Project</w:t>
      </w:r>
      <w:r w:rsidRPr="00D53E92">
        <w:t xml:space="preserve"> Design*</w:t>
      </w:r>
      <w:r w:rsidR="0095408D">
        <w:t>*</w:t>
      </w:r>
    </w:p>
    <w:p w:rsidRPr="00D53E92" w:rsidR="00D53E92" w:rsidP="00D53E92" w:rsidRDefault="00D53E92" w14:paraId="622207A2" w14:textId="77777777">
      <w:pPr>
        <w:tabs>
          <w:tab w:val="left" w:pos="-1440"/>
        </w:tabs>
        <w:ind w:left="4320" w:hanging="3600"/>
      </w:pPr>
      <w:r w:rsidRPr="00D53E92">
        <w:t>__</w:t>
      </w:r>
      <w:r w:rsidRPr="00D53E92" w:rsidR="002D6ED7">
        <w:t>_ Implementation</w:t>
      </w:r>
      <w:r w:rsidRPr="00D53E92">
        <w:t xml:space="preserve"> Plan*</w:t>
      </w:r>
      <w:r w:rsidR="0095408D">
        <w:t>*</w:t>
      </w:r>
    </w:p>
    <w:p w:rsidRPr="00D53E92" w:rsidR="00D53E92" w:rsidP="00D53E92" w:rsidRDefault="00D53E92" w14:paraId="4E8BC6D0" w14:textId="77777777">
      <w:pPr>
        <w:tabs>
          <w:tab w:val="left" w:pos="-1440"/>
        </w:tabs>
        <w:ind w:left="4320" w:hanging="3600"/>
      </w:pPr>
      <w:r w:rsidRPr="00D53E92">
        <w:t>__</w:t>
      </w:r>
      <w:r w:rsidRPr="00D53E92" w:rsidR="002D6ED7">
        <w:t>_ Management</w:t>
      </w:r>
      <w:r w:rsidRPr="00D53E92">
        <w:t xml:space="preserve"> Structure*</w:t>
      </w:r>
      <w:r w:rsidR="0095408D">
        <w:t>*</w:t>
      </w:r>
    </w:p>
    <w:p w:rsidRPr="00D53E92" w:rsidR="00D53E92" w:rsidP="00D53E92" w:rsidRDefault="00D53E92" w14:paraId="63570828" w14:textId="77777777">
      <w:pPr>
        <w:tabs>
          <w:tab w:val="left" w:pos="-1440"/>
        </w:tabs>
        <w:ind w:left="4320" w:hanging="3600"/>
      </w:pPr>
      <w:r w:rsidRPr="00D53E92">
        <w:t>__</w:t>
      </w:r>
      <w:r w:rsidRPr="00D53E92" w:rsidR="002D6ED7">
        <w:t>_ Sustainability</w:t>
      </w:r>
      <w:r w:rsidRPr="00D53E92">
        <w:t xml:space="preserve"> Plan*</w:t>
      </w:r>
      <w:r w:rsidR="0095408D">
        <w:t>*</w:t>
      </w:r>
    </w:p>
    <w:p w:rsidRPr="00D53E92" w:rsidR="00D53E92" w:rsidP="00D53E92" w:rsidRDefault="00D53E92" w14:paraId="1CE0C445" w14:textId="77777777">
      <w:pPr>
        <w:tabs>
          <w:tab w:val="left" w:pos="-1440"/>
        </w:tabs>
        <w:ind w:left="5760" w:hanging="5040"/>
      </w:pPr>
      <w:r w:rsidRPr="00D53E92">
        <w:t>__</w:t>
      </w:r>
      <w:r w:rsidRPr="00D53E92" w:rsidR="002D6ED7">
        <w:t>_ Grant</w:t>
      </w:r>
      <w:r w:rsidRPr="00D53E92">
        <w:t xml:space="preserve"> Budget Request (OGC-1003) </w:t>
      </w:r>
      <w:r w:rsidRPr="00D53E92">
        <w:rPr>
          <w:i/>
        </w:rPr>
        <w:t>(Attachment B)</w:t>
      </w:r>
      <w:r w:rsidR="0095408D">
        <w:rPr>
          <w:i/>
          <w:sz w:val="20"/>
        </w:rPr>
        <w:t>*in excel format</w:t>
      </w:r>
      <w:r w:rsidRPr="00D53E92">
        <w:tab/>
      </w:r>
      <w:r w:rsidRPr="00D53E92">
        <w:tab/>
      </w:r>
      <w:r w:rsidRPr="00D53E92">
        <w:tab/>
      </w:r>
      <w:r w:rsidRPr="00D53E92">
        <w:tab/>
      </w:r>
      <w:r w:rsidRPr="00D53E92">
        <w:tab/>
      </w:r>
    </w:p>
    <w:p w:rsidR="002D6ED7" w:rsidP="00D53E92" w:rsidRDefault="00D53E92" w14:paraId="75D64775" w14:textId="77777777">
      <w:pPr>
        <w:tabs>
          <w:tab w:val="left" w:pos="-1440"/>
        </w:tabs>
        <w:ind w:left="5760" w:hanging="5040"/>
      </w:pPr>
      <w:r w:rsidRPr="00D53E92">
        <w:t>__</w:t>
      </w:r>
      <w:r w:rsidRPr="00D53E92" w:rsidR="002D6ED7">
        <w:t>_ Budget</w:t>
      </w:r>
      <w:r w:rsidRPr="00D53E92">
        <w:t xml:space="preserve"> Narrative/Justification and Cost Allocation Plan</w:t>
      </w:r>
    </w:p>
    <w:p w:rsidRPr="002D6ED7" w:rsidR="00D53E92" w:rsidP="002D6ED7" w:rsidRDefault="002D6ED7" w14:paraId="38803CC7" w14:textId="77777777">
      <w:pPr>
        <w:tabs>
          <w:tab w:val="left" w:pos="-1440"/>
        </w:tabs>
        <w:ind w:left="6480" w:hanging="5760"/>
        <w:rPr>
          <w:i/>
        </w:rPr>
      </w:pPr>
      <w:r w:rsidRPr="00D53E92">
        <w:t xml:space="preserve">___ </w:t>
      </w:r>
      <w:r>
        <w:t xml:space="preserve">Policy Regarding Sexual Harassment Acknowledgement Memorandum </w:t>
      </w:r>
      <w:r w:rsidRPr="00D53E92">
        <w:t>(</w:t>
      </w:r>
      <w:r w:rsidRPr="00D53E92">
        <w:rPr>
          <w:i/>
        </w:rPr>
        <w:t>Attachment C)</w:t>
      </w:r>
    </w:p>
    <w:p w:rsidRPr="009B7429" w:rsidR="00D53E92" w:rsidP="00D53E92" w:rsidRDefault="00D53E92" w14:paraId="2AA88013" w14:textId="77777777">
      <w:pPr>
        <w:tabs>
          <w:tab w:val="left" w:pos="-1440"/>
        </w:tabs>
        <w:ind w:left="6480" w:hanging="5760"/>
      </w:pPr>
      <w:r w:rsidRPr="009B7429">
        <w:t>__</w:t>
      </w:r>
      <w:r w:rsidRPr="009B7429" w:rsidR="002D6ED7">
        <w:t>_ 501</w:t>
      </w:r>
      <w:r w:rsidRPr="009B7429">
        <w:t xml:space="preserve">(c)(3) </w:t>
      </w:r>
      <w:r w:rsidRPr="009B7429" w:rsidR="00A110D6">
        <w:t xml:space="preserve">or (4) </w:t>
      </w:r>
      <w:r w:rsidRPr="009B7429">
        <w:t>Verification</w:t>
      </w:r>
      <w:r w:rsidRPr="009B7429" w:rsidR="00710F48">
        <w:t xml:space="preserve"> - (if a nonprofit)</w:t>
      </w:r>
      <w:r w:rsidRPr="009B7429">
        <w:tab/>
      </w:r>
      <w:r w:rsidRPr="009B7429">
        <w:tab/>
      </w:r>
    </w:p>
    <w:p w:rsidRPr="00D53E92" w:rsidR="00D53E92" w:rsidP="00D53E92" w:rsidRDefault="00D53E92" w14:paraId="1D463451" w14:textId="77777777">
      <w:pPr>
        <w:tabs>
          <w:tab w:val="left" w:pos="-1440"/>
        </w:tabs>
        <w:ind w:left="6480" w:hanging="5760"/>
      </w:pPr>
      <w:r w:rsidRPr="00D53E92">
        <w:t>__</w:t>
      </w:r>
      <w:r w:rsidRPr="00D53E92" w:rsidR="002D6ED7">
        <w:t xml:space="preserve">_ </w:t>
      </w:r>
      <w:r w:rsidR="00F52199">
        <w:t>UEI</w:t>
      </w:r>
      <w:r w:rsidRPr="00D53E92">
        <w:t xml:space="preserve"> Number Verification</w:t>
      </w:r>
      <w:r w:rsidRPr="00D53E92">
        <w:tab/>
      </w:r>
      <w:r w:rsidRPr="00D53E92">
        <w:tab/>
      </w:r>
    </w:p>
    <w:p w:rsidR="00B174FD" w:rsidP="00D53E92" w:rsidRDefault="00D53E92" w14:paraId="2951D1FB" w14:textId="77777777">
      <w:pPr>
        <w:tabs>
          <w:tab w:val="left" w:pos="-1440"/>
        </w:tabs>
        <w:ind w:left="6480" w:hanging="5760"/>
      </w:pPr>
      <w:r w:rsidRPr="00D53E92">
        <w:t>__</w:t>
      </w:r>
      <w:r w:rsidRPr="00D53E92" w:rsidR="002D6ED7">
        <w:t>_ Tax</w:t>
      </w:r>
      <w:r w:rsidRPr="00D53E92">
        <w:t xml:space="preserve"> Clearance Certificate</w:t>
      </w:r>
    </w:p>
    <w:p w:rsidR="00B174FD" w:rsidP="00B174FD" w:rsidRDefault="00B174FD" w14:paraId="42F159C2" w14:textId="77777777">
      <w:pPr>
        <w:tabs>
          <w:tab w:val="left" w:pos="-1440"/>
        </w:tabs>
        <w:ind w:left="6480" w:hanging="5760"/>
      </w:pPr>
      <w:r w:rsidRPr="00D53E92">
        <w:t xml:space="preserve">___ </w:t>
      </w:r>
      <w:r>
        <w:t xml:space="preserve">2018 Boycott of Israel Certification </w:t>
      </w:r>
      <w:r w:rsidRPr="00B174FD">
        <w:rPr>
          <w:i/>
        </w:rPr>
        <w:t>(Attachment D)</w:t>
      </w:r>
    </w:p>
    <w:p w:rsidR="00D53E92" w:rsidP="00D53E92" w:rsidRDefault="00D53E92" w14:paraId="400D3D92" w14:textId="77777777">
      <w:pPr>
        <w:tabs>
          <w:tab w:val="left" w:pos="-1440"/>
        </w:tabs>
        <w:ind w:left="6480" w:hanging="5760"/>
        <w:rPr>
          <w:i/>
          <w:sz w:val="20"/>
        </w:rPr>
      </w:pPr>
      <w:r w:rsidRPr="00D53E92">
        <w:t>__</w:t>
      </w:r>
      <w:r w:rsidRPr="00D53E92" w:rsidR="002D6ED7">
        <w:t>_ Debarment</w:t>
      </w:r>
      <w:r w:rsidRPr="00D53E92">
        <w:t xml:space="preserve"> Memorandum </w:t>
      </w:r>
      <w:r w:rsidR="002D6ED7">
        <w:rPr>
          <w:i/>
        </w:rPr>
        <w:t xml:space="preserve">(Attachment </w:t>
      </w:r>
      <w:r w:rsidR="00B174FD">
        <w:rPr>
          <w:i/>
        </w:rPr>
        <w:t>E</w:t>
      </w:r>
      <w:r w:rsidRPr="00D53E92">
        <w:rPr>
          <w:i/>
        </w:rPr>
        <w:t>)</w:t>
      </w:r>
      <w:r w:rsidR="00F85138">
        <w:rPr>
          <w:i/>
        </w:rPr>
        <w:t xml:space="preserve"> </w:t>
      </w:r>
      <w:r w:rsidRPr="00F85138" w:rsidR="00F85138">
        <w:rPr>
          <w:i/>
          <w:sz w:val="20"/>
        </w:rPr>
        <w:t>*</w:t>
      </w:r>
      <w:r w:rsidR="00F85138">
        <w:rPr>
          <w:i/>
          <w:sz w:val="20"/>
        </w:rPr>
        <w:t xml:space="preserve">initialed by </w:t>
      </w:r>
      <w:r w:rsidR="004210BD">
        <w:rPr>
          <w:i/>
          <w:sz w:val="20"/>
        </w:rPr>
        <w:t>Applicants</w:t>
      </w:r>
      <w:r w:rsidR="00F85138">
        <w:rPr>
          <w:i/>
          <w:sz w:val="20"/>
        </w:rPr>
        <w:t xml:space="preserve"> Authorizing Official</w:t>
      </w:r>
    </w:p>
    <w:p w:rsidR="009B7429" w:rsidP="00D53E92" w:rsidRDefault="009B7429" w14:paraId="56FFD890" w14:textId="77777777">
      <w:pPr>
        <w:tabs>
          <w:tab w:val="left" w:pos="-1440"/>
        </w:tabs>
        <w:ind w:left="6480" w:hanging="5760"/>
        <w:rPr>
          <w:i/>
          <w:sz w:val="20"/>
        </w:rPr>
      </w:pPr>
      <w:r w:rsidRPr="00D53E92">
        <w:t xml:space="preserve">___ </w:t>
      </w:r>
      <w:r>
        <w:t>Telecommunications Certificate of Company</w:t>
      </w:r>
    </w:p>
    <w:p w:rsidRPr="00D53E92" w:rsidR="00D53E92" w:rsidP="00D53E92" w:rsidRDefault="00D53E92" w14:paraId="3023F3F1" w14:textId="77777777">
      <w:pPr>
        <w:tabs>
          <w:tab w:val="left" w:pos="-1440"/>
        </w:tabs>
        <w:ind w:left="6480" w:hanging="5760"/>
      </w:pPr>
      <w:r w:rsidRPr="00D53E92">
        <w:t>__</w:t>
      </w:r>
      <w:r w:rsidRPr="00D53E92" w:rsidR="002D6ED7">
        <w:t>_ Financial</w:t>
      </w:r>
      <w:r w:rsidRPr="00D53E92">
        <w:t xml:space="preserve"> Information (Transmittal Letter for Audit, IRS Form 990, or year-end financial </w:t>
      </w:r>
      <w:r w:rsidR="005D3119">
        <w:t>State</w:t>
      </w:r>
      <w:r w:rsidRPr="00D53E92">
        <w:t>ment</w:t>
      </w:r>
      <w:r w:rsidR="00520370">
        <w:t>)</w:t>
      </w:r>
    </w:p>
    <w:p w:rsidRPr="00520370" w:rsidR="00D53E92" w:rsidP="00D53E92" w:rsidRDefault="00D53E92" w14:paraId="6E52200B" w14:textId="77777777">
      <w:pPr>
        <w:tabs>
          <w:tab w:val="left" w:pos="-1440"/>
        </w:tabs>
        <w:ind w:left="6480" w:hanging="5760"/>
        <w:rPr>
          <w:i/>
        </w:rPr>
      </w:pPr>
      <w:r w:rsidRPr="00D53E92">
        <w:t>__</w:t>
      </w:r>
      <w:r w:rsidRPr="00D53E92" w:rsidR="002D6ED7">
        <w:t>_ Federally</w:t>
      </w:r>
      <w:r w:rsidRPr="00D53E92">
        <w:t xml:space="preserve"> Approved Indirect Cost Rate Agreement</w:t>
      </w:r>
      <w:r w:rsidR="00520370">
        <w:t xml:space="preserve"> </w:t>
      </w:r>
      <w:r w:rsidR="00520370">
        <w:rPr>
          <w:i/>
        </w:rPr>
        <w:t>(if applicable)</w:t>
      </w:r>
    </w:p>
    <w:p w:rsidRPr="00D53E92" w:rsidR="00D53E92" w:rsidP="00D53E92" w:rsidRDefault="00D53E92" w14:paraId="5FA42860" w14:textId="77777777">
      <w:pPr>
        <w:tabs>
          <w:tab w:val="left" w:pos="-1440"/>
        </w:tabs>
        <w:ind w:left="6480" w:hanging="5760"/>
      </w:pPr>
      <w:r w:rsidRPr="00D53E92">
        <w:t>__</w:t>
      </w:r>
      <w:r w:rsidRPr="00D53E92" w:rsidR="002D6ED7">
        <w:t>_ Specific</w:t>
      </w:r>
      <w:r w:rsidRPr="00D53E92">
        <w:t xml:space="preserve"> Terms and Conditions </w:t>
      </w:r>
      <w:r w:rsidR="00B174FD">
        <w:rPr>
          <w:i/>
        </w:rPr>
        <w:t>(Attachment F</w:t>
      </w:r>
      <w:r w:rsidRPr="00D53E92">
        <w:rPr>
          <w:i/>
        </w:rPr>
        <w:t>)</w:t>
      </w:r>
      <w:r w:rsidR="00F85138">
        <w:rPr>
          <w:i/>
        </w:rPr>
        <w:t xml:space="preserve"> </w:t>
      </w:r>
      <w:r w:rsidRPr="00F85138" w:rsidR="00F85138">
        <w:rPr>
          <w:i/>
          <w:sz w:val="20"/>
        </w:rPr>
        <w:t>*</w:t>
      </w:r>
      <w:r w:rsidR="004210BD">
        <w:rPr>
          <w:i/>
          <w:sz w:val="20"/>
        </w:rPr>
        <w:t>signed by</w:t>
      </w:r>
      <w:r w:rsidRPr="00F85138" w:rsidR="00F85138">
        <w:rPr>
          <w:i/>
          <w:sz w:val="20"/>
        </w:rPr>
        <w:t xml:space="preserve"> </w:t>
      </w:r>
      <w:r w:rsidR="004210BD">
        <w:rPr>
          <w:i/>
          <w:sz w:val="20"/>
        </w:rPr>
        <w:t>Applicants Auth</w:t>
      </w:r>
      <w:r w:rsidR="00F85138">
        <w:rPr>
          <w:i/>
          <w:sz w:val="20"/>
        </w:rPr>
        <w:t>orizing Official</w:t>
      </w:r>
      <w:r w:rsidRPr="00D53E92">
        <w:tab/>
      </w:r>
      <w:r w:rsidRPr="00D53E92">
        <w:tab/>
      </w:r>
    </w:p>
    <w:p w:rsidRPr="00D53E92" w:rsidR="00D53E92" w:rsidP="00D53E92" w:rsidRDefault="00D53E92" w14:paraId="37ADD7BF" w14:textId="77777777">
      <w:pPr>
        <w:tabs>
          <w:tab w:val="left" w:pos="-1440"/>
        </w:tabs>
        <w:ind w:left="6480" w:hanging="5760"/>
      </w:pPr>
      <w:r w:rsidRPr="00D53E92">
        <w:t>__</w:t>
      </w:r>
      <w:r w:rsidRPr="00D53E92" w:rsidR="002D6ED7">
        <w:t>_ Contractual</w:t>
      </w:r>
      <w:r w:rsidRPr="00D53E92">
        <w:t xml:space="preserve"> Provisions (DA-146a) </w:t>
      </w:r>
      <w:r w:rsidR="00B174FD">
        <w:rPr>
          <w:i/>
        </w:rPr>
        <w:t>(Attachment G</w:t>
      </w:r>
      <w:r w:rsidRPr="00D53E92">
        <w:rPr>
          <w:i/>
        </w:rPr>
        <w:t>)</w:t>
      </w:r>
      <w:r w:rsidR="00805B0C">
        <w:rPr>
          <w:i/>
          <w:sz w:val="20"/>
          <w:szCs w:val="20"/>
        </w:rPr>
        <w:t xml:space="preserve"> *initialed by Applicants Authorizing Official</w:t>
      </w:r>
      <w:r w:rsidR="00805B0C">
        <w:rPr>
          <w:i/>
        </w:rPr>
        <w:t xml:space="preserve"> </w:t>
      </w:r>
      <w:r w:rsidRPr="00D53E92">
        <w:tab/>
      </w:r>
      <w:r w:rsidRPr="00D53E92">
        <w:tab/>
      </w:r>
    </w:p>
    <w:p w:rsidR="00D53E92" w:rsidP="00D53E92" w:rsidRDefault="00D53E92" w14:paraId="233A914E" w14:textId="77777777">
      <w:pPr>
        <w:tabs>
          <w:tab w:val="left" w:pos="-1440"/>
        </w:tabs>
        <w:ind w:left="6480" w:hanging="5760"/>
      </w:pPr>
      <w:r w:rsidRPr="00D53E92">
        <w:t>__</w:t>
      </w:r>
      <w:r w:rsidRPr="00D53E92" w:rsidR="002D6ED7">
        <w:t>_ Special</w:t>
      </w:r>
      <w:r w:rsidRPr="00D53E92">
        <w:t xml:space="preserve"> Provisions Incorporated </w:t>
      </w:r>
      <w:r w:rsidRPr="00D53E92" w:rsidR="00705293">
        <w:t>by</w:t>
      </w:r>
      <w:r w:rsidRPr="00D53E92">
        <w:t xml:space="preserve"> Reference </w:t>
      </w:r>
      <w:r w:rsidRPr="00D53E92">
        <w:rPr>
          <w:i/>
        </w:rPr>
        <w:t xml:space="preserve">(Attachment </w:t>
      </w:r>
      <w:r w:rsidR="00B174FD">
        <w:rPr>
          <w:i/>
        </w:rPr>
        <w:t>H</w:t>
      </w:r>
      <w:r w:rsidRPr="00D53E92">
        <w:rPr>
          <w:i/>
        </w:rPr>
        <w:t>)</w:t>
      </w:r>
      <w:r w:rsidRPr="00D53E92">
        <w:tab/>
      </w:r>
      <w:r w:rsidR="004210BD">
        <w:rPr>
          <w:i/>
          <w:sz w:val="20"/>
          <w:szCs w:val="20"/>
        </w:rPr>
        <w:t>*signed by Applicants Authorizing Official</w:t>
      </w:r>
      <w:r w:rsidRPr="00D53E92">
        <w:tab/>
      </w:r>
    </w:p>
    <w:p w:rsidR="000426AC" w:rsidP="000426AC" w:rsidRDefault="000426AC" w14:paraId="18E52BCA" w14:textId="77777777">
      <w:pPr>
        <w:tabs>
          <w:tab w:val="left" w:pos="-1440"/>
        </w:tabs>
        <w:ind w:left="6480" w:hanging="5760"/>
        <w:rPr>
          <w:i/>
          <w:sz w:val="20"/>
          <w:szCs w:val="20"/>
        </w:rPr>
      </w:pPr>
      <w:r w:rsidRPr="00D53E92">
        <w:t xml:space="preserve">___ </w:t>
      </w:r>
      <w:r>
        <w:t>Telecommunications Certificate of Company</w:t>
      </w:r>
      <w:r w:rsidRPr="00D53E92">
        <w:t xml:space="preserve"> </w:t>
      </w:r>
      <w:r w:rsidRPr="00D53E92">
        <w:rPr>
          <w:i/>
        </w:rPr>
        <w:t xml:space="preserve">(Attachment </w:t>
      </w:r>
      <w:r>
        <w:rPr>
          <w:i/>
        </w:rPr>
        <w:t>J</w:t>
      </w:r>
      <w:r w:rsidRPr="00D53E92">
        <w:rPr>
          <w:i/>
        </w:rPr>
        <w:t>)</w:t>
      </w:r>
      <w:r w:rsidRPr="00D53E92">
        <w:tab/>
      </w:r>
      <w:r>
        <w:rPr>
          <w:i/>
          <w:sz w:val="20"/>
          <w:szCs w:val="20"/>
        </w:rPr>
        <w:t>*signed by Applicants Authorizing Official</w:t>
      </w:r>
    </w:p>
    <w:p w:rsidR="000426AC" w:rsidP="7D1ABE11" w:rsidRDefault="000426AC" w14:paraId="2ACD9EAE" w14:textId="77777777">
      <w:pPr>
        <w:ind w:left="6480" w:hanging="5760"/>
        <w:rPr>
          <w:i/>
          <w:sz w:val="20"/>
          <w:szCs w:val="20"/>
        </w:rPr>
      </w:pPr>
      <w:r w:rsidRPr="00D53E92">
        <w:t xml:space="preserve">___ </w:t>
      </w:r>
      <w:r>
        <w:t>Pre-Award Risk Assessment and supporting documents</w:t>
      </w:r>
      <w:r w:rsidRPr="00D53E92">
        <w:t xml:space="preserve"> </w:t>
      </w:r>
      <w:r>
        <w:rPr>
          <w:i/>
          <w:sz w:val="20"/>
          <w:szCs w:val="20"/>
        </w:rPr>
        <w:t>*signed by Applicants Authorizing Official</w:t>
      </w:r>
    </w:p>
    <w:p w:rsidR="7D1ABE11" w:rsidP="7D1ABE11" w:rsidRDefault="7D1ABE11" w14:paraId="445D6B3A" w14:textId="4D0B9555">
      <w:pPr>
        <w:ind w:left="6480" w:hanging="5760"/>
        <w:rPr>
          <w:i/>
          <w:iCs/>
          <w:sz w:val="20"/>
          <w:szCs w:val="20"/>
        </w:rPr>
      </w:pPr>
    </w:p>
    <w:p w:rsidR="7D1ABE11" w:rsidP="7D1ABE11" w:rsidRDefault="7D1ABE11" w14:paraId="4F22E8C0" w14:textId="6A607A5E">
      <w:pPr>
        <w:ind w:left="6480" w:hanging="5760"/>
        <w:rPr>
          <w:i/>
          <w:iCs/>
          <w:sz w:val="20"/>
          <w:szCs w:val="20"/>
        </w:rPr>
      </w:pPr>
    </w:p>
    <w:p w:rsidR="7D1ABE11" w:rsidP="7D1ABE11" w:rsidRDefault="7D1ABE11" w14:paraId="6FFC0D17" w14:textId="4F115998">
      <w:pPr>
        <w:ind w:left="6480" w:hanging="5760"/>
        <w:rPr>
          <w:i/>
          <w:iCs/>
          <w:sz w:val="20"/>
          <w:szCs w:val="20"/>
        </w:rPr>
      </w:pPr>
    </w:p>
    <w:p w:rsidR="7D1ABE11" w:rsidP="7D1ABE11" w:rsidRDefault="7D1ABE11" w14:paraId="12199CCB" w14:textId="52636525">
      <w:pPr>
        <w:ind w:left="6480" w:hanging="5760"/>
        <w:rPr>
          <w:i/>
          <w:iCs/>
          <w:sz w:val="20"/>
          <w:szCs w:val="20"/>
        </w:rPr>
      </w:pPr>
    </w:p>
    <w:p w:rsidR="7D1ABE11" w:rsidP="7D1ABE11" w:rsidRDefault="7D1ABE11" w14:paraId="0F327864" w14:textId="5873A34F">
      <w:pPr>
        <w:ind w:left="6480" w:hanging="5760"/>
        <w:rPr>
          <w:i/>
          <w:iCs/>
          <w:sz w:val="20"/>
          <w:szCs w:val="20"/>
        </w:rPr>
      </w:pPr>
    </w:p>
    <w:p w:rsidR="7D1ABE11" w:rsidP="7D1ABE11" w:rsidRDefault="7D1ABE11" w14:paraId="3E389B80" w14:textId="4E5057EC">
      <w:pPr>
        <w:ind w:left="6480" w:hanging="5760"/>
        <w:rPr>
          <w:i/>
          <w:iCs/>
          <w:sz w:val="20"/>
          <w:szCs w:val="20"/>
        </w:rPr>
      </w:pPr>
    </w:p>
    <w:p w:rsidR="7D1ABE11" w:rsidP="7D1ABE11" w:rsidRDefault="7D1ABE11" w14:paraId="0BCF680B" w14:textId="6DB89051">
      <w:pPr>
        <w:ind w:left="6480" w:hanging="5760"/>
        <w:rPr>
          <w:i/>
          <w:iCs/>
          <w:sz w:val="20"/>
          <w:szCs w:val="20"/>
        </w:rPr>
      </w:pPr>
    </w:p>
    <w:p w:rsidR="7D1ABE11" w:rsidP="7D1ABE11" w:rsidRDefault="7D1ABE11" w14:paraId="7C2F403D" w14:textId="524730E4">
      <w:pPr>
        <w:ind w:left="6480" w:hanging="5760"/>
        <w:rPr>
          <w:i/>
          <w:iCs/>
          <w:sz w:val="20"/>
          <w:szCs w:val="20"/>
        </w:rPr>
      </w:pPr>
    </w:p>
    <w:p w:rsidR="7D1ABE11" w:rsidP="7D1ABE11" w:rsidRDefault="7D1ABE11" w14:paraId="57CD846C" w14:textId="688EEE87">
      <w:pPr>
        <w:ind w:left="6480" w:hanging="5760"/>
        <w:rPr>
          <w:i/>
          <w:iCs/>
          <w:sz w:val="20"/>
          <w:szCs w:val="20"/>
        </w:rPr>
      </w:pPr>
    </w:p>
    <w:p w:rsidR="7D1ABE11" w:rsidP="7D1ABE11" w:rsidRDefault="7D1ABE11" w14:paraId="73821BB0" w14:textId="6AF14816">
      <w:pPr>
        <w:ind w:left="6480" w:hanging="5760"/>
        <w:rPr>
          <w:i/>
          <w:iCs/>
          <w:sz w:val="20"/>
          <w:szCs w:val="20"/>
        </w:rPr>
      </w:pPr>
    </w:p>
    <w:p w:rsidR="7D1ABE11" w:rsidP="7D1ABE11" w:rsidRDefault="7D1ABE11" w14:paraId="726A9F27" w14:textId="325843E3">
      <w:pPr>
        <w:ind w:left="6480" w:hanging="5760"/>
        <w:rPr>
          <w:i/>
          <w:iCs/>
          <w:sz w:val="20"/>
          <w:szCs w:val="20"/>
        </w:rPr>
      </w:pPr>
    </w:p>
    <w:p w:rsidR="7D1ABE11" w:rsidP="7D1ABE11" w:rsidRDefault="7D1ABE11" w14:paraId="184D6DFA" w14:textId="78328C85">
      <w:pPr>
        <w:ind w:left="6480" w:hanging="5760"/>
        <w:rPr>
          <w:i/>
          <w:iCs/>
          <w:sz w:val="20"/>
          <w:szCs w:val="20"/>
        </w:rPr>
      </w:pPr>
    </w:p>
    <w:p w:rsidR="7D1ABE11" w:rsidP="7D1ABE11" w:rsidRDefault="7D1ABE11" w14:paraId="1F1A619C" w14:textId="52F82D59">
      <w:pPr>
        <w:ind w:left="6480" w:hanging="5760"/>
        <w:rPr>
          <w:i/>
          <w:iCs/>
          <w:sz w:val="20"/>
          <w:szCs w:val="20"/>
        </w:rPr>
      </w:pPr>
    </w:p>
    <w:p w:rsidR="7D1ABE11" w:rsidP="7D1ABE11" w:rsidRDefault="7D1ABE11" w14:paraId="274C7319" w14:textId="0A22548A">
      <w:pPr>
        <w:ind w:left="6480" w:hanging="5760"/>
        <w:rPr>
          <w:i/>
          <w:iCs/>
          <w:sz w:val="20"/>
          <w:szCs w:val="20"/>
        </w:rPr>
      </w:pPr>
    </w:p>
    <w:p w:rsidR="7D1ABE11" w:rsidP="7D1ABE11" w:rsidRDefault="7D1ABE11" w14:paraId="5D87F85B" w14:textId="24DB0A07">
      <w:pPr>
        <w:ind w:left="6480" w:hanging="5760"/>
        <w:rPr>
          <w:i/>
          <w:iCs/>
          <w:sz w:val="20"/>
          <w:szCs w:val="20"/>
        </w:rPr>
      </w:pPr>
    </w:p>
    <w:p w:rsidR="7D1ABE11" w:rsidP="7D1ABE11" w:rsidRDefault="7D1ABE11" w14:paraId="527108AE" w14:textId="4DE459C8">
      <w:pPr>
        <w:ind w:left="6480" w:hanging="5760"/>
        <w:rPr>
          <w:i/>
          <w:iCs/>
          <w:sz w:val="20"/>
          <w:szCs w:val="20"/>
        </w:rPr>
      </w:pPr>
    </w:p>
    <w:p w:rsidR="7D1ABE11" w:rsidP="7D1ABE11" w:rsidRDefault="7D1ABE11" w14:paraId="20984161" w14:textId="2F6B2FA5">
      <w:pPr>
        <w:ind w:left="6480" w:hanging="5760"/>
        <w:rPr>
          <w:i/>
          <w:iCs/>
          <w:sz w:val="20"/>
          <w:szCs w:val="20"/>
        </w:rPr>
      </w:pPr>
    </w:p>
    <w:tbl>
      <w:tblPr>
        <w:tblW w:w="10460" w:type="dxa"/>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850"/>
        <w:gridCol w:w="810"/>
        <w:gridCol w:w="720"/>
        <w:gridCol w:w="650"/>
        <w:gridCol w:w="2430"/>
      </w:tblGrid>
      <w:tr w:rsidRPr="00D769F7" w:rsidR="000426AC" w:rsidTr="7D1ABE11" w14:paraId="71499559" w14:textId="77777777">
        <w:trPr>
          <w:trHeight w:val="462"/>
        </w:trPr>
        <w:tc>
          <w:tcPr>
            <w:tcW w:w="8030" w:type="dxa"/>
            <w:gridSpan w:val="4"/>
            <w:tcBorders>
              <w:top w:val="nil"/>
              <w:bottom w:val="nil"/>
            </w:tcBorders>
            <w:shd w:val="clear" w:color="auto" w:fill="000000" w:themeFill="text1"/>
          </w:tcPr>
          <w:p w:rsidRPr="00892198" w:rsidR="000426AC" w:rsidP="7D1ABE11" w:rsidRDefault="000426AC" w14:paraId="72F72797" w14:textId="77777777">
            <w:pPr>
              <w:pStyle w:val="TableParagraph"/>
              <w:spacing w:before="5"/>
              <w:ind w:left="107"/>
              <w:rPr>
                <w:rFonts w:ascii="Times New Roman" w:hAnsi="Times New Roman" w:cs="Times New Roman"/>
                <w:b/>
                <w:bCs/>
                <w:color w:val="FFFFFF" w:themeColor="background1"/>
                <w:sz w:val="24"/>
                <w:szCs w:val="24"/>
              </w:rPr>
            </w:pPr>
            <w:r w:rsidRPr="00892198">
              <w:rPr>
                <w:rFonts w:ascii="Times New Roman" w:hAnsi="Times New Roman" w:cs="Times New Roman"/>
                <w:b/>
                <w:color w:val="FFFFFF"/>
                <w:sz w:val="24"/>
                <w:szCs w:val="24"/>
              </w:rPr>
              <w:t>Subrecipient</w:t>
            </w:r>
            <w:r w:rsidRPr="00892198">
              <w:rPr>
                <w:rFonts w:ascii="Times New Roman" w:hAnsi="Times New Roman" w:cs="Times New Roman"/>
                <w:b/>
                <w:color w:val="FFFFFF"/>
                <w:spacing w:val="-7"/>
                <w:sz w:val="24"/>
                <w:szCs w:val="24"/>
              </w:rPr>
              <w:t xml:space="preserve"> </w:t>
            </w:r>
            <w:r w:rsidRPr="00892198">
              <w:rPr>
                <w:rFonts w:ascii="Times New Roman" w:hAnsi="Times New Roman" w:cs="Times New Roman"/>
                <w:b/>
                <w:color w:val="FFFFFF"/>
                <w:sz w:val="24"/>
                <w:szCs w:val="24"/>
              </w:rPr>
              <w:t>should</w:t>
            </w:r>
            <w:r w:rsidRPr="00892198">
              <w:rPr>
                <w:rFonts w:ascii="Times New Roman" w:hAnsi="Times New Roman" w:cs="Times New Roman"/>
                <w:b/>
                <w:color w:val="FFFFFF"/>
                <w:spacing w:val="-7"/>
                <w:sz w:val="24"/>
                <w:szCs w:val="24"/>
              </w:rPr>
              <w:t xml:space="preserve"> </w:t>
            </w:r>
            <w:r w:rsidRPr="00892198">
              <w:rPr>
                <w:rFonts w:ascii="Times New Roman" w:hAnsi="Times New Roman" w:cs="Times New Roman"/>
                <w:b/>
                <w:color w:val="FFFFFF"/>
                <w:sz w:val="24"/>
                <w:szCs w:val="24"/>
              </w:rPr>
              <w:t>provide</w:t>
            </w:r>
            <w:r w:rsidRPr="00892198">
              <w:rPr>
                <w:rFonts w:ascii="Times New Roman" w:hAnsi="Times New Roman" w:cs="Times New Roman"/>
                <w:b/>
                <w:color w:val="FFFFFF"/>
                <w:spacing w:val="-7"/>
                <w:sz w:val="24"/>
                <w:szCs w:val="24"/>
              </w:rPr>
              <w:t xml:space="preserve"> </w:t>
            </w:r>
            <w:r w:rsidRPr="00892198">
              <w:rPr>
                <w:rFonts w:ascii="Times New Roman" w:hAnsi="Times New Roman" w:cs="Times New Roman"/>
                <w:b/>
                <w:color w:val="FFFFFF"/>
                <w:sz w:val="24"/>
                <w:szCs w:val="24"/>
              </w:rPr>
              <w:t>copies</w:t>
            </w:r>
            <w:r w:rsidRPr="00892198">
              <w:rPr>
                <w:rFonts w:ascii="Times New Roman" w:hAnsi="Times New Roman" w:cs="Times New Roman"/>
                <w:b/>
                <w:color w:val="FFFFFF"/>
                <w:spacing w:val="-5"/>
                <w:sz w:val="24"/>
                <w:szCs w:val="24"/>
              </w:rPr>
              <w:t xml:space="preserve"> </w:t>
            </w:r>
            <w:r w:rsidRPr="00892198">
              <w:rPr>
                <w:rFonts w:ascii="Times New Roman" w:hAnsi="Times New Roman" w:cs="Times New Roman"/>
                <w:b/>
                <w:color w:val="FFFFFF"/>
                <w:sz w:val="24"/>
                <w:szCs w:val="24"/>
              </w:rPr>
              <w:t>of</w:t>
            </w:r>
            <w:r w:rsidRPr="00892198">
              <w:rPr>
                <w:rFonts w:ascii="Times New Roman" w:hAnsi="Times New Roman" w:cs="Times New Roman"/>
                <w:b/>
                <w:color w:val="FFFFFF"/>
                <w:spacing w:val="-4"/>
                <w:sz w:val="24"/>
                <w:szCs w:val="24"/>
              </w:rPr>
              <w:t xml:space="preserve"> </w:t>
            </w:r>
            <w:r w:rsidRPr="00892198">
              <w:rPr>
                <w:rFonts w:ascii="Times New Roman" w:hAnsi="Times New Roman" w:cs="Times New Roman"/>
                <w:b/>
                <w:color w:val="FFFFFF"/>
                <w:sz w:val="24"/>
                <w:szCs w:val="24"/>
              </w:rPr>
              <w:t>the</w:t>
            </w:r>
            <w:r w:rsidRPr="00892198">
              <w:rPr>
                <w:rFonts w:ascii="Times New Roman" w:hAnsi="Times New Roman" w:cs="Times New Roman"/>
                <w:b/>
                <w:color w:val="FFFFFF"/>
                <w:spacing w:val="-7"/>
                <w:sz w:val="24"/>
                <w:szCs w:val="24"/>
              </w:rPr>
              <w:t xml:space="preserve"> </w:t>
            </w:r>
            <w:r w:rsidRPr="00892198">
              <w:rPr>
                <w:rFonts w:ascii="Times New Roman" w:hAnsi="Times New Roman" w:cs="Times New Roman"/>
                <w:b/>
                <w:color w:val="FFFFFF"/>
                <w:sz w:val="24"/>
                <w:szCs w:val="24"/>
              </w:rPr>
              <w:t>following,</w:t>
            </w:r>
            <w:r w:rsidRPr="00892198">
              <w:rPr>
                <w:rFonts w:ascii="Times New Roman" w:hAnsi="Times New Roman" w:cs="Times New Roman"/>
                <w:b/>
                <w:color w:val="FFFFFF"/>
                <w:spacing w:val="-3"/>
                <w:sz w:val="24"/>
                <w:szCs w:val="24"/>
              </w:rPr>
              <w:t xml:space="preserve"> </w:t>
            </w:r>
            <w:r w:rsidRPr="00892198">
              <w:rPr>
                <w:rFonts w:ascii="Times New Roman" w:hAnsi="Times New Roman" w:cs="Times New Roman"/>
                <w:b/>
                <w:color w:val="FFFFFF"/>
                <w:sz w:val="24"/>
                <w:szCs w:val="24"/>
              </w:rPr>
              <w:t>if</w:t>
            </w:r>
            <w:r w:rsidRPr="00892198">
              <w:rPr>
                <w:rFonts w:ascii="Times New Roman" w:hAnsi="Times New Roman" w:cs="Times New Roman"/>
                <w:b/>
                <w:color w:val="FFFFFF"/>
                <w:spacing w:val="-8"/>
                <w:sz w:val="24"/>
                <w:szCs w:val="24"/>
              </w:rPr>
              <w:t xml:space="preserve"> </w:t>
            </w:r>
            <w:r w:rsidRPr="00892198">
              <w:rPr>
                <w:rFonts w:ascii="Times New Roman" w:hAnsi="Times New Roman" w:cs="Times New Roman"/>
                <w:b/>
                <w:color w:val="FFFFFF"/>
                <w:spacing w:val="-2"/>
                <w:sz w:val="24"/>
                <w:szCs w:val="24"/>
              </w:rPr>
              <w:t>applicable:</w:t>
            </w:r>
          </w:p>
          <w:p w:rsidRPr="00892198" w:rsidR="000426AC" w:rsidP="003B3365" w:rsidRDefault="000426AC" w14:paraId="2D4D38D4" w14:textId="068F9824">
            <w:pPr>
              <w:pStyle w:val="TableParagraph"/>
              <w:spacing w:before="5"/>
              <w:ind w:left="107"/>
              <w:rPr>
                <w:rFonts w:ascii="Times New Roman" w:hAnsi="Times New Roman" w:cs="Times New Roman"/>
                <w:b/>
                <w:color w:val="FFFFFF" w:themeColor="background1"/>
                <w:sz w:val="24"/>
                <w:szCs w:val="24"/>
              </w:rPr>
            </w:pPr>
          </w:p>
        </w:tc>
        <w:tc>
          <w:tcPr>
            <w:tcW w:w="2430" w:type="dxa"/>
            <w:tcBorders>
              <w:top w:val="nil"/>
              <w:bottom w:val="nil"/>
            </w:tcBorders>
            <w:shd w:val="clear" w:color="auto" w:fill="000000" w:themeFill="text1"/>
          </w:tcPr>
          <w:p w:rsidRPr="00D769F7" w:rsidR="000426AC" w:rsidP="003B3365" w:rsidRDefault="000426AC" w14:paraId="0689D8AA" w14:textId="77777777">
            <w:pPr>
              <w:pStyle w:val="TableParagraph"/>
              <w:spacing w:before="5"/>
              <w:ind w:left="107"/>
              <w:rPr>
                <w:rFonts w:ascii="Times New Roman" w:hAnsi="Times New Roman" w:cs="Times New Roman"/>
                <w:b/>
                <w:color w:val="FFFFFF"/>
                <w:sz w:val="24"/>
                <w:szCs w:val="24"/>
              </w:rPr>
            </w:pPr>
          </w:p>
        </w:tc>
      </w:tr>
      <w:tr w:rsidRPr="00D769F7" w:rsidR="000426AC" w:rsidTr="003B3365" w14:paraId="5A837919" w14:textId="77777777">
        <w:trPr>
          <w:trHeight w:val="450"/>
        </w:trPr>
        <w:tc>
          <w:tcPr>
            <w:tcW w:w="5850" w:type="dxa"/>
          </w:tcPr>
          <w:p w:rsidRPr="00892198" w:rsidR="000426AC" w:rsidP="003B3365" w:rsidRDefault="000426AC" w14:paraId="2EF35BE3" w14:textId="77777777">
            <w:pPr>
              <w:pStyle w:val="TableParagraph"/>
              <w:spacing w:line="268" w:lineRule="exact"/>
              <w:ind w:left="107"/>
              <w:rPr>
                <w:rFonts w:ascii="Times New Roman" w:hAnsi="Times New Roman" w:cs="Times New Roman"/>
                <w:sz w:val="24"/>
                <w:szCs w:val="24"/>
              </w:rPr>
            </w:pPr>
            <w:r w:rsidRPr="00892198">
              <w:rPr>
                <w:rFonts w:ascii="Times New Roman" w:hAnsi="Times New Roman" w:cs="Times New Roman"/>
                <w:sz w:val="24"/>
                <w:szCs w:val="24"/>
              </w:rPr>
              <w:t>Articles</w:t>
            </w:r>
            <w:r w:rsidRPr="00892198">
              <w:rPr>
                <w:rFonts w:ascii="Times New Roman" w:hAnsi="Times New Roman" w:cs="Times New Roman"/>
                <w:spacing w:val="-5"/>
                <w:sz w:val="24"/>
                <w:szCs w:val="24"/>
              </w:rPr>
              <w:t xml:space="preserve"> </w:t>
            </w:r>
            <w:r w:rsidRPr="00892198">
              <w:rPr>
                <w:rFonts w:ascii="Times New Roman" w:hAnsi="Times New Roman" w:cs="Times New Roman"/>
                <w:sz w:val="24"/>
                <w:szCs w:val="24"/>
              </w:rPr>
              <w:t>of</w:t>
            </w:r>
            <w:r w:rsidRPr="00892198">
              <w:rPr>
                <w:rFonts w:ascii="Times New Roman" w:hAnsi="Times New Roman" w:cs="Times New Roman"/>
                <w:spacing w:val="-3"/>
                <w:sz w:val="24"/>
                <w:szCs w:val="24"/>
              </w:rPr>
              <w:t xml:space="preserve"> </w:t>
            </w:r>
            <w:r w:rsidRPr="00892198">
              <w:rPr>
                <w:rFonts w:ascii="Times New Roman" w:hAnsi="Times New Roman" w:cs="Times New Roman"/>
                <w:spacing w:val="-2"/>
                <w:sz w:val="24"/>
                <w:szCs w:val="24"/>
              </w:rPr>
              <w:t>Incorporation</w:t>
            </w:r>
          </w:p>
        </w:tc>
        <w:tc>
          <w:tcPr>
            <w:tcW w:w="810" w:type="dxa"/>
          </w:tcPr>
          <w:p w:rsidRPr="00892198" w:rsidR="000426AC" w:rsidP="003B3365" w:rsidRDefault="000426AC" w14:paraId="4918E450" w14:textId="77777777">
            <w:pPr>
              <w:pStyle w:val="TableParagraph"/>
              <w:rPr>
                <w:rFonts w:ascii="Times New Roman" w:hAnsi="Times New Roman" w:cs="Times New Roman"/>
                <w:sz w:val="24"/>
                <w:szCs w:val="24"/>
              </w:rPr>
            </w:pPr>
          </w:p>
        </w:tc>
        <w:tc>
          <w:tcPr>
            <w:tcW w:w="720" w:type="dxa"/>
          </w:tcPr>
          <w:p w:rsidRPr="00892198" w:rsidR="000426AC" w:rsidP="003B3365" w:rsidRDefault="000426AC" w14:paraId="5AFBAA87" w14:textId="77777777">
            <w:pPr>
              <w:pStyle w:val="TableParagraph"/>
              <w:rPr>
                <w:rFonts w:ascii="Times New Roman" w:hAnsi="Times New Roman" w:cs="Times New Roman"/>
                <w:sz w:val="24"/>
                <w:szCs w:val="24"/>
              </w:rPr>
            </w:pPr>
          </w:p>
        </w:tc>
        <w:tc>
          <w:tcPr>
            <w:tcW w:w="650" w:type="dxa"/>
          </w:tcPr>
          <w:p w:rsidRPr="00D769F7" w:rsidR="000426AC" w:rsidP="003B3365" w:rsidRDefault="000426AC" w14:paraId="03C9D23E" w14:textId="77777777">
            <w:pPr>
              <w:pStyle w:val="TableParagraph"/>
              <w:rPr>
                <w:rFonts w:ascii="Times New Roman" w:hAnsi="Times New Roman" w:cs="Times New Roman"/>
                <w:sz w:val="24"/>
                <w:szCs w:val="24"/>
              </w:rPr>
            </w:pPr>
          </w:p>
        </w:tc>
        <w:tc>
          <w:tcPr>
            <w:tcW w:w="2430" w:type="dxa"/>
          </w:tcPr>
          <w:p w:rsidRPr="00D769F7" w:rsidR="000426AC" w:rsidP="003B3365" w:rsidRDefault="000426AC" w14:paraId="709335CA" w14:textId="77777777">
            <w:pPr>
              <w:pStyle w:val="TableParagraph"/>
              <w:rPr>
                <w:rFonts w:ascii="Times New Roman" w:hAnsi="Times New Roman" w:cs="Times New Roman"/>
                <w:sz w:val="24"/>
                <w:szCs w:val="24"/>
              </w:rPr>
            </w:pPr>
          </w:p>
        </w:tc>
      </w:tr>
      <w:tr w:rsidRPr="00D769F7" w:rsidR="000426AC" w:rsidTr="003B3365" w14:paraId="79DA5D36" w14:textId="77777777">
        <w:trPr>
          <w:trHeight w:val="453"/>
        </w:trPr>
        <w:tc>
          <w:tcPr>
            <w:tcW w:w="5850" w:type="dxa"/>
          </w:tcPr>
          <w:p w:rsidRPr="00892198" w:rsidR="000426AC" w:rsidP="003B3365" w:rsidRDefault="000426AC" w14:paraId="00C99186" w14:textId="77777777">
            <w:pPr>
              <w:pStyle w:val="TableParagraph"/>
              <w:spacing w:before="1"/>
              <w:ind w:left="107"/>
              <w:rPr>
                <w:rFonts w:ascii="Times New Roman" w:hAnsi="Times New Roman" w:cs="Times New Roman"/>
                <w:sz w:val="24"/>
                <w:szCs w:val="24"/>
              </w:rPr>
            </w:pPr>
            <w:r w:rsidRPr="00892198">
              <w:rPr>
                <w:rFonts w:ascii="Times New Roman" w:hAnsi="Times New Roman" w:cs="Times New Roman"/>
                <w:spacing w:val="-2"/>
                <w:sz w:val="24"/>
                <w:szCs w:val="24"/>
              </w:rPr>
              <w:t>Bylaws</w:t>
            </w:r>
          </w:p>
        </w:tc>
        <w:tc>
          <w:tcPr>
            <w:tcW w:w="810" w:type="dxa"/>
          </w:tcPr>
          <w:p w:rsidRPr="00892198" w:rsidR="000426AC" w:rsidP="003B3365" w:rsidRDefault="000426AC" w14:paraId="4FE06233" w14:textId="77777777">
            <w:pPr>
              <w:pStyle w:val="TableParagraph"/>
              <w:rPr>
                <w:rFonts w:ascii="Times New Roman" w:hAnsi="Times New Roman" w:cs="Times New Roman"/>
                <w:sz w:val="24"/>
                <w:szCs w:val="24"/>
              </w:rPr>
            </w:pPr>
          </w:p>
        </w:tc>
        <w:tc>
          <w:tcPr>
            <w:tcW w:w="720" w:type="dxa"/>
          </w:tcPr>
          <w:p w:rsidRPr="00892198" w:rsidR="000426AC" w:rsidP="003B3365" w:rsidRDefault="000426AC" w14:paraId="6E2411EC" w14:textId="77777777">
            <w:pPr>
              <w:pStyle w:val="TableParagraph"/>
              <w:rPr>
                <w:rFonts w:ascii="Times New Roman" w:hAnsi="Times New Roman" w:cs="Times New Roman"/>
                <w:sz w:val="24"/>
                <w:szCs w:val="24"/>
              </w:rPr>
            </w:pPr>
          </w:p>
        </w:tc>
        <w:tc>
          <w:tcPr>
            <w:tcW w:w="650" w:type="dxa"/>
          </w:tcPr>
          <w:p w:rsidRPr="00D769F7" w:rsidR="000426AC" w:rsidP="003B3365" w:rsidRDefault="000426AC" w14:paraId="78D07667" w14:textId="77777777">
            <w:pPr>
              <w:pStyle w:val="TableParagraph"/>
              <w:rPr>
                <w:rFonts w:ascii="Times New Roman" w:hAnsi="Times New Roman" w:cs="Times New Roman"/>
                <w:sz w:val="24"/>
                <w:szCs w:val="24"/>
              </w:rPr>
            </w:pPr>
          </w:p>
        </w:tc>
        <w:tc>
          <w:tcPr>
            <w:tcW w:w="2430" w:type="dxa"/>
          </w:tcPr>
          <w:p w:rsidRPr="00D769F7" w:rsidR="000426AC" w:rsidP="003B3365" w:rsidRDefault="000426AC" w14:paraId="705B4E5E" w14:textId="77777777">
            <w:pPr>
              <w:pStyle w:val="TableParagraph"/>
              <w:rPr>
                <w:rFonts w:ascii="Times New Roman" w:hAnsi="Times New Roman" w:cs="Times New Roman"/>
                <w:sz w:val="24"/>
                <w:szCs w:val="24"/>
              </w:rPr>
            </w:pPr>
          </w:p>
        </w:tc>
      </w:tr>
      <w:tr w:rsidRPr="00D769F7" w:rsidR="000426AC" w:rsidTr="003B3365" w14:paraId="3D9A381C" w14:textId="77777777">
        <w:trPr>
          <w:trHeight w:val="748"/>
        </w:trPr>
        <w:tc>
          <w:tcPr>
            <w:tcW w:w="5850" w:type="dxa"/>
          </w:tcPr>
          <w:p w:rsidRPr="00892198" w:rsidR="000426AC" w:rsidP="003B3365" w:rsidRDefault="000426AC" w14:paraId="4936E491" w14:textId="77777777">
            <w:pPr>
              <w:pStyle w:val="TableParagraph"/>
              <w:spacing w:line="259" w:lineRule="auto"/>
              <w:ind w:left="107"/>
              <w:rPr>
                <w:rFonts w:ascii="Times New Roman" w:hAnsi="Times New Roman" w:cs="Times New Roman"/>
                <w:sz w:val="24"/>
                <w:szCs w:val="24"/>
              </w:rPr>
            </w:pPr>
            <w:r w:rsidRPr="00892198">
              <w:rPr>
                <w:rFonts w:ascii="Times New Roman" w:hAnsi="Times New Roman" w:cs="Times New Roman"/>
                <w:sz w:val="24"/>
                <w:szCs w:val="24"/>
              </w:rPr>
              <w:t>IRS</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Determination</w:t>
            </w:r>
            <w:r w:rsidRPr="00892198">
              <w:rPr>
                <w:rFonts w:ascii="Times New Roman" w:hAnsi="Times New Roman" w:cs="Times New Roman"/>
                <w:spacing w:val="-5"/>
                <w:sz w:val="24"/>
                <w:szCs w:val="24"/>
              </w:rPr>
              <w:t xml:space="preserve"> </w:t>
            </w:r>
            <w:r w:rsidRPr="00892198">
              <w:rPr>
                <w:rFonts w:ascii="Times New Roman" w:hAnsi="Times New Roman" w:cs="Times New Roman"/>
                <w:sz w:val="24"/>
                <w:szCs w:val="24"/>
              </w:rPr>
              <w:t>Letter</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(granting</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income</w:t>
            </w:r>
            <w:r w:rsidRPr="00892198">
              <w:rPr>
                <w:rFonts w:ascii="Times New Roman" w:hAnsi="Times New Roman" w:cs="Times New Roman"/>
                <w:spacing w:val="-7"/>
                <w:sz w:val="24"/>
                <w:szCs w:val="24"/>
              </w:rPr>
              <w:t xml:space="preserve"> </w:t>
            </w:r>
            <w:r w:rsidRPr="00892198">
              <w:rPr>
                <w:rFonts w:ascii="Times New Roman" w:hAnsi="Times New Roman" w:cs="Times New Roman"/>
                <w:sz w:val="24"/>
                <w:szCs w:val="24"/>
              </w:rPr>
              <w:t>tax</w:t>
            </w:r>
            <w:r w:rsidRPr="00892198">
              <w:rPr>
                <w:rFonts w:ascii="Times New Roman" w:hAnsi="Times New Roman" w:cs="Times New Roman"/>
                <w:spacing w:val="-7"/>
                <w:sz w:val="24"/>
                <w:szCs w:val="24"/>
              </w:rPr>
              <w:t xml:space="preserve"> </w:t>
            </w:r>
            <w:r w:rsidRPr="00892198">
              <w:rPr>
                <w:rFonts w:ascii="Times New Roman" w:hAnsi="Times New Roman" w:cs="Times New Roman"/>
                <w:sz w:val="24"/>
                <w:szCs w:val="24"/>
              </w:rPr>
              <w:t>exemption</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under IRS 501(c)(3))</w:t>
            </w:r>
          </w:p>
        </w:tc>
        <w:tc>
          <w:tcPr>
            <w:tcW w:w="810" w:type="dxa"/>
          </w:tcPr>
          <w:p w:rsidRPr="00892198" w:rsidR="000426AC" w:rsidP="003B3365" w:rsidRDefault="000426AC" w14:paraId="59EB6391" w14:textId="77777777">
            <w:pPr>
              <w:pStyle w:val="TableParagraph"/>
              <w:rPr>
                <w:rFonts w:ascii="Times New Roman" w:hAnsi="Times New Roman" w:cs="Times New Roman"/>
                <w:sz w:val="24"/>
                <w:szCs w:val="24"/>
              </w:rPr>
            </w:pPr>
          </w:p>
        </w:tc>
        <w:tc>
          <w:tcPr>
            <w:tcW w:w="720" w:type="dxa"/>
          </w:tcPr>
          <w:p w:rsidRPr="00892198" w:rsidR="000426AC" w:rsidP="003B3365" w:rsidRDefault="000426AC" w14:paraId="3657AA29" w14:textId="77777777">
            <w:pPr>
              <w:pStyle w:val="TableParagraph"/>
              <w:rPr>
                <w:rFonts w:ascii="Times New Roman" w:hAnsi="Times New Roman" w:cs="Times New Roman"/>
                <w:sz w:val="24"/>
                <w:szCs w:val="24"/>
              </w:rPr>
            </w:pPr>
          </w:p>
        </w:tc>
        <w:tc>
          <w:tcPr>
            <w:tcW w:w="650" w:type="dxa"/>
          </w:tcPr>
          <w:p w:rsidRPr="00D769F7" w:rsidR="000426AC" w:rsidP="003B3365" w:rsidRDefault="000426AC" w14:paraId="5C27C3BB" w14:textId="77777777">
            <w:pPr>
              <w:pStyle w:val="TableParagraph"/>
              <w:rPr>
                <w:rFonts w:ascii="Times New Roman" w:hAnsi="Times New Roman" w:cs="Times New Roman"/>
                <w:sz w:val="24"/>
                <w:szCs w:val="24"/>
              </w:rPr>
            </w:pPr>
          </w:p>
        </w:tc>
        <w:tc>
          <w:tcPr>
            <w:tcW w:w="2430" w:type="dxa"/>
          </w:tcPr>
          <w:p w:rsidRPr="00D769F7" w:rsidR="000426AC" w:rsidP="003B3365" w:rsidRDefault="000426AC" w14:paraId="7C8CB8CB" w14:textId="77777777">
            <w:pPr>
              <w:pStyle w:val="TableParagraph"/>
              <w:rPr>
                <w:rFonts w:ascii="Times New Roman" w:hAnsi="Times New Roman" w:cs="Times New Roman"/>
                <w:sz w:val="24"/>
                <w:szCs w:val="24"/>
              </w:rPr>
            </w:pPr>
          </w:p>
        </w:tc>
      </w:tr>
      <w:tr w:rsidRPr="00D769F7" w:rsidR="000426AC" w:rsidTr="003B3365" w14:paraId="38362F5F" w14:textId="77777777">
        <w:trPr>
          <w:trHeight w:val="748"/>
        </w:trPr>
        <w:tc>
          <w:tcPr>
            <w:tcW w:w="5850" w:type="dxa"/>
          </w:tcPr>
          <w:p w:rsidRPr="00892198" w:rsidR="000426AC" w:rsidP="003B3365" w:rsidRDefault="000426AC" w14:paraId="60676775" w14:textId="77777777">
            <w:pPr>
              <w:pStyle w:val="TableParagraph"/>
              <w:spacing w:line="259" w:lineRule="auto"/>
              <w:ind w:left="107" w:right="127"/>
              <w:rPr>
                <w:rFonts w:ascii="Times New Roman" w:hAnsi="Times New Roman" w:cs="Times New Roman"/>
                <w:sz w:val="24"/>
                <w:szCs w:val="24"/>
              </w:rPr>
            </w:pPr>
            <w:r w:rsidRPr="00892198">
              <w:rPr>
                <w:rFonts w:ascii="Times New Roman" w:hAnsi="Times New Roman" w:cs="Times New Roman"/>
                <w:sz w:val="24"/>
                <w:szCs w:val="24"/>
              </w:rPr>
              <w:t>Form 990 or 990-EZ from the last two (2) years, including Form 990-T</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and</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all</w:t>
            </w:r>
            <w:r w:rsidRPr="00892198">
              <w:rPr>
                <w:rFonts w:ascii="Times New Roman" w:hAnsi="Times New Roman" w:cs="Times New Roman"/>
                <w:spacing w:val="-5"/>
                <w:sz w:val="24"/>
                <w:szCs w:val="24"/>
              </w:rPr>
              <w:t xml:space="preserve"> </w:t>
            </w:r>
            <w:r w:rsidRPr="00892198">
              <w:rPr>
                <w:rFonts w:ascii="Times New Roman" w:hAnsi="Times New Roman" w:cs="Times New Roman"/>
                <w:sz w:val="24"/>
                <w:szCs w:val="24"/>
              </w:rPr>
              <w:t>supporting</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schedules</w:t>
            </w:r>
            <w:r w:rsidRPr="00892198">
              <w:rPr>
                <w:rFonts w:ascii="Times New Roman" w:hAnsi="Times New Roman" w:cs="Times New Roman"/>
                <w:spacing w:val="-7"/>
                <w:sz w:val="24"/>
                <w:szCs w:val="24"/>
              </w:rPr>
              <w:t xml:space="preserve"> </w:t>
            </w:r>
            <w:r w:rsidRPr="00892198">
              <w:rPr>
                <w:rFonts w:ascii="Times New Roman" w:hAnsi="Times New Roman" w:cs="Times New Roman"/>
                <w:sz w:val="24"/>
                <w:szCs w:val="24"/>
              </w:rPr>
              <w:t>and</w:t>
            </w:r>
            <w:r w:rsidRPr="00892198">
              <w:rPr>
                <w:rFonts w:ascii="Times New Roman" w:hAnsi="Times New Roman" w:cs="Times New Roman"/>
                <w:spacing w:val="-5"/>
                <w:sz w:val="24"/>
                <w:szCs w:val="24"/>
              </w:rPr>
              <w:t xml:space="preserve"> </w:t>
            </w:r>
            <w:r w:rsidRPr="00892198">
              <w:rPr>
                <w:rFonts w:ascii="Times New Roman" w:hAnsi="Times New Roman" w:cs="Times New Roman"/>
                <w:sz w:val="24"/>
                <w:szCs w:val="24"/>
              </w:rPr>
              <w:t>attachments,</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if</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applicable.</w:t>
            </w:r>
          </w:p>
        </w:tc>
        <w:tc>
          <w:tcPr>
            <w:tcW w:w="810" w:type="dxa"/>
          </w:tcPr>
          <w:p w:rsidRPr="00892198" w:rsidR="000426AC" w:rsidP="003B3365" w:rsidRDefault="000426AC" w14:paraId="79F8D2CF" w14:textId="77777777">
            <w:pPr>
              <w:pStyle w:val="TableParagraph"/>
              <w:rPr>
                <w:rFonts w:ascii="Times New Roman" w:hAnsi="Times New Roman" w:cs="Times New Roman"/>
                <w:sz w:val="24"/>
                <w:szCs w:val="24"/>
              </w:rPr>
            </w:pPr>
          </w:p>
        </w:tc>
        <w:tc>
          <w:tcPr>
            <w:tcW w:w="720" w:type="dxa"/>
          </w:tcPr>
          <w:p w:rsidRPr="00892198" w:rsidR="000426AC" w:rsidP="003B3365" w:rsidRDefault="000426AC" w14:paraId="59BC5133" w14:textId="77777777">
            <w:pPr>
              <w:pStyle w:val="TableParagraph"/>
              <w:rPr>
                <w:rFonts w:ascii="Times New Roman" w:hAnsi="Times New Roman" w:cs="Times New Roman"/>
                <w:sz w:val="24"/>
                <w:szCs w:val="24"/>
              </w:rPr>
            </w:pPr>
          </w:p>
        </w:tc>
        <w:tc>
          <w:tcPr>
            <w:tcW w:w="650" w:type="dxa"/>
          </w:tcPr>
          <w:p w:rsidRPr="00D769F7" w:rsidR="000426AC" w:rsidP="003B3365" w:rsidRDefault="000426AC" w14:paraId="2883F110" w14:textId="77777777">
            <w:pPr>
              <w:pStyle w:val="TableParagraph"/>
              <w:rPr>
                <w:rFonts w:ascii="Times New Roman" w:hAnsi="Times New Roman" w:cs="Times New Roman"/>
                <w:sz w:val="24"/>
                <w:szCs w:val="24"/>
              </w:rPr>
            </w:pPr>
          </w:p>
        </w:tc>
        <w:tc>
          <w:tcPr>
            <w:tcW w:w="2430" w:type="dxa"/>
          </w:tcPr>
          <w:p w:rsidRPr="00D769F7" w:rsidR="000426AC" w:rsidP="003B3365" w:rsidRDefault="000426AC" w14:paraId="68C3BCFD" w14:textId="77777777">
            <w:pPr>
              <w:pStyle w:val="TableParagraph"/>
              <w:rPr>
                <w:rFonts w:ascii="Times New Roman" w:hAnsi="Times New Roman" w:cs="Times New Roman"/>
                <w:sz w:val="24"/>
                <w:szCs w:val="24"/>
              </w:rPr>
            </w:pPr>
          </w:p>
        </w:tc>
      </w:tr>
      <w:tr w:rsidRPr="00D769F7" w:rsidR="000426AC" w:rsidTr="003B3365" w14:paraId="28DB532E" w14:textId="77777777">
        <w:trPr>
          <w:trHeight w:val="1336"/>
        </w:trPr>
        <w:tc>
          <w:tcPr>
            <w:tcW w:w="5850" w:type="dxa"/>
          </w:tcPr>
          <w:p w:rsidRPr="00892198" w:rsidR="000426AC" w:rsidP="003B3365" w:rsidRDefault="000426AC" w14:paraId="11C413D9" w14:textId="77777777">
            <w:pPr>
              <w:pStyle w:val="TableParagraph"/>
              <w:spacing w:line="259" w:lineRule="auto"/>
              <w:ind w:left="107" w:right="200"/>
              <w:rPr>
                <w:rFonts w:ascii="Times New Roman" w:hAnsi="Times New Roman" w:cs="Times New Roman"/>
                <w:sz w:val="24"/>
                <w:szCs w:val="24"/>
              </w:rPr>
            </w:pPr>
            <w:r w:rsidRPr="00892198">
              <w:rPr>
                <w:rFonts w:ascii="Times New Roman" w:hAnsi="Times New Roman" w:cs="Times New Roman"/>
                <w:sz w:val="24"/>
                <w:szCs w:val="24"/>
              </w:rPr>
              <w:t>Copies</w:t>
            </w:r>
            <w:r w:rsidRPr="00892198">
              <w:rPr>
                <w:rFonts w:ascii="Times New Roman" w:hAnsi="Times New Roman" w:cs="Times New Roman"/>
                <w:spacing w:val="-7"/>
                <w:sz w:val="24"/>
                <w:szCs w:val="24"/>
              </w:rPr>
              <w:t xml:space="preserve"> </w:t>
            </w:r>
            <w:r w:rsidRPr="00892198">
              <w:rPr>
                <w:rFonts w:ascii="Times New Roman" w:hAnsi="Times New Roman" w:cs="Times New Roman"/>
                <w:sz w:val="24"/>
                <w:szCs w:val="24"/>
              </w:rPr>
              <w:t>of</w:t>
            </w:r>
            <w:r w:rsidRPr="00892198">
              <w:rPr>
                <w:rFonts w:ascii="Times New Roman" w:hAnsi="Times New Roman" w:cs="Times New Roman"/>
                <w:spacing w:val="-4"/>
                <w:sz w:val="24"/>
                <w:szCs w:val="24"/>
              </w:rPr>
              <w:t xml:space="preserve"> </w:t>
            </w:r>
            <w:r w:rsidRPr="00892198">
              <w:rPr>
                <w:rFonts w:ascii="Times New Roman" w:hAnsi="Times New Roman" w:cs="Times New Roman"/>
                <w:sz w:val="24"/>
                <w:szCs w:val="24"/>
              </w:rPr>
              <w:t>audit</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reports</w:t>
            </w:r>
            <w:r w:rsidRPr="00892198">
              <w:rPr>
                <w:rFonts w:ascii="Times New Roman" w:hAnsi="Times New Roman" w:cs="Times New Roman"/>
                <w:spacing w:val="-7"/>
                <w:sz w:val="24"/>
                <w:szCs w:val="24"/>
              </w:rPr>
              <w:t xml:space="preserve"> </w:t>
            </w:r>
            <w:r w:rsidRPr="00892198">
              <w:rPr>
                <w:rFonts w:ascii="Times New Roman" w:hAnsi="Times New Roman" w:cs="Times New Roman"/>
                <w:sz w:val="24"/>
                <w:szCs w:val="24"/>
              </w:rPr>
              <w:t>and</w:t>
            </w:r>
            <w:r w:rsidRPr="00892198">
              <w:rPr>
                <w:rFonts w:ascii="Times New Roman" w:hAnsi="Times New Roman" w:cs="Times New Roman"/>
                <w:spacing w:val="-7"/>
                <w:sz w:val="24"/>
                <w:szCs w:val="24"/>
              </w:rPr>
              <w:t xml:space="preserve"> </w:t>
            </w:r>
            <w:r w:rsidRPr="00892198">
              <w:rPr>
                <w:rFonts w:ascii="Times New Roman" w:hAnsi="Times New Roman" w:cs="Times New Roman"/>
                <w:sz w:val="24"/>
                <w:szCs w:val="24"/>
              </w:rPr>
              <w:t>management</w:t>
            </w:r>
            <w:r w:rsidRPr="00892198">
              <w:rPr>
                <w:rFonts w:ascii="Times New Roman" w:hAnsi="Times New Roman" w:cs="Times New Roman"/>
                <w:spacing w:val="-5"/>
                <w:sz w:val="24"/>
                <w:szCs w:val="24"/>
              </w:rPr>
              <w:t xml:space="preserve"> </w:t>
            </w:r>
            <w:r w:rsidRPr="00892198">
              <w:rPr>
                <w:rFonts w:ascii="Times New Roman" w:hAnsi="Times New Roman" w:cs="Times New Roman"/>
                <w:sz w:val="24"/>
                <w:szCs w:val="24"/>
              </w:rPr>
              <w:t>letters</w:t>
            </w:r>
            <w:r w:rsidRPr="00892198">
              <w:rPr>
                <w:rFonts w:ascii="Times New Roman" w:hAnsi="Times New Roman" w:cs="Times New Roman"/>
                <w:spacing w:val="-7"/>
                <w:sz w:val="24"/>
                <w:szCs w:val="24"/>
              </w:rPr>
              <w:t xml:space="preserve"> </w:t>
            </w:r>
            <w:r w:rsidRPr="00892198">
              <w:rPr>
                <w:rFonts w:ascii="Times New Roman" w:hAnsi="Times New Roman" w:cs="Times New Roman"/>
                <w:sz w:val="24"/>
                <w:szCs w:val="24"/>
              </w:rPr>
              <w:t>received</w:t>
            </w:r>
            <w:r w:rsidRPr="00892198">
              <w:rPr>
                <w:rFonts w:ascii="Times New Roman" w:hAnsi="Times New Roman" w:cs="Times New Roman"/>
                <w:spacing w:val="-4"/>
                <w:sz w:val="24"/>
                <w:szCs w:val="24"/>
              </w:rPr>
              <w:t xml:space="preserve"> </w:t>
            </w:r>
            <w:r w:rsidRPr="00892198">
              <w:rPr>
                <w:rFonts w:ascii="Times New Roman" w:hAnsi="Times New Roman" w:cs="Times New Roman"/>
                <w:sz w:val="24"/>
                <w:szCs w:val="24"/>
              </w:rPr>
              <w:t>during the last two (2) fiscal years from Subrecipient's independent auditors,</w:t>
            </w:r>
            <w:r w:rsidRPr="00892198">
              <w:rPr>
                <w:rFonts w:ascii="Times New Roman" w:hAnsi="Times New Roman" w:cs="Times New Roman"/>
                <w:spacing w:val="-1"/>
                <w:sz w:val="24"/>
                <w:szCs w:val="24"/>
              </w:rPr>
              <w:t xml:space="preserve"> </w:t>
            </w:r>
            <w:r w:rsidRPr="00892198">
              <w:rPr>
                <w:rFonts w:ascii="Times New Roman" w:hAnsi="Times New Roman" w:cs="Times New Roman"/>
                <w:sz w:val="24"/>
                <w:szCs w:val="24"/>
              </w:rPr>
              <w:t>including all</w:t>
            </w:r>
            <w:r w:rsidRPr="00892198">
              <w:rPr>
                <w:rFonts w:ascii="Times New Roman" w:hAnsi="Times New Roman" w:cs="Times New Roman"/>
                <w:spacing w:val="-1"/>
                <w:sz w:val="24"/>
                <w:szCs w:val="24"/>
              </w:rPr>
              <w:t xml:space="preserve"> </w:t>
            </w:r>
            <w:r w:rsidRPr="00892198">
              <w:rPr>
                <w:rFonts w:ascii="Times New Roman" w:hAnsi="Times New Roman" w:cs="Times New Roman"/>
                <w:sz w:val="24"/>
                <w:szCs w:val="24"/>
              </w:rPr>
              <w:t>reports</w:t>
            </w:r>
            <w:r w:rsidRPr="00892198">
              <w:rPr>
                <w:rFonts w:ascii="Times New Roman" w:hAnsi="Times New Roman" w:cs="Times New Roman"/>
                <w:spacing w:val="-3"/>
                <w:sz w:val="24"/>
                <w:szCs w:val="24"/>
              </w:rPr>
              <w:t xml:space="preserve"> </w:t>
            </w:r>
            <w:r w:rsidRPr="00892198">
              <w:rPr>
                <w:rFonts w:ascii="Times New Roman" w:hAnsi="Times New Roman" w:cs="Times New Roman"/>
                <w:sz w:val="24"/>
                <w:szCs w:val="24"/>
              </w:rPr>
              <w:t>associated</w:t>
            </w:r>
            <w:r w:rsidRPr="00892198">
              <w:rPr>
                <w:rFonts w:ascii="Times New Roman" w:hAnsi="Times New Roman" w:cs="Times New Roman"/>
                <w:spacing w:val="-3"/>
                <w:sz w:val="24"/>
                <w:szCs w:val="24"/>
              </w:rPr>
              <w:t xml:space="preserve"> </w:t>
            </w:r>
            <w:r w:rsidRPr="00892198">
              <w:rPr>
                <w:rFonts w:ascii="Times New Roman" w:hAnsi="Times New Roman" w:cs="Times New Roman"/>
                <w:sz w:val="24"/>
                <w:szCs w:val="24"/>
              </w:rPr>
              <w:t>with a</w:t>
            </w:r>
            <w:r w:rsidRPr="00892198">
              <w:rPr>
                <w:rFonts w:ascii="Times New Roman" w:hAnsi="Times New Roman" w:cs="Times New Roman"/>
                <w:spacing w:val="-3"/>
                <w:sz w:val="24"/>
                <w:szCs w:val="24"/>
              </w:rPr>
              <w:t xml:space="preserve"> </w:t>
            </w:r>
            <w:r w:rsidRPr="00892198">
              <w:rPr>
                <w:rFonts w:ascii="Times New Roman" w:hAnsi="Times New Roman" w:cs="Times New Roman"/>
                <w:sz w:val="24"/>
                <w:szCs w:val="24"/>
              </w:rPr>
              <w:t>Single</w:t>
            </w:r>
            <w:r w:rsidRPr="00892198">
              <w:rPr>
                <w:rFonts w:ascii="Times New Roman" w:hAnsi="Times New Roman" w:cs="Times New Roman"/>
                <w:spacing w:val="-2"/>
                <w:sz w:val="24"/>
                <w:szCs w:val="24"/>
              </w:rPr>
              <w:t xml:space="preserve"> </w:t>
            </w:r>
            <w:r w:rsidRPr="00892198">
              <w:rPr>
                <w:rFonts w:ascii="Times New Roman" w:hAnsi="Times New Roman" w:cs="Times New Roman"/>
                <w:sz w:val="24"/>
                <w:szCs w:val="24"/>
              </w:rPr>
              <w:t>Audit -</w:t>
            </w:r>
            <w:r w:rsidRPr="00892198">
              <w:rPr>
                <w:rFonts w:ascii="Times New Roman" w:hAnsi="Times New Roman" w:cs="Times New Roman"/>
                <w:spacing w:val="-3"/>
                <w:sz w:val="24"/>
                <w:szCs w:val="24"/>
              </w:rPr>
              <w:t xml:space="preserve"> </w:t>
            </w:r>
            <w:r w:rsidRPr="00892198">
              <w:rPr>
                <w:rFonts w:ascii="Times New Roman" w:hAnsi="Times New Roman" w:cs="Times New Roman"/>
                <w:sz w:val="24"/>
                <w:szCs w:val="24"/>
              </w:rPr>
              <w:t>2 CFR Part 200, Subpart F.</w:t>
            </w:r>
          </w:p>
        </w:tc>
        <w:tc>
          <w:tcPr>
            <w:tcW w:w="810" w:type="dxa"/>
          </w:tcPr>
          <w:p w:rsidRPr="00892198" w:rsidR="000426AC" w:rsidP="003B3365" w:rsidRDefault="000426AC" w14:paraId="2A3A387C" w14:textId="77777777">
            <w:pPr>
              <w:pStyle w:val="TableParagraph"/>
              <w:rPr>
                <w:rFonts w:ascii="Times New Roman" w:hAnsi="Times New Roman" w:cs="Times New Roman"/>
                <w:sz w:val="24"/>
                <w:szCs w:val="24"/>
              </w:rPr>
            </w:pPr>
          </w:p>
        </w:tc>
        <w:tc>
          <w:tcPr>
            <w:tcW w:w="720" w:type="dxa"/>
          </w:tcPr>
          <w:p w:rsidRPr="00892198" w:rsidR="000426AC" w:rsidP="003B3365" w:rsidRDefault="000426AC" w14:paraId="1695BFEC" w14:textId="77777777">
            <w:pPr>
              <w:pStyle w:val="TableParagraph"/>
              <w:rPr>
                <w:rFonts w:ascii="Times New Roman" w:hAnsi="Times New Roman" w:cs="Times New Roman"/>
                <w:sz w:val="24"/>
                <w:szCs w:val="24"/>
              </w:rPr>
            </w:pPr>
          </w:p>
        </w:tc>
        <w:tc>
          <w:tcPr>
            <w:tcW w:w="650" w:type="dxa"/>
          </w:tcPr>
          <w:p w:rsidRPr="00D769F7" w:rsidR="000426AC" w:rsidP="003B3365" w:rsidRDefault="000426AC" w14:paraId="09F0702B" w14:textId="77777777">
            <w:pPr>
              <w:pStyle w:val="TableParagraph"/>
              <w:rPr>
                <w:rFonts w:ascii="Times New Roman" w:hAnsi="Times New Roman" w:cs="Times New Roman"/>
                <w:sz w:val="24"/>
                <w:szCs w:val="24"/>
              </w:rPr>
            </w:pPr>
          </w:p>
        </w:tc>
        <w:tc>
          <w:tcPr>
            <w:tcW w:w="2430" w:type="dxa"/>
          </w:tcPr>
          <w:p w:rsidRPr="00D769F7" w:rsidR="000426AC" w:rsidP="003B3365" w:rsidRDefault="000426AC" w14:paraId="680BD445" w14:textId="77777777">
            <w:pPr>
              <w:pStyle w:val="TableParagraph"/>
              <w:rPr>
                <w:rFonts w:ascii="Times New Roman" w:hAnsi="Times New Roman" w:cs="Times New Roman"/>
                <w:sz w:val="24"/>
                <w:szCs w:val="24"/>
              </w:rPr>
            </w:pPr>
          </w:p>
        </w:tc>
      </w:tr>
      <w:tr w:rsidRPr="00D769F7" w:rsidR="000426AC" w:rsidTr="003B3365" w14:paraId="45943AA6" w14:textId="77777777">
        <w:trPr>
          <w:trHeight w:val="1043"/>
        </w:trPr>
        <w:tc>
          <w:tcPr>
            <w:tcW w:w="5850" w:type="dxa"/>
          </w:tcPr>
          <w:p w:rsidRPr="00892198" w:rsidR="000426AC" w:rsidP="003B3365" w:rsidRDefault="000426AC" w14:paraId="0112C5B6" w14:textId="77777777">
            <w:pPr>
              <w:pStyle w:val="TableParagraph"/>
              <w:spacing w:before="3" w:line="259" w:lineRule="auto"/>
              <w:ind w:left="107"/>
              <w:rPr>
                <w:rFonts w:ascii="Times New Roman" w:hAnsi="Times New Roman" w:cs="Times New Roman"/>
                <w:sz w:val="24"/>
                <w:szCs w:val="24"/>
              </w:rPr>
            </w:pPr>
            <w:r w:rsidRPr="00892198">
              <w:rPr>
                <w:rFonts w:ascii="Times New Roman" w:hAnsi="Times New Roman" w:cs="Times New Roman"/>
                <w:sz w:val="24"/>
                <w:szCs w:val="24"/>
              </w:rPr>
              <w:t>Copies of results from audits, examinations, or monitoring procedures</w:t>
            </w:r>
            <w:r w:rsidRPr="00892198">
              <w:rPr>
                <w:rFonts w:ascii="Times New Roman" w:hAnsi="Times New Roman" w:cs="Times New Roman"/>
                <w:spacing w:val="-4"/>
                <w:sz w:val="24"/>
                <w:szCs w:val="24"/>
              </w:rPr>
              <w:t xml:space="preserve"> </w:t>
            </w:r>
            <w:r w:rsidRPr="00892198">
              <w:rPr>
                <w:rFonts w:ascii="Times New Roman" w:hAnsi="Times New Roman" w:cs="Times New Roman"/>
                <w:sz w:val="24"/>
                <w:szCs w:val="24"/>
              </w:rPr>
              <w:t>performed</w:t>
            </w:r>
            <w:r w:rsidRPr="00892198">
              <w:rPr>
                <w:rFonts w:ascii="Times New Roman" w:hAnsi="Times New Roman" w:cs="Times New Roman"/>
                <w:spacing w:val="-4"/>
                <w:sz w:val="24"/>
                <w:szCs w:val="24"/>
              </w:rPr>
              <w:t xml:space="preserve"> </w:t>
            </w:r>
            <w:r w:rsidRPr="00892198">
              <w:rPr>
                <w:rFonts w:ascii="Times New Roman" w:hAnsi="Times New Roman" w:cs="Times New Roman"/>
                <w:sz w:val="24"/>
                <w:szCs w:val="24"/>
              </w:rPr>
              <w:t>during</w:t>
            </w:r>
            <w:r w:rsidRPr="00892198">
              <w:rPr>
                <w:rFonts w:ascii="Times New Roman" w:hAnsi="Times New Roman" w:cs="Times New Roman"/>
                <w:spacing w:val="-4"/>
                <w:sz w:val="24"/>
                <w:szCs w:val="24"/>
              </w:rPr>
              <w:t xml:space="preserve"> </w:t>
            </w:r>
            <w:r w:rsidRPr="00892198">
              <w:rPr>
                <w:rFonts w:ascii="Times New Roman" w:hAnsi="Times New Roman" w:cs="Times New Roman"/>
                <w:sz w:val="24"/>
                <w:szCs w:val="24"/>
              </w:rPr>
              <w:t>the</w:t>
            </w:r>
            <w:r w:rsidRPr="00892198">
              <w:rPr>
                <w:rFonts w:ascii="Times New Roman" w:hAnsi="Times New Roman" w:cs="Times New Roman"/>
                <w:spacing w:val="-5"/>
                <w:sz w:val="24"/>
                <w:szCs w:val="24"/>
              </w:rPr>
              <w:t xml:space="preserve"> </w:t>
            </w:r>
            <w:r w:rsidRPr="00892198">
              <w:rPr>
                <w:rFonts w:ascii="Times New Roman" w:hAnsi="Times New Roman" w:cs="Times New Roman"/>
                <w:sz w:val="24"/>
                <w:szCs w:val="24"/>
              </w:rPr>
              <w:t>last</w:t>
            </w:r>
            <w:r w:rsidRPr="00892198">
              <w:rPr>
                <w:rFonts w:ascii="Times New Roman" w:hAnsi="Times New Roman" w:cs="Times New Roman"/>
                <w:spacing w:val="-4"/>
                <w:sz w:val="24"/>
                <w:szCs w:val="24"/>
              </w:rPr>
              <w:t xml:space="preserve"> </w:t>
            </w:r>
            <w:r w:rsidRPr="00892198">
              <w:rPr>
                <w:rFonts w:ascii="Times New Roman" w:hAnsi="Times New Roman" w:cs="Times New Roman"/>
                <w:sz w:val="24"/>
                <w:szCs w:val="24"/>
              </w:rPr>
              <w:t>two</w:t>
            </w:r>
            <w:r w:rsidRPr="00892198">
              <w:rPr>
                <w:rFonts w:ascii="Times New Roman" w:hAnsi="Times New Roman" w:cs="Times New Roman"/>
                <w:spacing w:val="-5"/>
                <w:sz w:val="24"/>
                <w:szCs w:val="24"/>
              </w:rPr>
              <w:t xml:space="preserve"> </w:t>
            </w:r>
            <w:r w:rsidRPr="00892198">
              <w:rPr>
                <w:rFonts w:ascii="Times New Roman" w:hAnsi="Times New Roman" w:cs="Times New Roman"/>
                <w:sz w:val="24"/>
                <w:szCs w:val="24"/>
              </w:rPr>
              <w:t>(2)</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fiscal</w:t>
            </w:r>
            <w:r w:rsidRPr="00892198">
              <w:rPr>
                <w:rFonts w:ascii="Times New Roman" w:hAnsi="Times New Roman" w:cs="Times New Roman"/>
                <w:spacing w:val="-5"/>
                <w:sz w:val="24"/>
                <w:szCs w:val="24"/>
              </w:rPr>
              <w:t xml:space="preserve"> </w:t>
            </w:r>
            <w:r w:rsidRPr="00892198">
              <w:rPr>
                <w:rFonts w:ascii="Times New Roman" w:hAnsi="Times New Roman" w:cs="Times New Roman"/>
                <w:sz w:val="24"/>
                <w:szCs w:val="24"/>
              </w:rPr>
              <w:t>years</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on</w:t>
            </w:r>
            <w:r w:rsidRPr="00892198">
              <w:rPr>
                <w:rFonts w:ascii="Times New Roman" w:hAnsi="Times New Roman" w:cs="Times New Roman"/>
                <w:spacing w:val="-4"/>
                <w:sz w:val="24"/>
                <w:szCs w:val="24"/>
              </w:rPr>
              <w:t xml:space="preserve"> </w:t>
            </w:r>
            <w:r w:rsidRPr="00892198">
              <w:rPr>
                <w:rFonts w:ascii="Times New Roman" w:hAnsi="Times New Roman" w:cs="Times New Roman"/>
                <w:sz w:val="24"/>
                <w:szCs w:val="24"/>
              </w:rPr>
              <w:t>any direct federal award received by the subrecipient.</w:t>
            </w:r>
          </w:p>
        </w:tc>
        <w:tc>
          <w:tcPr>
            <w:tcW w:w="810" w:type="dxa"/>
          </w:tcPr>
          <w:p w:rsidRPr="00892198" w:rsidR="000426AC" w:rsidP="003B3365" w:rsidRDefault="000426AC" w14:paraId="48377ADC" w14:textId="77777777">
            <w:pPr>
              <w:pStyle w:val="TableParagraph"/>
              <w:rPr>
                <w:rFonts w:ascii="Times New Roman" w:hAnsi="Times New Roman" w:cs="Times New Roman"/>
                <w:sz w:val="24"/>
                <w:szCs w:val="24"/>
              </w:rPr>
            </w:pPr>
          </w:p>
        </w:tc>
        <w:tc>
          <w:tcPr>
            <w:tcW w:w="720" w:type="dxa"/>
          </w:tcPr>
          <w:p w:rsidRPr="00892198" w:rsidR="000426AC" w:rsidP="003B3365" w:rsidRDefault="000426AC" w14:paraId="1371160E" w14:textId="77777777">
            <w:pPr>
              <w:pStyle w:val="TableParagraph"/>
              <w:rPr>
                <w:rFonts w:ascii="Times New Roman" w:hAnsi="Times New Roman" w:cs="Times New Roman"/>
                <w:sz w:val="24"/>
                <w:szCs w:val="24"/>
              </w:rPr>
            </w:pPr>
          </w:p>
        </w:tc>
        <w:tc>
          <w:tcPr>
            <w:tcW w:w="650" w:type="dxa"/>
          </w:tcPr>
          <w:p w:rsidRPr="00D769F7" w:rsidR="000426AC" w:rsidP="003B3365" w:rsidRDefault="000426AC" w14:paraId="7467C4A4" w14:textId="77777777">
            <w:pPr>
              <w:pStyle w:val="TableParagraph"/>
              <w:rPr>
                <w:rFonts w:ascii="Times New Roman" w:hAnsi="Times New Roman" w:cs="Times New Roman"/>
                <w:sz w:val="24"/>
                <w:szCs w:val="24"/>
              </w:rPr>
            </w:pPr>
          </w:p>
        </w:tc>
        <w:tc>
          <w:tcPr>
            <w:tcW w:w="2430" w:type="dxa"/>
          </w:tcPr>
          <w:p w:rsidRPr="00D769F7" w:rsidR="000426AC" w:rsidP="003B3365" w:rsidRDefault="000426AC" w14:paraId="4BEFB233" w14:textId="77777777">
            <w:pPr>
              <w:pStyle w:val="TableParagraph"/>
              <w:rPr>
                <w:rFonts w:ascii="Times New Roman" w:hAnsi="Times New Roman" w:cs="Times New Roman"/>
                <w:sz w:val="24"/>
                <w:szCs w:val="24"/>
              </w:rPr>
            </w:pPr>
          </w:p>
        </w:tc>
      </w:tr>
      <w:tr w:rsidRPr="00D769F7" w:rsidR="000426AC" w:rsidTr="003B3365" w14:paraId="08B47F1E" w14:textId="77777777">
        <w:trPr>
          <w:trHeight w:val="455"/>
        </w:trPr>
        <w:tc>
          <w:tcPr>
            <w:tcW w:w="5850" w:type="dxa"/>
          </w:tcPr>
          <w:p w:rsidRPr="00892198" w:rsidR="000426AC" w:rsidP="003B3365" w:rsidRDefault="000426AC" w14:paraId="629AD043" w14:textId="77777777">
            <w:pPr>
              <w:pStyle w:val="TableParagraph"/>
              <w:ind w:left="107"/>
              <w:rPr>
                <w:rFonts w:ascii="Times New Roman" w:hAnsi="Times New Roman" w:cs="Times New Roman"/>
                <w:sz w:val="24"/>
                <w:szCs w:val="24"/>
              </w:rPr>
            </w:pPr>
            <w:r w:rsidRPr="00892198">
              <w:rPr>
                <w:rFonts w:ascii="Times New Roman" w:hAnsi="Times New Roman" w:cs="Times New Roman"/>
                <w:sz w:val="24"/>
                <w:szCs w:val="24"/>
              </w:rPr>
              <w:t>Indirect</w:t>
            </w:r>
            <w:r w:rsidRPr="00892198">
              <w:rPr>
                <w:rFonts w:ascii="Times New Roman" w:hAnsi="Times New Roman" w:cs="Times New Roman"/>
                <w:spacing w:val="-4"/>
                <w:sz w:val="24"/>
                <w:szCs w:val="24"/>
              </w:rPr>
              <w:t xml:space="preserve"> </w:t>
            </w:r>
            <w:r w:rsidRPr="00892198">
              <w:rPr>
                <w:rFonts w:ascii="Times New Roman" w:hAnsi="Times New Roman" w:cs="Times New Roman"/>
                <w:sz w:val="24"/>
                <w:szCs w:val="24"/>
              </w:rPr>
              <w:t>cost</w:t>
            </w:r>
            <w:r w:rsidRPr="00892198">
              <w:rPr>
                <w:rFonts w:ascii="Times New Roman" w:hAnsi="Times New Roman" w:cs="Times New Roman"/>
                <w:spacing w:val="-4"/>
                <w:sz w:val="24"/>
                <w:szCs w:val="24"/>
              </w:rPr>
              <w:t xml:space="preserve"> </w:t>
            </w:r>
            <w:r w:rsidRPr="00892198">
              <w:rPr>
                <w:rFonts w:ascii="Times New Roman" w:hAnsi="Times New Roman" w:cs="Times New Roman"/>
                <w:sz w:val="24"/>
                <w:szCs w:val="24"/>
              </w:rPr>
              <w:t>rate</w:t>
            </w:r>
            <w:r w:rsidRPr="00892198">
              <w:rPr>
                <w:rFonts w:ascii="Times New Roman" w:hAnsi="Times New Roman" w:cs="Times New Roman"/>
                <w:spacing w:val="-5"/>
                <w:sz w:val="24"/>
                <w:szCs w:val="24"/>
              </w:rPr>
              <w:t xml:space="preserve"> </w:t>
            </w:r>
            <w:r w:rsidRPr="00892198">
              <w:rPr>
                <w:rFonts w:ascii="Times New Roman" w:hAnsi="Times New Roman" w:cs="Times New Roman"/>
                <w:sz w:val="24"/>
                <w:szCs w:val="24"/>
              </w:rPr>
              <w:t>agreement,</w:t>
            </w:r>
            <w:r w:rsidRPr="00892198">
              <w:rPr>
                <w:rFonts w:ascii="Times New Roman" w:hAnsi="Times New Roman" w:cs="Times New Roman"/>
                <w:spacing w:val="-4"/>
                <w:sz w:val="24"/>
                <w:szCs w:val="24"/>
              </w:rPr>
              <w:t xml:space="preserve"> </w:t>
            </w:r>
            <w:r w:rsidRPr="00892198">
              <w:rPr>
                <w:rFonts w:ascii="Times New Roman" w:hAnsi="Times New Roman" w:cs="Times New Roman"/>
                <w:sz w:val="24"/>
                <w:szCs w:val="24"/>
              </w:rPr>
              <w:t>if</w:t>
            </w:r>
            <w:r w:rsidRPr="00892198">
              <w:rPr>
                <w:rFonts w:ascii="Times New Roman" w:hAnsi="Times New Roman" w:cs="Times New Roman"/>
                <w:spacing w:val="-4"/>
                <w:sz w:val="24"/>
                <w:szCs w:val="24"/>
              </w:rPr>
              <w:t xml:space="preserve"> </w:t>
            </w:r>
            <w:r w:rsidRPr="00892198">
              <w:rPr>
                <w:rFonts w:ascii="Times New Roman" w:hAnsi="Times New Roman" w:cs="Times New Roman"/>
                <w:spacing w:val="-2"/>
                <w:sz w:val="24"/>
                <w:szCs w:val="24"/>
              </w:rPr>
              <w:t>applicable</w:t>
            </w:r>
          </w:p>
        </w:tc>
        <w:tc>
          <w:tcPr>
            <w:tcW w:w="810" w:type="dxa"/>
          </w:tcPr>
          <w:p w:rsidRPr="00892198" w:rsidR="000426AC" w:rsidP="003B3365" w:rsidRDefault="000426AC" w14:paraId="68349200" w14:textId="77777777">
            <w:pPr>
              <w:pStyle w:val="TableParagraph"/>
              <w:rPr>
                <w:rFonts w:ascii="Times New Roman" w:hAnsi="Times New Roman" w:cs="Times New Roman"/>
                <w:sz w:val="24"/>
                <w:szCs w:val="24"/>
              </w:rPr>
            </w:pPr>
          </w:p>
        </w:tc>
        <w:tc>
          <w:tcPr>
            <w:tcW w:w="720" w:type="dxa"/>
          </w:tcPr>
          <w:p w:rsidRPr="00892198" w:rsidR="000426AC" w:rsidP="003B3365" w:rsidRDefault="000426AC" w14:paraId="43D1E6E9" w14:textId="77777777">
            <w:pPr>
              <w:pStyle w:val="TableParagraph"/>
              <w:rPr>
                <w:rFonts w:ascii="Times New Roman" w:hAnsi="Times New Roman" w:cs="Times New Roman"/>
                <w:sz w:val="24"/>
                <w:szCs w:val="24"/>
              </w:rPr>
            </w:pPr>
          </w:p>
        </w:tc>
        <w:tc>
          <w:tcPr>
            <w:tcW w:w="650" w:type="dxa"/>
          </w:tcPr>
          <w:p w:rsidRPr="00D769F7" w:rsidR="000426AC" w:rsidP="003B3365" w:rsidRDefault="000426AC" w14:paraId="66945B79" w14:textId="77777777">
            <w:pPr>
              <w:pStyle w:val="TableParagraph"/>
              <w:rPr>
                <w:rFonts w:ascii="Times New Roman" w:hAnsi="Times New Roman" w:cs="Times New Roman"/>
                <w:sz w:val="24"/>
                <w:szCs w:val="24"/>
              </w:rPr>
            </w:pPr>
          </w:p>
        </w:tc>
        <w:tc>
          <w:tcPr>
            <w:tcW w:w="2430" w:type="dxa"/>
          </w:tcPr>
          <w:p w:rsidRPr="00D769F7" w:rsidR="000426AC" w:rsidP="003B3365" w:rsidRDefault="000426AC" w14:paraId="64862133" w14:textId="77777777">
            <w:pPr>
              <w:pStyle w:val="TableParagraph"/>
              <w:rPr>
                <w:rFonts w:ascii="Times New Roman" w:hAnsi="Times New Roman" w:cs="Times New Roman"/>
                <w:sz w:val="24"/>
                <w:szCs w:val="24"/>
              </w:rPr>
            </w:pPr>
          </w:p>
        </w:tc>
      </w:tr>
      <w:tr w:rsidRPr="00D769F7" w:rsidR="000426AC" w:rsidTr="003B3365" w14:paraId="3392FC26" w14:textId="77777777">
        <w:trPr>
          <w:trHeight w:val="748"/>
        </w:trPr>
        <w:tc>
          <w:tcPr>
            <w:tcW w:w="5850" w:type="dxa"/>
          </w:tcPr>
          <w:p w:rsidRPr="00892198" w:rsidR="000426AC" w:rsidP="003B3365" w:rsidRDefault="000426AC" w14:paraId="0F7D505B" w14:textId="77777777">
            <w:pPr>
              <w:pStyle w:val="TableParagraph"/>
              <w:spacing w:line="256" w:lineRule="auto"/>
              <w:ind w:left="107" w:right="200"/>
              <w:rPr>
                <w:rFonts w:ascii="Times New Roman" w:hAnsi="Times New Roman" w:cs="Times New Roman"/>
                <w:sz w:val="24"/>
                <w:szCs w:val="24"/>
              </w:rPr>
            </w:pPr>
            <w:r w:rsidRPr="00892198">
              <w:rPr>
                <w:rFonts w:ascii="Times New Roman" w:hAnsi="Times New Roman" w:cs="Times New Roman"/>
                <w:sz w:val="24"/>
                <w:szCs w:val="24"/>
              </w:rPr>
              <w:t>List</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of</w:t>
            </w:r>
            <w:r w:rsidRPr="00892198">
              <w:rPr>
                <w:rFonts w:ascii="Times New Roman" w:hAnsi="Times New Roman" w:cs="Times New Roman"/>
                <w:spacing w:val="-5"/>
                <w:sz w:val="24"/>
                <w:szCs w:val="24"/>
              </w:rPr>
              <w:t xml:space="preserve"> </w:t>
            </w:r>
            <w:r w:rsidRPr="00892198">
              <w:rPr>
                <w:rFonts w:ascii="Times New Roman" w:hAnsi="Times New Roman" w:cs="Times New Roman"/>
                <w:sz w:val="24"/>
                <w:szCs w:val="24"/>
              </w:rPr>
              <w:t>all</w:t>
            </w:r>
            <w:r w:rsidRPr="00892198">
              <w:rPr>
                <w:rFonts w:ascii="Times New Roman" w:hAnsi="Times New Roman" w:cs="Times New Roman"/>
                <w:spacing w:val="-5"/>
                <w:sz w:val="24"/>
                <w:szCs w:val="24"/>
              </w:rPr>
              <w:t xml:space="preserve"> </w:t>
            </w:r>
            <w:r w:rsidRPr="00892198">
              <w:rPr>
                <w:rFonts w:ascii="Times New Roman" w:hAnsi="Times New Roman" w:cs="Times New Roman"/>
                <w:sz w:val="24"/>
                <w:szCs w:val="24"/>
              </w:rPr>
              <w:t>subawards</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to</w:t>
            </w:r>
            <w:r w:rsidRPr="00892198">
              <w:rPr>
                <w:rFonts w:ascii="Times New Roman" w:hAnsi="Times New Roman" w:cs="Times New Roman"/>
                <w:spacing w:val="-5"/>
                <w:sz w:val="24"/>
                <w:szCs w:val="24"/>
              </w:rPr>
              <w:t xml:space="preserve"> </w:t>
            </w:r>
            <w:r w:rsidRPr="00892198">
              <w:rPr>
                <w:rFonts w:ascii="Times New Roman" w:hAnsi="Times New Roman" w:cs="Times New Roman"/>
                <w:sz w:val="24"/>
                <w:szCs w:val="24"/>
              </w:rPr>
              <w:t>Subrecipient</w:t>
            </w:r>
            <w:r w:rsidRPr="00892198">
              <w:rPr>
                <w:rFonts w:ascii="Times New Roman" w:hAnsi="Times New Roman" w:cs="Times New Roman"/>
                <w:spacing w:val="-5"/>
                <w:sz w:val="24"/>
                <w:szCs w:val="24"/>
              </w:rPr>
              <w:t xml:space="preserve"> </w:t>
            </w:r>
            <w:r w:rsidRPr="00892198">
              <w:rPr>
                <w:rFonts w:ascii="Times New Roman" w:hAnsi="Times New Roman" w:cs="Times New Roman"/>
                <w:sz w:val="24"/>
                <w:szCs w:val="24"/>
              </w:rPr>
              <w:t>from</w:t>
            </w:r>
            <w:r w:rsidRPr="00892198">
              <w:rPr>
                <w:rFonts w:ascii="Times New Roman" w:hAnsi="Times New Roman" w:cs="Times New Roman"/>
                <w:spacing w:val="-5"/>
                <w:sz w:val="24"/>
                <w:szCs w:val="24"/>
              </w:rPr>
              <w:t xml:space="preserve"> </w:t>
            </w:r>
            <w:r w:rsidRPr="00892198">
              <w:rPr>
                <w:rFonts w:ascii="Times New Roman" w:hAnsi="Times New Roman" w:cs="Times New Roman"/>
                <w:sz w:val="24"/>
                <w:szCs w:val="24"/>
              </w:rPr>
              <w:t>Recipient</w:t>
            </w:r>
            <w:r w:rsidRPr="00892198">
              <w:rPr>
                <w:rFonts w:ascii="Times New Roman" w:hAnsi="Times New Roman" w:cs="Times New Roman"/>
                <w:spacing w:val="-5"/>
                <w:sz w:val="24"/>
                <w:szCs w:val="24"/>
              </w:rPr>
              <w:t xml:space="preserve"> </w:t>
            </w:r>
            <w:r w:rsidRPr="00892198">
              <w:rPr>
                <w:rFonts w:ascii="Times New Roman" w:hAnsi="Times New Roman" w:cs="Times New Roman"/>
                <w:sz w:val="24"/>
                <w:szCs w:val="24"/>
              </w:rPr>
              <w:t>during</w:t>
            </w:r>
            <w:r w:rsidRPr="00892198">
              <w:rPr>
                <w:rFonts w:ascii="Times New Roman" w:hAnsi="Times New Roman" w:cs="Times New Roman"/>
                <w:spacing w:val="-5"/>
                <w:sz w:val="24"/>
                <w:szCs w:val="24"/>
              </w:rPr>
              <w:t xml:space="preserve"> </w:t>
            </w:r>
            <w:r w:rsidRPr="00892198">
              <w:rPr>
                <w:rFonts w:ascii="Times New Roman" w:hAnsi="Times New Roman" w:cs="Times New Roman"/>
                <w:sz w:val="24"/>
                <w:szCs w:val="24"/>
              </w:rPr>
              <w:t>the last two (2) fiscal years.</w:t>
            </w:r>
          </w:p>
        </w:tc>
        <w:tc>
          <w:tcPr>
            <w:tcW w:w="810" w:type="dxa"/>
          </w:tcPr>
          <w:p w:rsidRPr="00892198" w:rsidR="000426AC" w:rsidP="003B3365" w:rsidRDefault="000426AC" w14:paraId="55807E36" w14:textId="77777777">
            <w:pPr>
              <w:pStyle w:val="TableParagraph"/>
              <w:rPr>
                <w:rFonts w:ascii="Times New Roman" w:hAnsi="Times New Roman" w:cs="Times New Roman"/>
                <w:sz w:val="24"/>
                <w:szCs w:val="24"/>
              </w:rPr>
            </w:pPr>
          </w:p>
        </w:tc>
        <w:tc>
          <w:tcPr>
            <w:tcW w:w="720" w:type="dxa"/>
          </w:tcPr>
          <w:p w:rsidRPr="00892198" w:rsidR="000426AC" w:rsidP="003B3365" w:rsidRDefault="000426AC" w14:paraId="3D76BE93" w14:textId="77777777">
            <w:pPr>
              <w:pStyle w:val="TableParagraph"/>
              <w:rPr>
                <w:rFonts w:ascii="Times New Roman" w:hAnsi="Times New Roman" w:cs="Times New Roman"/>
                <w:sz w:val="24"/>
                <w:szCs w:val="24"/>
              </w:rPr>
            </w:pPr>
          </w:p>
        </w:tc>
        <w:tc>
          <w:tcPr>
            <w:tcW w:w="650" w:type="dxa"/>
          </w:tcPr>
          <w:p w:rsidRPr="00D769F7" w:rsidR="000426AC" w:rsidP="003B3365" w:rsidRDefault="000426AC" w14:paraId="0F79E8E5" w14:textId="77777777">
            <w:pPr>
              <w:pStyle w:val="TableParagraph"/>
              <w:rPr>
                <w:rFonts w:ascii="Times New Roman" w:hAnsi="Times New Roman" w:cs="Times New Roman"/>
                <w:sz w:val="24"/>
                <w:szCs w:val="24"/>
              </w:rPr>
            </w:pPr>
          </w:p>
        </w:tc>
        <w:tc>
          <w:tcPr>
            <w:tcW w:w="2430" w:type="dxa"/>
          </w:tcPr>
          <w:p w:rsidRPr="00D769F7" w:rsidR="000426AC" w:rsidP="003B3365" w:rsidRDefault="000426AC" w14:paraId="52E84459" w14:textId="77777777">
            <w:pPr>
              <w:pStyle w:val="TableParagraph"/>
              <w:rPr>
                <w:rFonts w:ascii="Times New Roman" w:hAnsi="Times New Roman" w:cs="Times New Roman"/>
                <w:sz w:val="24"/>
                <w:szCs w:val="24"/>
              </w:rPr>
            </w:pPr>
          </w:p>
        </w:tc>
      </w:tr>
      <w:tr w:rsidRPr="00D769F7" w:rsidR="000426AC" w:rsidTr="003B3365" w14:paraId="035B41F9" w14:textId="77777777">
        <w:trPr>
          <w:trHeight w:val="817"/>
        </w:trPr>
        <w:tc>
          <w:tcPr>
            <w:tcW w:w="5850" w:type="dxa"/>
          </w:tcPr>
          <w:p w:rsidRPr="00892198" w:rsidR="000426AC" w:rsidP="003B3365" w:rsidRDefault="000426AC" w14:paraId="28E01446" w14:textId="77777777">
            <w:pPr>
              <w:pStyle w:val="TableParagraph"/>
              <w:spacing w:line="271" w:lineRule="exact"/>
              <w:ind w:left="107"/>
              <w:rPr>
                <w:rFonts w:ascii="Times New Roman" w:hAnsi="Times New Roman" w:cs="Times New Roman"/>
                <w:sz w:val="24"/>
                <w:szCs w:val="24"/>
              </w:rPr>
            </w:pPr>
            <w:r w:rsidRPr="00892198">
              <w:rPr>
                <w:rFonts w:ascii="Times New Roman" w:hAnsi="Times New Roman" w:cs="Times New Roman"/>
                <w:sz w:val="24"/>
                <w:szCs w:val="24"/>
              </w:rPr>
              <w:t>Other</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documents</w:t>
            </w:r>
            <w:r w:rsidRPr="00892198">
              <w:rPr>
                <w:rFonts w:ascii="Times New Roman" w:hAnsi="Times New Roman" w:cs="Times New Roman"/>
                <w:spacing w:val="-7"/>
                <w:sz w:val="24"/>
                <w:szCs w:val="24"/>
              </w:rPr>
              <w:t xml:space="preserve"> </w:t>
            </w:r>
            <w:r w:rsidRPr="00892198">
              <w:rPr>
                <w:rFonts w:ascii="Times New Roman" w:hAnsi="Times New Roman" w:cs="Times New Roman"/>
                <w:sz w:val="24"/>
                <w:szCs w:val="24"/>
              </w:rPr>
              <w:t>requested</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by</w:t>
            </w:r>
            <w:r w:rsidRPr="00892198">
              <w:rPr>
                <w:rFonts w:ascii="Times New Roman" w:hAnsi="Times New Roman" w:cs="Times New Roman"/>
                <w:spacing w:val="-6"/>
                <w:sz w:val="24"/>
                <w:szCs w:val="24"/>
              </w:rPr>
              <w:t xml:space="preserve"> </w:t>
            </w:r>
            <w:r w:rsidRPr="00892198">
              <w:rPr>
                <w:rFonts w:ascii="Times New Roman" w:hAnsi="Times New Roman" w:cs="Times New Roman"/>
                <w:sz w:val="24"/>
                <w:szCs w:val="24"/>
              </w:rPr>
              <w:t>pass-through</w:t>
            </w:r>
            <w:r w:rsidRPr="00892198">
              <w:rPr>
                <w:rFonts w:ascii="Times New Roman" w:hAnsi="Times New Roman" w:cs="Times New Roman"/>
                <w:spacing w:val="-5"/>
                <w:sz w:val="24"/>
                <w:szCs w:val="24"/>
              </w:rPr>
              <w:t xml:space="preserve"> </w:t>
            </w:r>
            <w:r w:rsidRPr="00892198">
              <w:rPr>
                <w:rFonts w:ascii="Times New Roman" w:hAnsi="Times New Roman" w:cs="Times New Roman"/>
                <w:spacing w:val="-2"/>
                <w:sz w:val="24"/>
                <w:szCs w:val="24"/>
              </w:rPr>
              <w:t>entity:</w:t>
            </w:r>
          </w:p>
        </w:tc>
        <w:tc>
          <w:tcPr>
            <w:tcW w:w="810" w:type="dxa"/>
          </w:tcPr>
          <w:p w:rsidRPr="00892198" w:rsidR="000426AC" w:rsidP="003B3365" w:rsidRDefault="000426AC" w14:paraId="37768C6F" w14:textId="77777777">
            <w:pPr>
              <w:pStyle w:val="TableParagraph"/>
              <w:rPr>
                <w:rFonts w:ascii="Times New Roman" w:hAnsi="Times New Roman" w:cs="Times New Roman"/>
                <w:sz w:val="24"/>
                <w:szCs w:val="24"/>
              </w:rPr>
            </w:pPr>
          </w:p>
        </w:tc>
        <w:tc>
          <w:tcPr>
            <w:tcW w:w="720" w:type="dxa"/>
          </w:tcPr>
          <w:p w:rsidRPr="00892198" w:rsidR="000426AC" w:rsidP="003B3365" w:rsidRDefault="000426AC" w14:paraId="59F65158" w14:textId="77777777">
            <w:pPr>
              <w:pStyle w:val="TableParagraph"/>
              <w:rPr>
                <w:rFonts w:ascii="Times New Roman" w:hAnsi="Times New Roman" w:cs="Times New Roman"/>
                <w:sz w:val="24"/>
                <w:szCs w:val="24"/>
              </w:rPr>
            </w:pPr>
          </w:p>
        </w:tc>
        <w:tc>
          <w:tcPr>
            <w:tcW w:w="650" w:type="dxa"/>
          </w:tcPr>
          <w:p w:rsidRPr="00D769F7" w:rsidR="000426AC" w:rsidP="003B3365" w:rsidRDefault="000426AC" w14:paraId="599B80B2" w14:textId="77777777">
            <w:pPr>
              <w:pStyle w:val="TableParagraph"/>
              <w:rPr>
                <w:rFonts w:ascii="Times New Roman" w:hAnsi="Times New Roman" w:cs="Times New Roman"/>
                <w:sz w:val="24"/>
                <w:szCs w:val="24"/>
              </w:rPr>
            </w:pPr>
          </w:p>
        </w:tc>
        <w:tc>
          <w:tcPr>
            <w:tcW w:w="2430" w:type="dxa"/>
          </w:tcPr>
          <w:p w:rsidRPr="00D769F7" w:rsidR="000426AC" w:rsidP="003B3365" w:rsidRDefault="000426AC" w14:paraId="3DA523CD" w14:textId="77777777">
            <w:pPr>
              <w:pStyle w:val="TableParagraph"/>
              <w:rPr>
                <w:rFonts w:ascii="Times New Roman" w:hAnsi="Times New Roman" w:cs="Times New Roman"/>
                <w:sz w:val="24"/>
                <w:szCs w:val="24"/>
              </w:rPr>
            </w:pPr>
          </w:p>
        </w:tc>
      </w:tr>
    </w:tbl>
    <w:p w:rsidRPr="00D53E92" w:rsidR="000426AC" w:rsidP="00D53E92" w:rsidRDefault="000426AC" w14:paraId="5EFEA068" w14:textId="77777777">
      <w:pPr>
        <w:tabs>
          <w:tab w:val="left" w:pos="-1440"/>
        </w:tabs>
        <w:ind w:left="6480" w:hanging="5760"/>
      </w:pPr>
    </w:p>
    <w:p w:rsidR="009B7429" w:rsidP="00710F48" w:rsidRDefault="00D53E92" w14:paraId="695CA366" w14:textId="77777777">
      <w:pPr>
        <w:tabs>
          <w:tab w:val="left" w:pos="-1440"/>
        </w:tabs>
        <w:ind w:left="720"/>
      </w:pPr>
      <w:r w:rsidRPr="00D53E92">
        <w:t>__</w:t>
      </w:r>
      <w:r w:rsidRPr="00D53E92" w:rsidR="002D6ED7">
        <w:t>_ Delegation</w:t>
      </w:r>
      <w:r w:rsidRPr="00D53E92">
        <w:t xml:space="preserve"> of Authority from Board of Directors</w:t>
      </w:r>
    </w:p>
    <w:p w:rsidRPr="00D53E92" w:rsidR="00D53E92" w:rsidP="00710F48" w:rsidRDefault="00D53E92" w14:paraId="21F5764B" w14:textId="77777777">
      <w:pPr>
        <w:tabs>
          <w:tab w:val="left" w:pos="-1440"/>
        </w:tabs>
        <w:ind w:left="720"/>
        <w:rPr>
          <w:color w:val="00B050"/>
        </w:rPr>
      </w:pPr>
      <w:r w:rsidRPr="00D53E92">
        <w:rPr>
          <w:i/>
          <w:iCs/>
        </w:rPr>
        <w:br/>
      </w:r>
    </w:p>
    <w:p w:rsidRPr="00D53E92" w:rsidR="00D53E92" w:rsidP="00D53E92" w:rsidRDefault="00D53E92" w14:paraId="60C7E6D9" w14:textId="77777777"/>
    <w:p w:rsidRPr="00A93F4C" w:rsidR="003B114C" w:rsidP="003B114C" w:rsidRDefault="00D53E92" w14:paraId="6FEFF73C" w14:textId="77777777">
      <w:pPr>
        <w:ind w:firstLine="720"/>
        <w:rPr>
          <w:sz w:val="18"/>
          <w:szCs w:val="18"/>
        </w:rPr>
      </w:pPr>
      <w:r w:rsidRPr="00D53E92">
        <w:t>*</w:t>
      </w:r>
      <w:r w:rsidR="0095408D">
        <w:t>*</w:t>
      </w:r>
      <w:r w:rsidRPr="00D53E92">
        <w:t xml:space="preserve">These items are considered part of the narrative and should not exceed the total length of </w:t>
      </w:r>
      <w:r w:rsidR="003F26E1">
        <w:t>2</w:t>
      </w:r>
      <w:r w:rsidR="003B114C">
        <w:t>0</w:t>
      </w:r>
      <w:r w:rsidRPr="00D53E92" w:rsidR="003B114C">
        <w:t xml:space="preserve"> pages, as identified on page </w:t>
      </w:r>
      <w:r w:rsidR="00A110D6">
        <w:t>11</w:t>
      </w:r>
      <w:r w:rsidRPr="00A93F4C" w:rsidR="003B114C">
        <w:t>.</w:t>
      </w:r>
    </w:p>
    <w:p w:rsidR="00643033" w:rsidP="003B114C" w:rsidRDefault="00643033" w14:paraId="63ECA1EB" w14:textId="77777777">
      <w:pPr>
        <w:ind w:firstLine="720"/>
      </w:pPr>
    </w:p>
    <w:p w:rsidR="00B632E8" w:rsidP="00347910" w:rsidRDefault="00B632E8" w14:paraId="080CAE95" w14:textId="77777777">
      <w:pPr>
        <w:ind w:firstLine="720"/>
      </w:pPr>
    </w:p>
    <w:p w:rsidR="00B632E8" w:rsidP="00347910" w:rsidRDefault="00B632E8" w14:paraId="6992476B" w14:textId="77777777">
      <w:pPr>
        <w:ind w:firstLine="720"/>
      </w:pPr>
    </w:p>
    <w:p w:rsidR="003D2978" w:rsidP="00347910" w:rsidRDefault="003D2978" w14:paraId="2BCAC40A" w14:textId="77777777">
      <w:pPr>
        <w:ind w:firstLine="720"/>
      </w:pPr>
    </w:p>
    <w:p w:rsidR="003D2978" w:rsidP="00347910" w:rsidRDefault="003D2978" w14:paraId="1CCF8A41" w14:textId="77777777">
      <w:pPr>
        <w:ind w:firstLine="720"/>
      </w:pPr>
    </w:p>
    <w:p w:rsidR="003D2978" w:rsidP="00347910" w:rsidRDefault="003D2978" w14:paraId="60F79230" w14:textId="77777777">
      <w:pPr>
        <w:ind w:firstLine="720"/>
      </w:pPr>
    </w:p>
    <w:p w:rsidR="003D2978" w:rsidP="00347910" w:rsidRDefault="003D2978" w14:paraId="14B02C95" w14:textId="77777777">
      <w:pPr>
        <w:ind w:firstLine="720"/>
      </w:pPr>
    </w:p>
    <w:p w:rsidR="003D2978" w:rsidP="00347910" w:rsidRDefault="003D2978" w14:paraId="45AB0E3F" w14:textId="77777777">
      <w:pPr>
        <w:ind w:firstLine="720"/>
      </w:pPr>
    </w:p>
    <w:p w:rsidR="003D2978" w:rsidP="00347910" w:rsidRDefault="003D2978" w14:paraId="4E4E509E" w14:textId="77777777">
      <w:pPr>
        <w:ind w:firstLine="720"/>
      </w:pPr>
    </w:p>
    <w:p w:rsidR="003D2978" w:rsidP="00347910" w:rsidRDefault="003D2978" w14:paraId="2D778D0C" w14:textId="77777777">
      <w:pPr>
        <w:ind w:firstLine="720"/>
      </w:pPr>
    </w:p>
    <w:p w:rsidR="003D2978" w:rsidP="00347910" w:rsidRDefault="003D2978" w14:paraId="5E6AE26B" w14:textId="77777777">
      <w:pPr>
        <w:ind w:firstLine="720"/>
      </w:pPr>
    </w:p>
    <w:p w:rsidR="00C300A1" w:rsidP="00347910" w:rsidRDefault="00C300A1" w14:paraId="457D13A3" w14:textId="77777777">
      <w:pPr>
        <w:ind w:firstLine="720"/>
      </w:pPr>
    </w:p>
    <w:p w:rsidR="00C300A1" w:rsidP="00347910" w:rsidRDefault="00C300A1" w14:paraId="6A673C37" w14:textId="77777777">
      <w:pPr>
        <w:ind w:firstLine="720"/>
      </w:pPr>
    </w:p>
    <w:p w:rsidR="00C300A1" w:rsidP="00347910" w:rsidRDefault="00C300A1" w14:paraId="157DE851" w14:textId="77777777">
      <w:pPr>
        <w:ind w:firstLine="720"/>
      </w:pPr>
    </w:p>
    <w:p w:rsidR="00C300A1" w:rsidP="00347910" w:rsidRDefault="00C300A1" w14:paraId="1A463934" w14:textId="77777777">
      <w:pPr>
        <w:ind w:firstLine="720"/>
      </w:pPr>
    </w:p>
    <w:p w:rsidR="00C300A1" w:rsidP="00347910" w:rsidRDefault="00C300A1" w14:paraId="130D4833" w14:textId="77777777">
      <w:pPr>
        <w:ind w:firstLine="720"/>
      </w:pPr>
    </w:p>
    <w:p w:rsidR="003D2978" w:rsidP="00347910" w:rsidRDefault="003D2978" w14:paraId="7F978ADD" w14:textId="77777777">
      <w:pPr>
        <w:ind w:firstLine="720"/>
      </w:pPr>
    </w:p>
    <w:p w:rsidR="008554C7" w:rsidP="00347910" w:rsidRDefault="008554C7" w14:paraId="73B74548" w14:textId="77777777">
      <w:pPr>
        <w:ind w:firstLine="720"/>
      </w:pPr>
    </w:p>
    <w:p w:rsidR="00D1319A" w:rsidP="002A0914" w:rsidRDefault="008356F6" w14:paraId="58E9C4E1" w14:textId="77777777">
      <w:pPr>
        <w:pStyle w:val="Heading2"/>
      </w:pPr>
      <w:bookmarkStart w:name="_Toc188446015" w:id="57"/>
      <w:r w:rsidRPr="008356F6">
        <w:t>Attachment A</w:t>
      </w:r>
      <w:r>
        <w:t xml:space="preserve"> – </w:t>
      </w:r>
      <w:r w:rsidR="00F325C5">
        <w:t xml:space="preserve">Grant </w:t>
      </w:r>
      <w:r>
        <w:t>Applica</w:t>
      </w:r>
      <w:r w:rsidR="00A05F66">
        <w:t>tion</w:t>
      </w:r>
      <w:r>
        <w:t xml:space="preserve"> Information</w:t>
      </w:r>
      <w:r w:rsidR="00F325C5">
        <w:t xml:space="preserve"> Sheet</w:t>
      </w:r>
      <w:bookmarkEnd w:id="57"/>
    </w:p>
    <w:p w:rsidR="00911EFD" w:rsidP="00C95BFF" w:rsidRDefault="00911EFD" w14:paraId="1B32D0F8" w14:textId="77777777">
      <w:pPr>
        <w:rPr>
          <w:sz w:val="20"/>
        </w:rPr>
      </w:pPr>
    </w:p>
    <w:p w:rsidRPr="00CF5EE0" w:rsidR="008D5002" w:rsidP="008D5002" w:rsidRDefault="00CF5EE0" w14:paraId="07877CC9" w14:textId="77777777">
      <w:pPr>
        <w:rPr>
          <w:i/>
        </w:rPr>
      </w:pPr>
      <w:r w:rsidRPr="00CF5EE0">
        <w:t xml:space="preserve">The </w:t>
      </w:r>
      <w:r w:rsidR="00643775">
        <w:t>g</w:t>
      </w:r>
      <w:r w:rsidRPr="00CF5EE0" w:rsidR="008D5002">
        <w:t>rant</w:t>
      </w:r>
      <w:r w:rsidRPr="00CF5EE0" w:rsidR="00126BB0">
        <w:t xml:space="preserve"> </w:t>
      </w:r>
      <w:r w:rsidR="00643775">
        <w:t>a</w:t>
      </w:r>
      <w:r w:rsidRPr="00CF5EE0" w:rsidR="00126BB0">
        <w:t>pplicant</w:t>
      </w:r>
      <w:r w:rsidRPr="00CF5EE0" w:rsidR="008D5002">
        <w:t xml:space="preserve"> </w:t>
      </w:r>
      <w:r w:rsidR="00643775">
        <w:t>a</w:t>
      </w:r>
      <w:r w:rsidRPr="00CF5EE0" w:rsidR="008D5002">
        <w:t xml:space="preserve">gency must fill out the </w:t>
      </w:r>
      <w:r w:rsidRPr="00CF5EE0" w:rsidR="0061430F">
        <w:t>Grant Application Information Sheet</w:t>
      </w:r>
      <w:r w:rsidRPr="00CF5EE0" w:rsidR="008D5002">
        <w:t xml:space="preserve"> form</w:t>
      </w:r>
      <w:r w:rsidRPr="00CF5EE0" w:rsidR="003C165E">
        <w:t xml:space="preserve"> (OGC-</w:t>
      </w:r>
      <w:r w:rsidRPr="00CF5EE0" w:rsidR="0061430F">
        <w:t>1</w:t>
      </w:r>
      <w:r w:rsidRPr="00CF5EE0" w:rsidR="003C165E">
        <w:t>00</w:t>
      </w:r>
      <w:r w:rsidRPr="00CF5EE0" w:rsidR="0061430F">
        <w:t>2</w:t>
      </w:r>
      <w:r w:rsidRPr="00CF5EE0" w:rsidR="003C165E">
        <w:t>)</w:t>
      </w:r>
      <w:r w:rsidRPr="00CF5EE0">
        <w:t xml:space="preserve"> </w:t>
      </w:r>
      <w:r w:rsidR="00643775">
        <w:t xml:space="preserve">and submit </w:t>
      </w:r>
      <w:r w:rsidR="00643775">
        <w:t>it with its</w:t>
      </w:r>
      <w:r w:rsidRPr="00CF5EE0" w:rsidR="008D5002">
        <w:t xml:space="preserve"> </w:t>
      </w:r>
      <w:r w:rsidRPr="00CF5EE0" w:rsidR="0061430F">
        <w:t>grant application</w:t>
      </w:r>
      <w:r>
        <w:rPr>
          <w:i/>
        </w:rPr>
        <w:t xml:space="preserve"> </w:t>
      </w:r>
      <w:r w:rsidRPr="00CF5EE0">
        <w:rPr>
          <w:i/>
          <w:sz w:val="22"/>
        </w:rPr>
        <w:t>(double-click on the icon below to open the form)</w:t>
      </w:r>
      <w:r w:rsidRPr="00CF5EE0">
        <w:rPr>
          <w:i/>
        </w:rPr>
        <w:t>.</w:t>
      </w:r>
    </w:p>
    <w:p w:rsidR="002E29C3" w:rsidP="00C95BFF" w:rsidRDefault="002E29C3" w14:paraId="73CAD174" w14:textId="77777777">
      <w:pPr>
        <w:rPr>
          <w:sz w:val="20"/>
        </w:rPr>
      </w:pPr>
    </w:p>
    <w:p w:rsidR="002E29C3" w:rsidP="00C95BFF" w:rsidRDefault="002E29C3" w14:paraId="46D25650" w14:textId="77777777">
      <w:pPr>
        <w:rPr>
          <w:sz w:val="20"/>
        </w:rPr>
      </w:pPr>
    </w:p>
    <w:p w:rsidR="002E29C3" w:rsidP="00C95BFF" w:rsidRDefault="00DB086A" w14:paraId="0E46089E" w14:textId="77777777">
      <w:pPr>
        <w:rPr>
          <w:sz w:val="20"/>
        </w:rPr>
      </w:pPr>
      <w:r>
        <w:rPr>
          <w:sz w:val="20"/>
        </w:rPr>
        <w:object w:dxaOrig="1541" w:dyaOrig="999" w14:anchorId="6408091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7.25pt;height:50.25pt" o:ole="" type="#_x0000_t75">
            <v:imagedata o:title="" r:id="rId29"/>
          </v:shape>
          <o:OLEObject Type="Embed" ProgID="Excel.Sheet.8" ShapeID="_x0000_i1025" DrawAspect="Icon" ObjectID="_1802246929" r:id="rId30"/>
        </w:object>
      </w:r>
    </w:p>
    <w:p w:rsidR="002E29C3" w:rsidP="00C95BFF" w:rsidRDefault="002E29C3" w14:paraId="2FC548CD" w14:textId="77777777">
      <w:pPr>
        <w:rPr>
          <w:sz w:val="20"/>
        </w:rPr>
      </w:pPr>
    </w:p>
    <w:p w:rsidR="002E29C3" w:rsidP="00C95BFF" w:rsidRDefault="002E29C3" w14:paraId="3E86AB2D" w14:textId="77777777">
      <w:pPr>
        <w:rPr>
          <w:sz w:val="20"/>
        </w:rPr>
      </w:pPr>
    </w:p>
    <w:p w:rsidR="00E41B35" w:rsidP="002A0914" w:rsidRDefault="00E41B35" w14:paraId="4F61BADC" w14:textId="77777777">
      <w:pPr>
        <w:pStyle w:val="Heading2"/>
      </w:pPr>
      <w:bookmarkStart w:name="_Toc188446016" w:id="58"/>
      <w:r w:rsidRPr="008356F6">
        <w:t>Attachment B</w:t>
      </w:r>
      <w:r>
        <w:t xml:space="preserve"> </w:t>
      </w:r>
      <w:r w:rsidR="00CD00B7">
        <w:t>–</w:t>
      </w:r>
      <w:r>
        <w:t xml:space="preserve"> </w:t>
      </w:r>
      <w:r w:rsidR="00CD00B7">
        <w:t xml:space="preserve">Grant </w:t>
      </w:r>
      <w:r>
        <w:t xml:space="preserve">Budget </w:t>
      </w:r>
      <w:r w:rsidR="00A05F66">
        <w:t>Request</w:t>
      </w:r>
      <w:bookmarkEnd w:id="58"/>
      <w:r>
        <w:t xml:space="preserve"> </w:t>
      </w:r>
    </w:p>
    <w:p w:rsidR="00AE00E5" w:rsidP="00AE00E5" w:rsidRDefault="00AE00E5" w14:paraId="734A57C5" w14:textId="77777777">
      <w:bookmarkStart w:name="_MON_1389682059" w:id="59"/>
      <w:bookmarkStart w:name="_MON_1392810477" w:id="60"/>
      <w:bookmarkStart w:name="_MON_1389682127" w:id="61"/>
      <w:bookmarkEnd w:id="59"/>
      <w:bookmarkEnd w:id="60"/>
      <w:bookmarkEnd w:id="61"/>
    </w:p>
    <w:p w:rsidRPr="00CF5EE0" w:rsidR="00CF5EE0" w:rsidP="00CF5EE0" w:rsidRDefault="00643775" w14:paraId="06161635" w14:textId="77777777">
      <w:pPr>
        <w:rPr>
          <w:i/>
        </w:rPr>
      </w:pPr>
      <w:r>
        <w:t>The g</w:t>
      </w:r>
      <w:r w:rsidRPr="00CF5EE0" w:rsidR="00CF5EE0">
        <w:t xml:space="preserve">rant </w:t>
      </w:r>
      <w:r>
        <w:t>a</w:t>
      </w:r>
      <w:r w:rsidRPr="00CF5EE0" w:rsidR="00CF5EE0">
        <w:t xml:space="preserve">pplicant </w:t>
      </w:r>
      <w:r>
        <w:t>a</w:t>
      </w:r>
      <w:r w:rsidRPr="00CF5EE0" w:rsidR="00CF5EE0">
        <w:t xml:space="preserve">gency must fill out the </w:t>
      </w:r>
      <w:r w:rsidR="00CF5EE0">
        <w:t xml:space="preserve">Grant Budget Request </w:t>
      </w:r>
      <w:r w:rsidRPr="00CF5EE0" w:rsidR="00CF5EE0">
        <w:t>form (OGC-100</w:t>
      </w:r>
      <w:r w:rsidR="00CF5EE0">
        <w:t>3</w:t>
      </w:r>
      <w:r>
        <w:t>) and submit it with its</w:t>
      </w:r>
      <w:r w:rsidRPr="00CF5EE0" w:rsidR="00CF5EE0">
        <w:t xml:space="preserve"> grant application</w:t>
      </w:r>
      <w:r w:rsidR="00CF5EE0">
        <w:rPr>
          <w:i/>
        </w:rPr>
        <w:t xml:space="preserve"> </w:t>
      </w:r>
      <w:r w:rsidRPr="00CF5EE0" w:rsidR="00CF5EE0">
        <w:rPr>
          <w:i/>
          <w:sz w:val="22"/>
        </w:rPr>
        <w:t>(double-click on the icon below to open the form)</w:t>
      </w:r>
      <w:r w:rsidRPr="00CF5EE0" w:rsidR="00CF5EE0">
        <w:rPr>
          <w:i/>
        </w:rPr>
        <w:t>.</w:t>
      </w:r>
    </w:p>
    <w:p w:rsidR="00C95BFF" w:rsidP="00C95BFF" w:rsidRDefault="00C95BFF" w14:paraId="185EA9A0" w14:textId="77777777">
      <w:pPr>
        <w:rPr>
          <w:sz w:val="20"/>
        </w:rPr>
      </w:pPr>
    </w:p>
    <w:p w:rsidR="002E29C3" w:rsidP="00C95BFF" w:rsidRDefault="002E29C3" w14:paraId="029E25B6" w14:textId="77777777">
      <w:pPr>
        <w:rPr>
          <w:sz w:val="20"/>
        </w:rPr>
      </w:pPr>
    </w:p>
    <w:p w:rsidR="002E29C3" w:rsidP="00C95BFF" w:rsidRDefault="000426AC" w14:paraId="08196EA5" w14:textId="77777777">
      <w:pPr>
        <w:rPr>
          <w:sz w:val="20"/>
        </w:rPr>
      </w:pPr>
      <w:r>
        <w:rPr>
          <w:sz w:val="20"/>
        </w:rPr>
        <w:object w:dxaOrig="1541" w:dyaOrig="999" w14:anchorId="235126A6">
          <v:shape id="_x0000_i1026" style="width:77.25pt;height:50.25pt" o:ole="" type="#_x0000_t75">
            <v:imagedata o:title="" r:id="rId31"/>
          </v:shape>
          <o:OLEObject Type="Embed" ProgID="Excel.Sheet.12" ShapeID="_x0000_i1026" DrawAspect="Icon" ObjectID="_1802246930" r:id="rId32"/>
        </w:object>
      </w:r>
    </w:p>
    <w:p w:rsidR="00D04419" w:rsidP="00C95BFF" w:rsidRDefault="00D04419" w14:paraId="52B653E9" w14:textId="77777777">
      <w:pPr>
        <w:rPr>
          <w:sz w:val="20"/>
        </w:rPr>
      </w:pPr>
    </w:p>
    <w:p w:rsidR="00D04419" w:rsidP="00C95BFF" w:rsidRDefault="00D04419" w14:paraId="37BDE34F" w14:textId="77777777">
      <w:pPr>
        <w:rPr>
          <w:sz w:val="20"/>
        </w:rPr>
      </w:pPr>
    </w:p>
    <w:p w:rsidR="00D04419" w:rsidP="00D04419" w:rsidRDefault="00D04419" w14:paraId="0AC617CF" w14:textId="77777777">
      <w:pPr>
        <w:pStyle w:val="Heading2"/>
      </w:pPr>
      <w:bookmarkStart w:name="Attachment_C" w:id="62"/>
      <w:bookmarkStart w:name="_Toc188446017" w:id="63"/>
      <w:r>
        <w:t xml:space="preserve">Attachment C </w:t>
      </w:r>
      <w:bookmarkEnd w:id="62"/>
      <w:r>
        <w:t xml:space="preserve">– Executive Order 18-04 “Policy Regarding Sexual </w:t>
      </w:r>
      <w:r w:rsidR="00C40069">
        <w:t>H</w:t>
      </w:r>
      <w:r w:rsidR="00B12137">
        <w:t>arassment</w:t>
      </w:r>
      <w:r w:rsidR="00613278">
        <w:t>”</w:t>
      </w:r>
      <w:bookmarkEnd w:id="63"/>
    </w:p>
    <w:p w:rsidR="00D04419" w:rsidP="00D04419" w:rsidRDefault="00D04419" w14:paraId="6C8C05F6" w14:textId="77777777"/>
    <w:p w:rsidR="00D04419" w:rsidP="00D04419" w:rsidRDefault="00D04419" w14:paraId="52CD9D2F" w14:textId="77777777">
      <w:r>
        <w:t>The g</w:t>
      </w:r>
      <w:r w:rsidRPr="00CF5EE0">
        <w:t xml:space="preserve">rant </w:t>
      </w:r>
      <w:r>
        <w:t>a</w:t>
      </w:r>
      <w:r w:rsidRPr="00CF5EE0">
        <w:t xml:space="preserve">pplicant </w:t>
      </w:r>
      <w:r>
        <w:t>a</w:t>
      </w:r>
      <w:r w:rsidRPr="00CF5EE0">
        <w:t xml:space="preserve">gency must </w:t>
      </w:r>
      <w:r w:rsidR="009D62C5">
        <w:t xml:space="preserve">read Executive Order and fill out the acknowledgement memorandum and submit it with its grant application </w:t>
      </w:r>
      <w:r w:rsidRPr="009D62C5" w:rsidR="009D62C5">
        <w:rPr>
          <w:i/>
        </w:rPr>
        <w:t>(double-click on the icon below to open the form</w:t>
      </w:r>
      <w:r w:rsidR="009D62C5">
        <w:rPr>
          <w:i/>
        </w:rPr>
        <w:t>)</w:t>
      </w:r>
    </w:p>
    <w:p w:rsidR="000151D4" w:rsidP="00D04419" w:rsidRDefault="000151D4" w14:paraId="351406CA" w14:textId="77777777"/>
    <w:p w:rsidRPr="00D04419" w:rsidR="009D62C5" w:rsidP="00D04419" w:rsidRDefault="009D62C5" w14:paraId="5C5550BE" w14:textId="77777777">
      <w:r>
        <w:object w:dxaOrig="1530" w:dyaOrig="1002" w14:anchorId="7B4474BC">
          <v:shape id="_x0000_i1027" style="width:76.5pt;height:50.25pt" o:ole="" type="#_x0000_t75">
            <v:imagedata o:title="" r:id="rId33"/>
          </v:shape>
          <o:OLEObject Type="Embed" ProgID="Acrobat.Document.DC" ShapeID="_x0000_i1027" DrawAspect="Icon" ObjectID="_1802246931" r:id="rId34"/>
        </w:object>
      </w:r>
      <w:r w:rsidR="00AA6970">
        <w:t xml:space="preserve"> </w:t>
      </w:r>
      <w:r w:rsidR="00AA6970">
        <w:tab/>
      </w:r>
      <w:bookmarkStart w:name="_MON_1581854760" w:id="64"/>
      <w:bookmarkEnd w:id="64"/>
      <w:r w:rsidR="00AA6970">
        <w:object w:dxaOrig="1530" w:dyaOrig="1002" w14:anchorId="0C3F469D">
          <v:shape id="_x0000_i1028" style="width:76.5pt;height:50.25pt" o:ole="" type="#_x0000_t75">
            <v:imagedata o:title="" r:id="rId35"/>
          </v:shape>
          <o:OLEObject Type="Embed" ProgID="Word.Document.12" ShapeID="_x0000_i1028" DrawAspect="Icon" ObjectID="_1802246932" r:id="rId36">
            <o:FieldCodes>\s</o:FieldCodes>
          </o:OLEObject>
        </w:object>
      </w:r>
    </w:p>
    <w:p w:rsidR="002D6ED7" w:rsidP="00C95BFF" w:rsidRDefault="002D6ED7" w14:paraId="50076F4D" w14:textId="77777777">
      <w:pPr>
        <w:rPr>
          <w:sz w:val="20"/>
        </w:rPr>
      </w:pPr>
    </w:p>
    <w:p w:rsidR="002D6ED7" w:rsidP="00C95BFF" w:rsidRDefault="002D6ED7" w14:paraId="4845B47D" w14:textId="77777777">
      <w:pPr>
        <w:rPr>
          <w:sz w:val="20"/>
        </w:rPr>
      </w:pPr>
    </w:p>
    <w:p w:rsidR="002D6ED7" w:rsidP="00C95BFF" w:rsidRDefault="002D6ED7" w14:paraId="3529FF3F" w14:textId="77777777">
      <w:pPr>
        <w:rPr>
          <w:sz w:val="20"/>
        </w:rPr>
      </w:pPr>
    </w:p>
    <w:p w:rsidR="006A62F9" w:rsidP="006A62F9" w:rsidRDefault="006A62F9" w14:paraId="2731D394" w14:textId="77777777">
      <w:pPr>
        <w:pStyle w:val="Heading2"/>
        <w:rPr>
          <w:b w:val="0"/>
        </w:rPr>
      </w:pPr>
      <w:bookmarkStart w:name="_Toc188446018" w:id="65"/>
      <w:r>
        <w:t>Attachment D – 2018 Boycott of Israel Certification</w:t>
      </w:r>
      <w:bookmarkEnd w:id="65"/>
    </w:p>
    <w:p w:rsidR="006A62F9" w:rsidP="006A62F9" w:rsidRDefault="006A62F9" w14:paraId="3D8E9761" w14:textId="77777777"/>
    <w:p w:rsidR="006A62F9" w:rsidP="006A62F9" w:rsidRDefault="006A62F9" w14:paraId="22522A13" w14:textId="77777777">
      <w:r>
        <w:t>The g</w:t>
      </w:r>
      <w:r w:rsidRPr="00CF5EE0">
        <w:t xml:space="preserve">rant </w:t>
      </w:r>
      <w:r>
        <w:t>a</w:t>
      </w:r>
      <w:r w:rsidRPr="00CF5EE0">
        <w:t xml:space="preserve">pplicant </w:t>
      </w:r>
      <w:r>
        <w:t>a</w:t>
      </w:r>
      <w:r w:rsidRPr="00CF5EE0">
        <w:t xml:space="preserve">gency must </w:t>
      </w:r>
      <w:r>
        <w:t xml:space="preserve">read and sign the Boycott of Israel Certification memorandum and submit it with its grant application </w:t>
      </w:r>
      <w:r w:rsidRPr="009D62C5">
        <w:rPr>
          <w:i/>
        </w:rPr>
        <w:t>(double-click on the icon below to open the form</w:t>
      </w:r>
      <w:r>
        <w:rPr>
          <w:i/>
        </w:rPr>
        <w:t>)</w:t>
      </w:r>
    </w:p>
    <w:p w:rsidR="002D6ED7" w:rsidP="00C95BFF" w:rsidRDefault="002D6ED7" w14:paraId="4524D978" w14:textId="77777777">
      <w:pPr>
        <w:rPr>
          <w:sz w:val="20"/>
        </w:rPr>
      </w:pPr>
    </w:p>
    <w:p w:rsidR="002D6ED7" w:rsidP="00C95BFF" w:rsidRDefault="002D6ED7" w14:paraId="31B79DC5" w14:textId="77777777">
      <w:pPr>
        <w:rPr>
          <w:sz w:val="20"/>
        </w:rPr>
      </w:pPr>
    </w:p>
    <w:bookmarkStart w:name="_MON_1598073460" w:id="66"/>
    <w:bookmarkEnd w:id="66"/>
    <w:p w:rsidR="002D6ED7" w:rsidP="00C95BFF" w:rsidRDefault="006A62F9" w14:paraId="6C2C6BDA" w14:textId="77777777">
      <w:pPr>
        <w:rPr>
          <w:sz w:val="20"/>
        </w:rPr>
      </w:pPr>
      <w:r>
        <w:rPr>
          <w:sz w:val="20"/>
        </w:rPr>
        <w:object w:dxaOrig="1530" w:dyaOrig="1002" w14:anchorId="7284A151">
          <v:shape id="_x0000_i1029" style="width:76.5pt;height:50.25pt" o:ole="" type="#_x0000_t75">
            <v:imagedata o:title="" r:id="rId37"/>
          </v:shape>
          <o:OLEObject Type="Embed" ProgID="Word.Document.12" ShapeID="_x0000_i1029" DrawAspect="Icon" ObjectID="_1802246933" r:id="rId38">
            <o:FieldCodes>\s</o:FieldCodes>
          </o:OLEObject>
        </w:object>
      </w:r>
    </w:p>
    <w:p w:rsidR="002D6ED7" w:rsidP="00C95BFF" w:rsidRDefault="002D6ED7" w14:paraId="7F326980" w14:textId="77777777">
      <w:pPr>
        <w:rPr>
          <w:sz w:val="20"/>
        </w:rPr>
      </w:pPr>
    </w:p>
    <w:p w:rsidR="002E29C3" w:rsidP="00C95BFF" w:rsidRDefault="002E29C3" w14:paraId="133240A5" w14:textId="7FEE8768">
      <w:pPr>
        <w:rPr>
          <w:sz w:val="20"/>
          <w:szCs w:val="20"/>
        </w:rPr>
      </w:pPr>
    </w:p>
    <w:p w:rsidR="006B0FAE" w:rsidP="006B0FAE" w:rsidRDefault="006B0FAE" w14:paraId="09E6C001" w14:textId="77777777">
      <w:pPr>
        <w:pStyle w:val="Heading2"/>
      </w:pPr>
      <w:bookmarkStart w:name="Attachment_D" w:id="67"/>
      <w:bookmarkStart w:name="_Toc188446019" w:id="68"/>
      <w:r w:rsidRPr="008356F6">
        <w:t xml:space="preserve">Attachment </w:t>
      </w:r>
      <w:r w:rsidR="006A62F9">
        <w:t>E</w:t>
      </w:r>
      <w:r>
        <w:t xml:space="preserve"> </w:t>
      </w:r>
      <w:bookmarkEnd w:id="67"/>
      <w:r>
        <w:t>– Debarment Memorandum</w:t>
      </w:r>
      <w:bookmarkEnd w:id="68"/>
    </w:p>
    <w:p w:rsidR="006B0FAE" w:rsidP="006B0FAE" w:rsidRDefault="006B0FAE" w14:paraId="74609378" w14:textId="77777777">
      <w:pPr>
        <w:rPr>
          <w:sz w:val="20"/>
        </w:rPr>
      </w:pPr>
    </w:p>
    <w:p w:rsidRPr="00943E76" w:rsidR="006B0FAE" w:rsidP="006B0FAE" w:rsidRDefault="00BF50C4" w14:paraId="380649C5" w14:textId="77777777">
      <w:pPr>
        <w:rPr>
          <w:i/>
        </w:rPr>
      </w:pPr>
      <w:r w:rsidRPr="00BF50C4">
        <w:rPr>
          <w:i/>
        </w:rPr>
        <w:t xml:space="preserve">Grant applicant agencies must obtain the debarment status of their agency by accessing the System for Award Management website at </w:t>
      </w:r>
      <w:hyperlink w:history="1" r:id="rId39">
        <w:r w:rsidRPr="0048165B" w:rsidR="00492179">
          <w:rPr>
            <w:rStyle w:val="Hyperlink"/>
          </w:rPr>
          <w:t>https://sam.gov/search/?index=ex&amp;sort=-relevance&amp;page=1&amp;pageSize=25&amp;sfm%5BsimpleSearch%5D%5BkeywordRadio%5D=ALL&amp;sfm%5Bstatus%5D%5Bis_active%5D=true</w:t>
        </w:r>
      </w:hyperlink>
      <w:r w:rsidRPr="00BF50C4">
        <w:rPr>
          <w:i/>
        </w:rPr>
        <w:t xml:space="preserve">, and performing a search under “Search Records”. As part of the Code of Federal Regulations (45 C.F.R. Part 76), all entities receiving funding from the federal government must participate in a government-wide system for non-procurement debarment and suspension. An entity that is debarred or suspended shall be excluded from federal financial and non-financial assistance and benefits under </w:t>
      </w:r>
      <w:r w:rsidRPr="00BF50C4">
        <w:rPr>
          <w:i/>
        </w:rPr>
        <w:t>federal programs and activities. Debarment or suspension of a participant in a program by one agency shall have government-wide effect. The Secretary of DCF is authorized to impose debarment. The applicant agency must place the Debarment Memorandum template (Attachment E) on their grantee agency letterhead, initial it and submit it with their grant application. Should you need assistance with the search, please contact the Federal Service Desk at 866-606-8220. (There is no cost to obtain this information.)</w:t>
      </w:r>
    </w:p>
    <w:p w:rsidR="006B0FAE" w:rsidP="006B0FAE" w:rsidRDefault="006B0FAE" w14:paraId="6448E90D" w14:textId="77777777">
      <w:pPr>
        <w:pBdr>
          <w:bottom w:val="single" w:color="auto" w:sz="6" w:space="1"/>
        </w:pBdr>
      </w:pPr>
    </w:p>
    <w:p w:rsidR="006B0FAE" w:rsidP="006B0FAE" w:rsidRDefault="006B0FAE" w14:paraId="5C21736F" w14:textId="77777777"/>
    <w:p w:rsidR="006B0FAE" w:rsidP="006B0FAE" w:rsidRDefault="006B0FAE" w14:paraId="0A564FC1" w14:textId="77777777"/>
    <w:p w:rsidR="006B0FAE" w:rsidP="006B0FAE" w:rsidRDefault="006B0FAE" w14:paraId="2C3E5E34" w14:textId="77777777"/>
    <w:p w:rsidR="006B0FAE" w:rsidP="006B0FAE" w:rsidRDefault="006B0FAE" w14:paraId="6FB0C87B" w14:textId="77777777"/>
    <w:p w:rsidR="006B0FAE" w:rsidP="006B0FAE" w:rsidRDefault="006B0FAE" w14:paraId="6C07FD7C" w14:textId="77777777"/>
    <w:p w:rsidRPr="00BF50C4" w:rsidR="00BF50C4" w:rsidP="00C00E39" w:rsidRDefault="00BF50C4" w14:paraId="09945FFB" w14:textId="77777777">
      <w:r w:rsidRPr="00BF50C4">
        <w:t xml:space="preserve">To:  </w:t>
      </w:r>
      <w:r w:rsidRPr="00BF50C4">
        <w:tab/>
      </w:r>
      <w:r w:rsidRPr="00BF50C4">
        <w:t>Department for Children and Families</w:t>
      </w:r>
    </w:p>
    <w:p w:rsidRPr="00BF50C4" w:rsidR="00BF50C4" w:rsidP="00C00E39" w:rsidRDefault="00BF50C4" w14:paraId="1C32E33F" w14:textId="77777777"/>
    <w:p w:rsidRPr="00BF50C4" w:rsidR="00BF50C4" w:rsidP="00C00E39" w:rsidRDefault="00BF50C4" w14:paraId="6744B12A" w14:textId="77777777">
      <w:pPr>
        <w:rPr>
          <w:i/>
          <w:color w:val="0070C0"/>
        </w:rPr>
      </w:pPr>
      <w:r w:rsidRPr="00BF50C4">
        <w:t xml:space="preserve">From: </w:t>
      </w:r>
      <w:r w:rsidRPr="00BF50C4">
        <w:tab/>
      </w:r>
      <w:r w:rsidRPr="00BF50C4">
        <w:rPr>
          <w:i/>
          <w:color w:val="0070C0"/>
        </w:rPr>
        <w:t>[enter Applicant Agency]</w:t>
      </w:r>
    </w:p>
    <w:p w:rsidRPr="00BF50C4" w:rsidR="00BF50C4" w:rsidP="00C00E39" w:rsidRDefault="00BF50C4" w14:paraId="514D8AD3" w14:textId="77777777">
      <w:pPr>
        <w:rPr>
          <w:i/>
          <w:color w:val="0070C0"/>
        </w:rPr>
      </w:pPr>
      <w:r w:rsidRPr="00BF50C4">
        <w:rPr>
          <w:i/>
          <w:color w:val="0070C0"/>
        </w:rPr>
        <w:t>[enter Name and Title]</w:t>
      </w:r>
    </w:p>
    <w:p w:rsidRPr="00BF50C4" w:rsidR="00BF50C4" w:rsidP="00C00E39" w:rsidRDefault="00BF50C4" w14:paraId="26D39014" w14:textId="77777777"/>
    <w:p w:rsidRPr="00BF50C4" w:rsidR="00BF50C4" w:rsidP="00C00E39" w:rsidRDefault="00BF50C4" w14:paraId="1D4B176D" w14:textId="77777777">
      <w:r w:rsidRPr="00BF50C4">
        <w:t xml:space="preserve">RE:  </w:t>
      </w:r>
      <w:r w:rsidRPr="00BF50C4">
        <w:tab/>
      </w:r>
      <w:r w:rsidRPr="00BF50C4">
        <w:t>Debarment Memorandum</w:t>
      </w:r>
    </w:p>
    <w:p w:rsidRPr="00BF50C4" w:rsidR="00BF50C4" w:rsidP="00C00E39" w:rsidRDefault="00BF50C4" w14:paraId="64CE6100" w14:textId="77777777"/>
    <w:p w:rsidRPr="00BF50C4" w:rsidR="00BF50C4" w:rsidP="00C00E39" w:rsidRDefault="00BF50C4" w14:paraId="5C6C23E0" w14:textId="77777777">
      <w:r w:rsidRPr="00BF50C4">
        <w:t>Date:</w:t>
      </w:r>
      <w:r w:rsidRPr="00BF50C4">
        <w:tab/>
      </w:r>
      <w:r w:rsidRPr="00BF50C4">
        <w:rPr>
          <w:i/>
          <w:color w:val="0070C0"/>
        </w:rPr>
        <w:t>[enter date]</w:t>
      </w:r>
    </w:p>
    <w:p w:rsidRPr="00BF50C4" w:rsidR="00BF50C4" w:rsidP="00C00E39" w:rsidRDefault="00BF50C4" w14:paraId="3BA93146" w14:textId="77777777"/>
    <w:p w:rsidRPr="00BF50C4" w:rsidR="00BF50C4" w:rsidP="00C00E39" w:rsidRDefault="00BF50C4" w14:paraId="64D42FA8" w14:textId="77777777"/>
    <w:p w:rsidRPr="00BF50C4" w:rsidR="00BF50C4" w:rsidP="00C00E39" w:rsidRDefault="00BF50C4" w14:paraId="3B352915" w14:textId="77777777"/>
    <w:p w:rsidRPr="00BF50C4" w:rsidR="00BF50C4" w:rsidP="00C00E39" w:rsidRDefault="00BF50C4" w14:paraId="0175D76F" w14:textId="77777777">
      <w:r w:rsidRPr="00BF50C4">
        <w:t>Agencies doing business with the Kansas Department for Children and Families (DCF) are required to adhere to all regulations in reference to Suspension and Debarment as per 2 CFR 180. As a pass-through entity, DCF is required to verify all non-federal entities doing business with DCF are not suspended or debarred or otherwise excluded from participating in transactions including and/or exceeding $5,000, cumulative, as per State of Kansas procurement regulations. This verification is accomplished by checking the Excluded Parties List System (EPLS) maintained by the General Services Administration (GSA) found at https://www.sam.gov/portal/public/SAM/. If an agency is not registered in the EPLS they are required to do so prior to conducting business with DCF.</w:t>
      </w:r>
    </w:p>
    <w:p w:rsidRPr="00BF50C4" w:rsidR="00BF50C4" w:rsidP="00C00E39" w:rsidRDefault="00BF50C4" w14:paraId="20D677C5" w14:textId="77777777"/>
    <w:p w:rsidR="006B0FAE" w:rsidP="00C00E39" w:rsidRDefault="00BF50C4" w14:paraId="5EBD8E1E" w14:textId="77777777">
      <w:r w:rsidRPr="00BF50C4">
        <w:t xml:space="preserve">This memorandum attests to the fact that we, </w:t>
      </w:r>
      <w:r w:rsidRPr="00BF50C4">
        <w:rPr>
          <w:i/>
          <w:color w:val="0070C0"/>
        </w:rPr>
        <w:t>[Applicant Agency]</w:t>
      </w:r>
      <w:r w:rsidRPr="00BF50C4">
        <w:t xml:space="preserve">, are in compliance with all debarment requirements for conducting business with DCF as stated above. Agency has registered with GSA and has subsequently verified their status as active as of today’s date. </w:t>
      </w:r>
      <w:r w:rsidRPr="00BF50C4">
        <w:rPr>
          <w:i/>
          <w:color w:val="0070C0"/>
        </w:rPr>
        <w:t>[Applicant Agency]</w:t>
      </w:r>
      <w:r w:rsidRPr="00BF50C4">
        <w:t xml:space="preserve"> is not on the list of excluded organizations as of today’s date.</w:t>
      </w:r>
    </w:p>
    <w:p w:rsidR="006B0FAE" w:rsidP="00C00E39" w:rsidRDefault="006B0FAE" w14:paraId="2901FA2A" w14:textId="77777777">
      <w:pPr>
        <w:rPr>
          <w:sz w:val="20"/>
        </w:rPr>
      </w:pPr>
      <w:r>
        <w:rPr>
          <w:sz w:val="20"/>
        </w:rPr>
        <w:tab/>
      </w:r>
    </w:p>
    <w:p w:rsidR="006B0FAE" w:rsidP="00C00E39" w:rsidRDefault="006B0FAE" w14:paraId="4BE6F692" w14:textId="77777777"/>
    <w:p w:rsidR="006B0FAE" w:rsidP="00C00E39" w:rsidRDefault="006B0FAE" w14:paraId="768E2CA8" w14:textId="77777777">
      <w:pPr>
        <w:rPr>
          <w:rFonts w:ascii="Arial" w:hAnsi="Arial" w:cs="Arial"/>
          <w:sz w:val="16"/>
          <w:szCs w:val="16"/>
        </w:rPr>
      </w:pPr>
    </w:p>
    <w:p w:rsidR="006B0FAE" w:rsidP="00C00E39" w:rsidRDefault="006B0FAE" w14:paraId="47541F45" w14:textId="77777777">
      <w:pPr>
        <w:rPr>
          <w:rFonts w:ascii="Arial" w:hAnsi="Arial" w:cs="Arial"/>
          <w:sz w:val="16"/>
          <w:szCs w:val="16"/>
        </w:rPr>
      </w:pPr>
    </w:p>
    <w:p w:rsidR="006B0FAE" w:rsidP="00C00E39" w:rsidRDefault="006B0FAE" w14:paraId="014065D3" w14:textId="77777777">
      <w:pPr>
        <w:rPr>
          <w:rFonts w:ascii="Arial" w:hAnsi="Arial" w:cs="Arial"/>
          <w:sz w:val="16"/>
          <w:szCs w:val="16"/>
        </w:rPr>
      </w:pPr>
    </w:p>
    <w:p w:rsidR="006B0FAE" w:rsidP="00C00E39" w:rsidRDefault="006B0FAE" w14:paraId="1E8EF545" w14:textId="77777777">
      <w:pPr>
        <w:rPr>
          <w:rFonts w:ascii="Arial" w:hAnsi="Arial" w:cs="Arial"/>
          <w:sz w:val="16"/>
          <w:szCs w:val="16"/>
        </w:rPr>
      </w:pPr>
    </w:p>
    <w:p w:rsidRPr="00927BA7" w:rsidR="00C95BFF" w:rsidP="002A0914" w:rsidRDefault="00C95BFF" w14:paraId="6D641296" w14:textId="77777777">
      <w:pPr>
        <w:pStyle w:val="Heading2"/>
      </w:pPr>
      <w:bookmarkStart w:name="Attachment_E" w:id="69"/>
      <w:bookmarkStart w:name="_Toc372107566" w:id="70"/>
      <w:bookmarkStart w:name="_Toc188446020" w:id="71"/>
      <w:r w:rsidRPr="00927BA7">
        <w:t xml:space="preserve">Attachment </w:t>
      </w:r>
      <w:r w:rsidR="006A62F9">
        <w:t>F</w:t>
      </w:r>
      <w:r w:rsidRPr="00927BA7" w:rsidR="00464D20">
        <w:t xml:space="preserve"> </w:t>
      </w:r>
      <w:bookmarkEnd w:id="69"/>
      <w:r w:rsidRPr="00927BA7">
        <w:t xml:space="preserve">– Specific Terms and Conditions </w:t>
      </w:r>
      <w:r w:rsidRPr="00613278" w:rsidR="00F8635C">
        <w:rPr>
          <w:b w:val="0"/>
          <w:bCs/>
          <w:i/>
          <w:iCs/>
        </w:rPr>
        <w:t>(</w:t>
      </w:r>
      <w:r w:rsidRPr="00613278" w:rsidR="00BB1AA6">
        <w:rPr>
          <w:b w:val="0"/>
          <w:bCs/>
          <w:i/>
          <w:iCs/>
        </w:rPr>
        <w:t xml:space="preserve">DCF provisions – </w:t>
      </w:r>
      <w:r w:rsidRPr="00613278" w:rsidR="00805B0C">
        <w:rPr>
          <w:b w:val="0"/>
          <w:bCs/>
          <w:i/>
          <w:iCs/>
        </w:rPr>
        <w:t>DCF Notification o</w:t>
      </w:r>
      <w:r w:rsidRPr="00613278" w:rsidR="00F8635C">
        <w:rPr>
          <w:b w:val="0"/>
          <w:bCs/>
          <w:i/>
          <w:iCs/>
        </w:rPr>
        <w:t>f Grant Award)</w:t>
      </w:r>
      <w:bookmarkEnd w:id="70"/>
      <w:bookmarkEnd w:id="71"/>
    </w:p>
    <w:p w:rsidR="00D36533" w:rsidP="00BE2430" w:rsidRDefault="00D36533" w14:paraId="3329E484" w14:textId="77777777">
      <w:pPr>
        <w:rPr>
          <w:b/>
          <w:sz w:val="20"/>
        </w:rPr>
      </w:pPr>
    </w:p>
    <w:p w:rsidR="00C00E39" w:rsidP="00C00E39" w:rsidRDefault="00C00E39" w14:paraId="693059EB" w14:textId="77777777">
      <w:pPr>
        <w:rPr>
          <w:b/>
          <w:sz w:val="20"/>
        </w:rPr>
      </w:pPr>
      <w:r w:rsidRPr="00927BA7">
        <w:rPr>
          <w:b/>
          <w:sz w:val="20"/>
        </w:rPr>
        <w:t>SPECIFIC TERMS AND CONDITION</w:t>
      </w:r>
      <w:r>
        <w:rPr>
          <w:b/>
          <w:sz w:val="20"/>
        </w:rPr>
        <w:t>S</w:t>
      </w:r>
    </w:p>
    <w:p w:rsidRPr="00927BA7" w:rsidR="00C00E39" w:rsidP="00C00E39" w:rsidRDefault="00C00E39" w14:paraId="7EF66E86" w14:textId="77777777">
      <w:pPr>
        <w:rPr>
          <w:b/>
          <w:sz w:val="20"/>
        </w:rPr>
      </w:pPr>
      <w:r>
        <w:rPr>
          <w:b/>
          <w:sz w:val="20"/>
        </w:rPr>
        <w:t>NOTIFICATION OF GRANT AWARD</w:t>
      </w:r>
    </w:p>
    <w:p w:rsidRPr="0036232C" w:rsidR="00C00E39" w:rsidP="00C00E39" w:rsidRDefault="00C00E39" w14:paraId="4EFB08EF" w14:textId="77777777">
      <w:pPr>
        <w:rPr>
          <w:b/>
          <w:sz w:val="20"/>
          <w:szCs w:val="20"/>
        </w:rPr>
      </w:pPr>
      <w:r w:rsidRPr="0036232C">
        <w:rPr>
          <w:b/>
          <w:sz w:val="20"/>
          <w:szCs w:val="20"/>
        </w:rPr>
        <w:t>1.0</w:t>
      </w:r>
      <w:r w:rsidRPr="0036232C">
        <w:rPr>
          <w:b/>
          <w:sz w:val="20"/>
          <w:szCs w:val="20"/>
        </w:rPr>
        <w:tab/>
      </w:r>
      <w:bookmarkStart w:name="Definitions" w:id="72"/>
      <w:r w:rsidRPr="0036232C">
        <w:rPr>
          <w:b/>
          <w:sz w:val="20"/>
          <w:szCs w:val="20"/>
        </w:rPr>
        <w:t>DEFINITIONS</w:t>
      </w:r>
      <w:bookmarkEnd w:id="72"/>
    </w:p>
    <w:p w:rsidRPr="0036232C" w:rsidR="00C00E39" w:rsidP="00C00E39" w:rsidRDefault="00C00E39" w14:paraId="0F929537" w14:textId="77777777">
      <w:pPr>
        <w:ind w:left="1440"/>
        <w:rPr>
          <w:sz w:val="20"/>
          <w:szCs w:val="20"/>
        </w:rPr>
      </w:pPr>
      <w:r w:rsidRPr="0036232C">
        <w:rPr>
          <w:sz w:val="20"/>
          <w:szCs w:val="20"/>
        </w:rPr>
        <w:t>As used throughout this Grant, the following words and terms are used as defined in this paragraph unless (a) the context in which they are used clearly requires a different meaning or (b) a different definition is prescribed for a particular part or portion of a part.</w:t>
      </w:r>
    </w:p>
    <w:p w:rsidRPr="0036232C" w:rsidR="00C00E39" w:rsidP="00C00E39" w:rsidRDefault="00C00E39" w14:paraId="05731109" w14:textId="77777777">
      <w:pPr>
        <w:ind w:left="2880" w:hanging="720"/>
        <w:rPr>
          <w:sz w:val="20"/>
          <w:szCs w:val="20"/>
        </w:rPr>
      </w:pPr>
      <w:r w:rsidRPr="0036232C">
        <w:rPr>
          <w:sz w:val="20"/>
          <w:szCs w:val="20"/>
        </w:rPr>
        <w:t>(1)</w:t>
      </w:r>
      <w:r w:rsidRPr="0036232C">
        <w:rPr>
          <w:sz w:val="20"/>
          <w:szCs w:val="20"/>
        </w:rPr>
        <w:tab/>
      </w:r>
      <w:r w:rsidRPr="0036232C">
        <w:rPr>
          <w:sz w:val="20"/>
          <w:szCs w:val="20"/>
        </w:rPr>
        <w:t>“Grantor” and DCF shall mean The Kansas Department for Children and Families, and its employees, agents and representatives.</w:t>
      </w:r>
    </w:p>
    <w:p w:rsidRPr="0036232C" w:rsidR="00C00E39" w:rsidP="00C00E39" w:rsidRDefault="00C00E39" w14:paraId="2A6146A2" w14:textId="77777777">
      <w:pPr>
        <w:ind w:left="1440" w:firstLine="720"/>
        <w:rPr>
          <w:sz w:val="20"/>
          <w:szCs w:val="20"/>
        </w:rPr>
      </w:pPr>
      <w:r w:rsidRPr="0036232C">
        <w:rPr>
          <w:sz w:val="20"/>
          <w:szCs w:val="20"/>
        </w:rPr>
        <w:t>(2)</w:t>
      </w:r>
      <w:r w:rsidRPr="0036232C">
        <w:rPr>
          <w:sz w:val="20"/>
          <w:szCs w:val="20"/>
        </w:rPr>
        <w:tab/>
      </w:r>
      <w:r w:rsidRPr="0036232C">
        <w:rPr>
          <w:sz w:val="20"/>
          <w:szCs w:val="20"/>
        </w:rPr>
        <w:t xml:space="preserve">“Grantee” shall mean </w:t>
      </w:r>
      <w:r w:rsidRPr="0036232C">
        <w:rPr>
          <w:b/>
          <w:sz w:val="20"/>
          <w:szCs w:val="20"/>
        </w:rPr>
        <w:t>(Q)</w:t>
      </w:r>
      <w:r w:rsidRPr="0036232C">
        <w:rPr>
          <w:sz w:val="20"/>
          <w:szCs w:val="20"/>
        </w:rPr>
        <w:t xml:space="preserve"> and its employees, agents, and representatives.</w:t>
      </w:r>
    </w:p>
    <w:p w:rsidRPr="0036232C" w:rsidR="00C00E39" w:rsidP="00C00E39" w:rsidRDefault="00C00E39" w14:paraId="70DF8FD0" w14:textId="77777777">
      <w:pPr>
        <w:ind w:left="1440" w:firstLine="720"/>
        <w:rPr>
          <w:sz w:val="20"/>
          <w:szCs w:val="20"/>
        </w:rPr>
      </w:pPr>
      <w:r w:rsidRPr="0036232C">
        <w:rPr>
          <w:sz w:val="20"/>
          <w:szCs w:val="20"/>
        </w:rPr>
        <w:t>(3)</w:t>
      </w:r>
      <w:r w:rsidRPr="0036232C">
        <w:rPr>
          <w:sz w:val="20"/>
          <w:szCs w:val="20"/>
        </w:rPr>
        <w:tab/>
      </w:r>
      <w:r w:rsidRPr="0036232C">
        <w:rPr>
          <w:sz w:val="20"/>
          <w:szCs w:val="20"/>
        </w:rPr>
        <w:t>“May” denotes the permissive.</w:t>
      </w:r>
    </w:p>
    <w:p w:rsidRPr="0036232C" w:rsidR="00C00E39" w:rsidP="00C00E39" w:rsidRDefault="00C00E39" w14:paraId="4B9D0C08" w14:textId="77777777">
      <w:pPr>
        <w:ind w:left="1440" w:firstLine="720"/>
        <w:rPr>
          <w:sz w:val="20"/>
          <w:szCs w:val="20"/>
        </w:rPr>
      </w:pPr>
      <w:r w:rsidRPr="0036232C">
        <w:rPr>
          <w:sz w:val="20"/>
          <w:szCs w:val="20"/>
        </w:rPr>
        <w:t>(4)</w:t>
      </w:r>
      <w:r w:rsidRPr="0036232C">
        <w:rPr>
          <w:sz w:val="20"/>
          <w:szCs w:val="20"/>
        </w:rPr>
        <w:tab/>
      </w:r>
      <w:r w:rsidRPr="0036232C">
        <w:rPr>
          <w:sz w:val="20"/>
          <w:szCs w:val="20"/>
        </w:rPr>
        <w:t>“Award” denotes this document which sets forth the Grant requirements.</w:t>
      </w:r>
    </w:p>
    <w:p w:rsidRPr="0036232C" w:rsidR="00C00E39" w:rsidP="00C00E39" w:rsidRDefault="00C00E39" w14:paraId="62E37748" w14:textId="77777777">
      <w:pPr>
        <w:ind w:left="1440" w:firstLine="720"/>
        <w:rPr>
          <w:sz w:val="20"/>
          <w:szCs w:val="20"/>
        </w:rPr>
      </w:pPr>
      <w:r w:rsidRPr="0036232C">
        <w:rPr>
          <w:sz w:val="20"/>
          <w:szCs w:val="20"/>
        </w:rPr>
        <w:t>(5)</w:t>
      </w:r>
      <w:r w:rsidRPr="0036232C">
        <w:rPr>
          <w:sz w:val="20"/>
          <w:szCs w:val="20"/>
        </w:rPr>
        <w:tab/>
      </w:r>
      <w:r w:rsidRPr="0036232C">
        <w:rPr>
          <w:sz w:val="20"/>
          <w:szCs w:val="20"/>
        </w:rPr>
        <w:t>“Shall” denotes the imperative.</w:t>
      </w:r>
    </w:p>
    <w:p w:rsidRPr="0036232C" w:rsidR="00C00E39" w:rsidP="00C00E39" w:rsidRDefault="00C00E39" w14:paraId="4B63DFF8" w14:textId="77777777">
      <w:pPr>
        <w:rPr>
          <w:b/>
          <w:sz w:val="20"/>
          <w:szCs w:val="20"/>
        </w:rPr>
      </w:pPr>
      <w:r w:rsidRPr="0036232C">
        <w:rPr>
          <w:b/>
          <w:sz w:val="20"/>
          <w:szCs w:val="20"/>
        </w:rPr>
        <w:t>2.0</w:t>
      </w:r>
      <w:r w:rsidRPr="0036232C">
        <w:rPr>
          <w:b/>
          <w:sz w:val="20"/>
          <w:szCs w:val="20"/>
        </w:rPr>
        <w:tab/>
      </w:r>
      <w:bookmarkStart w:name="Notices_Correspondence" w:id="73"/>
      <w:r w:rsidRPr="0036232C">
        <w:rPr>
          <w:b/>
          <w:sz w:val="20"/>
          <w:szCs w:val="20"/>
        </w:rPr>
        <w:t>NOTICES AND CORRESPONDENCE</w:t>
      </w:r>
      <w:bookmarkEnd w:id="73"/>
    </w:p>
    <w:p w:rsidRPr="0036232C" w:rsidR="00C00E39" w:rsidP="00C00E39" w:rsidRDefault="00C00E39" w14:paraId="51940CA0" w14:textId="77777777">
      <w:pPr>
        <w:widowControl/>
        <w:numPr>
          <w:ilvl w:val="0"/>
          <w:numId w:val="9"/>
        </w:numPr>
        <w:autoSpaceDE/>
        <w:autoSpaceDN/>
        <w:adjustRightInd/>
        <w:rPr>
          <w:sz w:val="20"/>
          <w:szCs w:val="20"/>
        </w:rPr>
      </w:pPr>
      <w:r w:rsidRPr="0036232C">
        <w:rPr>
          <w:sz w:val="20"/>
          <w:szCs w:val="20"/>
        </w:rPr>
        <w:t>All notices and correspondence shall be sent by either party to the other in all matters dealing with the Grant, as noted in this NOGA and/or the Grant Forms it references, to the following addresses, unless otherwise directed by DCF:</w:t>
      </w:r>
    </w:p>
    <w:p w:rsidRPr="0036232C" w:rsidR="00C00E39" w:rsidP="00C00E39" w:rsidRDefault="00C00E39" w14:paraId="37B546AB" w14:textId="77777777">
      <w:pPr>
        <w:widowControl/>
        <w:numPr>
          <w:ilvl w:val="0"/>
          <w:numId w:val="9"/>
        </w:numPr>
        <w:autoSpaceDE/>
        <w:autoSpaceDN/>
        <w:adjustRightInd/>
        <w:rPr>
          <w:sz w:val="20"/>
          <w:szCs w:val="20"/>
        </w:rPr>
      </w:pPr>
      <w:r w:rsidRPr="0036232C">
        <w:rPr>
          <w:sz w:val="20"/>
          <w:szCs w:val="20"/>
        </w:rPr>
        <w:t>All correspondence, reports, and other documentation required by this Grant shall contain a subject line commencing with this Grant Number (</w:t>
      </w:r>
      <w:r w:rsidRPr="0036232C">
        <w:rPr>
          <w:b/>
          <w:sz w:val="20"/>
          <w:szCs w:val="20"/>
        </w:rPr>
        <w:t>(L)</w:t>
      </w:r>
      <w:r w:rsidRPr="0036232C">
        <w:rPr>
          <w:sz w:val="20"/>
          <w:szCs w:val="20"/>
        </w:rPr>
        <w:t>) and followed by the topic.</w:t>
      </w:r>
    </w:p>
    <w:p w:rsidRPr="0036232C" w:rsidR="00C00E39" w:rsidP="00C00E39" w:rsidRDefault="00C00E39" w14:paraId="4064E138" w14:textId="77777777">
      <w:pPr>
        <w:rPr>
          <w:b/>
          <w:sz w:val="20"/>
          <w:szCs w:val="20"/>
        </w:rPr>
      </w:pPr>
      <w:r w:rsidRPr="0036232C">
        <w:rPr>
          <w:b/>
          <w:sz w:val="20"/>
          <w:szCs w:val="20"/>
        </w:rPr>
        <w:t>3.0</w:t>
      </w:r>
      <w:r w:rsidRPr="0036232C">
        <w:rPr>
          <w:b/>
          <w:sz w:val="20"/>
          <w:szCs w:val="20"/>
        </w:rPr>
        <w:tab/>
      </w:r>
      <w:bookmarkStart w:name="Grant_Award" w:id="74"/>
      <w:r w:rsidRPr="0036232C">
        <w:rPr>
          <w:b/>
          <w:sz w:val="20"/>
          <w:szCs w:val="20"/>
        </w:rPr>
        <w:t>GRANT AWARD</w:t>
      </w:r>
      <w:bookmarkEnd w:id="74"/>
    </w:p>
    <w:p w:rsidRPr="00E90AC1" w:rsidR="00C00E39" w:rsidP="00C00E39" w:rsidRDefault="00C00E39" w14:paraId="7920E5AD" w14:textId="77777777">
      <w:pPr>
        <w:numPr>
          <w:ilvl w:val="0"/>
          <w:numId w:val="8"/>
        </w:numPr>
        <w:rPr>
          <w:sz w:val="20"/>
          <w:szCs w:val="20"/>
        </w:rPr>
      </w:pPr>
      <w:r w:rsidRPr="00E90AC1">
        <w:rPr>
          <w:sz w:val="20"/>
          <w:szCs w:val="20"/>
        </w:rPr>
        <w:t xml:space="preserve">This award is a Grant. A Grant is a legal instrument for transferring money, property or services to the recipient in order to accomplish a public purpose of support or stimulation where there will be no substantial involvement between the </w:t>
      </w:r>
      <w:r>
        <w:rPr>
          <w:sz w:val="20"/>
          <w:szCs w:val="20"/>
        </w:rPr>
        <w:t>State</w:t>
      </w:r>
      <w:r w:rsidRPr="00E90AC1">
        <w:rPr>
          <w:sz w:val="20"/>
          <w:szCs w:val="20"/>
        </w:rPr>
        <w:t xml:space="preserve"> agency and the recipient during performance as defined in the Federal Grant and Cooperative Agreement Act of 1977, 31 U.S.C. 6304. This act distinguishes federal assistance relationships or Grant and cooperative agreements from procurement relationships or procurement contracts. Unlike a procurement contract, which is a legal instrument for acquiring supplies or services for the direct benefit of or use by the </w:t>
      </w:r>
      <w:r>
        <w:rPr>
          <w:sz w:val="20"/>
          <w:szCs w:val="20"/>
        </w:rPr>
        <w:t>State</w:t>
      </w:r>
      <w:r w:rsidRPr="00E90AC1">
        <w:rPr>
          <w:sz w:val="20"/>
          <w:szCs w:val="20"/>
        </w:rPr>
        <w:t xml:space="preserve"> Government, a grant, like a cooperative agreement, has, as its main purpose, support or stimulation. There are two main types of grants, categorical grants and block grants.</w:t>
      </w:r>
    </w:p>
    <w:p w:rsidRPr="0036232C" w:rsidR="00C00E39" w:rsidP="00C00E39" w:rsidRDefault="00C00E39" w14:paraId="7E1810DC" w14:textId="77777777">
      <w:pPr>
        <w:widowControl/>
        <w:numPr>
          <w:ilvl w:val="0"/>
          <w:numId w:val="8"/>
        </w:numPr>
        <w:autoSpaceDE/>
        <w:autoSpaceDN/>
        <w:adjustRightInd/>
        <w:rPr>
          <w:sz w:val="20"/>
          <w:szCs w:val="20"/>
        </w:rPr>
      </w:pPr>
      <w:r w:rsidRPr="00E90AC1">
        <w:rPr>
          <w:sz w:val="20"/>
          <w:szCs w:val="20"/>
        </w:rPr>
        <w:t xml:space="preserve">The law of the </w:t>
      </w:r>
      <w:r>
        <w:rPr>
          <w:sz w:val="20"/>
          <w:szCs w:val="20"/>
        </w:rPr>
        <w:t>State</w:t>
      </w:r>
      <w:r w:rsidRPr="00E90AC1">
        <w:rPr>
          <w:sz w:val="20"/>
          <w:szCs w:val="20"/>
        </w:rPr>
        <w:t xml:space="preserve"> of Kansas DCF, K.S.A. 39-708C, </w:t>
      </w:r>
      <w:r>
        <w:rPr>
          <w:sz w:val="20"/>
          <w:szCs w:val="20"/>
        </w:rPr>
        <w:t>State</w:t>
      </w:r>
      <w:r w:rsidRPr="00E90AC1">
        <w:rPr>
          <w:sz w:val="20"/>
          <w:szCs w:val="20"/>
        </w:rPr>
        <w:t xml:space="preserve">s the Secretary shall have the power and duty to determine the general policies relating to all forms of social welfare which are administered or supervised by the Secretary. The Secretary has deemed it proper and necessary according to the above statute to enter into a Grant with the Grantee for agreed upon exchange of services listed herein as </w:t>
      </w:r>
      <w:r>
        <w:rPr>
          <w:sz w:val="20"/>
          <w:szCs w:val="20"/>
        </w:rPr>
        <w:t>State</w:t>
      </w:r>
      <w:r w:rsidRPr="00E90AC1">
        <w:rPr>
          <w:sz w:val="20"/>
          <w:szCs w:val="20"/>
        </w:rPr>
        <w:t>d in the Scope of Work. This offer, which asks for a promise in return as the agreed exchange for a promise, is an offer to enter a bilateral agreement</w:t>
      </w:r>
      <w:r w:rsidRPr="0036232C">
        <w:rPr>
          <w:sz w:val="20"/>
          <w:szCs w:val="20"/>
        </w:rPr>
        <w:t>.</w:t>
      </w:r>
    </w:p>
    <w:p w:rsidRPr="0036232C" w:rsidR="00C00E39" w:rsidP="00C00E39" w:rsidRDefault="00C00E39" w14:paraId="7C4BC13A" w14:textId="77777777">
      <w:pPr>
        <w:widowControl/>
        <w:numPr>
          <w:ilvl w:val="0"/>
          <w:numId w:val="8"/>
        </w:numPr>
        <w:autoSpaceDE/>
        <w:autoSpaceDN/>
        <w:adjustRightInd/>
        <w:rPr>
          <w:sz w:val="20"/>
          <w:szCs w:val="20"/>
        </w:rPr>
      </w:pPr>
      <w:r w:rsidRPr="00E90AC1">
        <w:rPr>
          <w:sz w:val="20"/>
          <w:szCs w:val="20"/>
        </w:rPr>
        <w:t>In no event shall the Grantee be entitled to payments for costs incurred in excess of the amount set forth in this Grant without prior written approval of the Grantor. Unless modified by written Amendment to this Agreement, there shall be no allowance for costs incurred outside the Scope of Work set forth in Section 9.0. The Grantee shall only be paid for actual work performed and services delivered.</w:t>
      </w:r>
    </w:p>
    <w:p w:rsidRPr="00D36533" w:rsidR="00C00E39" w:rsidP="00C00E39" w:rsidRDefault="00C00E39" w14:paraId="0140D146" w14:textId="77777777">
      <w:pPr>
        <w:widowControl/>
        <w:numPr>
          <w:ilvl w:val="0"/>
          <w:numId w:val="8"/>
        </w:numPr>
        <w:autoSpaceDE/>
        <w:autoSpaceDN/>
        <w:adjustRightInd/>
        <w:rPr>
          <w:sz w:val="20"/>
          <w:szCs w:val="20"/>
        </w:rPr>
      </w:pPr>
      <w:r w:rsidRPr="0036232C">
        <w:rPr>
          <w:sz w:val="20"/>
          <w:szCs w:val="20"/>
        </w:rPr>
        <w:t xml:space="preserve">The term of this grant is from </w:t>
      </w:r>
      <w:r w:rsidRPr="0036232C">
        <w:rPr>
          <w:b/>
          <w:sz w:val="20"/>
          <w:szCs w:val="20"/>
        </w:rPr>
        <w:t>(NB) to (NE)</w:t>
      </w:r>
      <w:r>
        <w:rPr>
          <w:sz w:val="20"/>
          <w:szCs w:val="20"/>
        </w:rPr>
        <w:t xml:space="preserve">. </w:t>
      </w:r>
      <w:r w:rsidRPr="0036232C">
        <w:rPr>
          <w:sz w:val="20"/>
          <w:szCs w:val="20"/>
        </w:rPr>
        <w:t>The Grantee will not receive payment for any expenditure made or incurred prior to (NB) or after (NE), the term of this Grant award</w:t>
      </w:r>
      <w:r>
        <w:rPr>
          <w:sz w:val="20"/>
          <w:szCs w:val="20"/>
        </w:rPr>
        <w:t xml:space="preserve">. </w:t>
      </w:r>
    </w:p>
    <w:p w:rsidRPr="0036232C" w:rsidR="00C00E39" w:rsidP="00C00E39" w:rsidRDefault="00C00E39" w14:paraId="2EA92001" w14:textId="77777777">
      <w:pPr>
        <w:rPr>
          <w:b/>
          <w:sz w:val="20"/>
          <w:szCs w:val="20"/>
        </w:rPr>
      </w:pPr>
      <w:r w:rsidRPr="0036232C">
        <w:rPr>
          <w:b/>
          <w:sz w:val="20"/>
          <w:szCs w:val="20"/>
        </w:rPr>
        <w:t>4.0</w:t>
      </w:r>
      <w:r w:rsidRPr="0036232C">
        <w:rPr>
          <w:b/>
          <w:sz w:val="20"/>
          <w:szCs w:val="20"/>
        </w:rPr>
        <w:tab/>
      </w:r>
      <w:bookmarkStart w:name="Principal_Place_Performance" w:id="75"/>
      <w:r w:rsidRPr="0036232C">
        <w:rPr>
          <w:b/>
          <w:sz w:val="20"/>
          <w:szCs w:val="20"/>
        </w:rPr>
        <w:t>PRINCIPAL PLACE OF PERFORMANCE</w:t>
      </w:r>
      <w:bookmarkEnd w:id="75"/>
    </w:p>
    <w:p w:rsidRPr="0036232C" w:rsidR="00C00E39" w:rsidP="00C00E39" w:rsidRDefault="00C00E39" w14:paraId="293D9B56" w14:textId="77777777">
      <w:pPr>
        <w:ind w:left="1440"/>
        <w:rPr>
          <w:sz w:val="20"/>
          <w:szCs w:val="20"/>
        </w:rPr>
      </w:pPr>
      <w:r w:rsidRPr="0036232C">
        <w:rPr>
          <w:sz w:val="20"/>
          <w:szCs w:val="20"/>
        </w:rPr>
        <w:t xml:space="preserve">The counties served through this Grant include: </w:t>
      </w:r>
      <w:r w:rsidRPr="0036232C">
        <w:rPr>
          <w:b/>
          <w:sz w:val="20"/>
          <w:szCs w:val="20"/>
        </w:rPr>
        <w:t>(G)</w:t>
      </w:r>
      <w:r w:rsidRPr="0036232C">
        <w:rPr>
          <w:sz w:val="20"/>
          <w:szCs w:val="20"/>
        </w:rPr>
        <w:t xml:space="preserve">. The target population served by this grant includes </w:t>
      </w:r>
      <w:r w:rsidRPr="0036232C">
        <w:rPr>
          <w:b/>
          <w:sz w:val="20"/>
          <w:szCs w:val="20"/>
        </w:rPr>
        <w:t>(TP)</w:t>
      </w:r>
      <w:r w:rsidRPr="0036232C">
        <w:rPr>
          <w:sz w:val="20"/>
          <w:szCs w:val="20"/>
        </w:rPr>
        <w:t>.</w:t>
      </w:r>
    </w:p>
    <w:p w:rsidRPr="0036232C" w:rsidR="00C00E39" w:rsidP="00C00E39" w:rsidRDefault="00C00E39" w14:paraId="3B7CF079" w14:textId="77777777">
      <w:pPr>
        <w:rPr>
          <w:b/>
          <w:sz w:val="20"/>
          <w:szCs w:val="20"/>
        </w:rPr>
      </w:pPr>
      <w:r w:rsidRPr="0036232C">
        <w:rPr>
          <w:b/>
          <w:sz w:val="20"/>
          <w:szCs w:val="20"/>
        </w:rPr>
        <w:t>5.0</w:t>
      </w:r>
      <w:r w:rsidRPr="0036232C">
        <w:rPr>
          <w:b/>
          <w:sz w:val="20"/>
          <w:szCs w:val="20"/>
        </w:rPr>
        <w:tab/>
      </w:r>
      <w:bookmarkStart w:name="Inspection_Acceptance" w:id="76"/>
      <w:r w:rsidRPr="0036232C">
        <w:rPr>
          <w:b/>
          <w:sz w:val="20"/>
          <w:szCs w:val="20"/>
        </w:rPr>
        <w:t>INSPECTION AND ACCEPTANCE</w:t>
      </w:r>
      <w:bookmarkEnd w:id="76"/>
    </w:p>
    <w:p w:rsidRPr="0036232C" w:rsidR="00C00E39" w:rsidP="00C00E39" w:rsidRDefault="00C00E39" w14:paraId="432212F5" w14:textId="77777777">
      <w:pPr>
        <w:widowControl/>
        <w:numPr>
          <w:ilvl w:val="0"/>
          <w:numId w:val="7"/>
        </w:numPr>
        <w:autoSpaceDE/>
        <w:autoSpaceDN/>
        <w:adjustRightInd/>
        <w:rPr>
          <w:sz w:val="20"/>
          <w:szCs w:val="20"/>
        </w:rPr>
      </w:pPr>
      <w:r w:rsidRPr="0036232C">
        <w:rPr>
          <w:sz w:val="20"/>
          <w:szCs w:val="20"/>
        </w:rPr>
        <w:t>Inspection and acceptance of all submittals shall be accomplished by the DCF Program Manager or his/her duly authorized representative.</w:t>
      </w:r>
    </w:p>
    <w:p w:rsidRPr="0036232C" w:rsidR="00C00E39" w:rsidP="00C00E39" w:rsidRDefault="00C00E39" w14:paraId="0D3E1D9E" w14:textId="77777777">
      <w:pPr>
        <w:widowControl/>
        <w:numPr>
          <w:ilvl w:val="0"/>
          <w:numId w:val="7"/>
        </w:numPr>
        <w:autoSpaceDE/>
        <w:autoSpaceDN/>
        <w:adjustRightInd/>
        <w:rPr>
          <w:sz w:val="20"/>
          <w:szCs w:val="20"/>
        </w:rPr>
      </w:pPr>
      <w:r w:rsidRPr="0036232C">
        <w:rPr>
          <w:sz w:val="20"/>
          <w:szCs w:val="20"/>
        </w:rPr>
        <w:t>All effort performed under this Grant is subject to inspection by various agencies.</w:t>
      </w:r>
      <w:r>
        <w:rPr>
          <w:sz w:val="20"/>
          <w:szCs w:val="20"/>
        </w:rPr>
        <w:t xml:space="preserve"> </w:t>
      </w:r>
      <w:r w:rsidRPr="0036232C">
        <w:rPr>
          <w:sz w:val="20"/>
          <w:szCs w:val="20"/>
        </w:rPr>
        <w:t>The Grantee may be required to provide personnel to accompany the regulatory agency inspection or review teams. Grantee personnel shall be knowledgeable concerning the work being inspected. In addition, the Grantee may be required to participate in responding to the request for information or other findings by regulatory agencies.</w:t>
      </w:r>
    </w:p>
    <w:p w:rsidRPr="0036232C" w:rsidR="00C00E39" w:rsidP="00C00E39" w:rsidRDefault="00C00E39" w14:paraId="2302FD5C" w14:textId="77777777">
      <w:pPr>
        <w:widowControl/>
        <w:numPr>
          <w:ilvl w:val="0"/>
          <w:numId w:val="7"/>
        </w:numPr>
        <w:autoSpaceDE/>
        <w:autoSpaceDN/>
        <w:adjustRightInd/>
        <w:rPr>
          <w:sz w:val="20"/>
          <w:szCs w:val="20"/>
        </w:rPr>
      </w:pPr>
      <w:r w:rsidRPr="0036232C">
        <w:rPr>
          <w:sz w:val="20"/>
          <w:szCs w:val="20"/>
        </w:rPr>
        <w:t>All work accepted during the progress of the Grant is subject to further inspection. If work is found to NOT be in conformance with the Grant, the Grantee will be required to put it into compliance at no additional cost, or payment will be withheld until work is performed in compliance with the Grant.</w:t>
      </w:r>
    </w:p>
    <w:p w:rsidRPr="0036232C" w:rsidR="00C00E39" w:rsidP="00C00E39" w:rsidRDefault="00C00E39" w14:paraId="44BE666C" w14:textId="77777777">
      <w:pPr>
        <w:rPr>
          <w:b/>
          <w:sz w:val="20"/>
          <w:szCs w:val="20"/>
        </w:rPr>
      </w:pPr>
      <w:r w:rsidRPr="0036232C">
        <w:rPr>
          <w:b/>
          <w:sz w:val="20"/>
          <w:szCs w:val="20"/>
        </w:rPr>
        <w:t>6.0</w:t>
      </w:r>
      <w:r w:rsidRPr="0036232C">
        <w:rPr>
          <w:b/>
          <w:sz w:val="20"/>
          <w:szCs w:val="20"/>
        </w:rPr>
        <w:tab/>
      </w:r>
      <w:bookmarkStart w:name="Special_Grant_Requirements" w:id="77"/>
      <w:r w:rsidRPr="0036232C">
        <w:rPr>
          <w:b/>
          <w:sz w:val="20"/>
          <w:szCs w:val="20"/>
        </w:rPr>
        <w:t>SPECIAL GRANT REQUIREMENTS</w:t>
      </w:r>
      <w:bookmarkEnd w:id="77"/>
    </w:p>
    <w:p w:rsidRPr="0036232C" w:rsidR="00C00E39" w:rsidP="00C00E39" w:rsidRDefault="00C00E39" w14:paraId="576C1952" w14:textId="77777777">
      <w:pPr>
        <w:ind w:left="1440"/>
        <w:rPr>
          <w:sz w:val="20"/>
          <w:szCs w:val="20"/>
        </w:rPr>
      </w:pPr>
      <w:r w:rsidRPr="0036232C">
        <w:rPr>
          <w:sz w:val="20"/>
          <w:szCs w:val="20"/>
        </w:rPr>
        <w:t xml:space="preserve">The Grantor’s Contractual Provisions (DA-146a) is applicable to and a part of this Grant and is incorporated herein by reference </w:t>
      </w:r>
      <w:r w:rsidRPr="00927BA7">
        <w:rPr>
          <w:sz w:val="20"/>
          <w:szCs w:val="20"/>
        </w:rPr>
        <w:t xml:space="preserve">as </w:t>
      </w:r>
      <w:hyperlink w:history="1" w:anchor="Attachment_D">
        <w:r w:rsidRPr="00927BA7">
          <w:rPr>
            <w:rStyle w:val="Hyperlink"/>
            <w:color w:val="auto"/>
            <w:sz w:val="20"/>
            <w:szCs w:val="20"/>
            <w:u w:val="none"/>
          </w:rPr>
          <w:t xml:space="preserve">Attachment </w:t>
        </w:r>
      </w:hyperlink>
      <w:r>
        <w:rPr>
          <w:rStyle w:val="Hyperlink"/>
          <w:color w:val="auto"/>
          <w:sz w:val="20"/>
          <w:szCs w:val="20"/>
          <w:u w:val="none"/>
        </w:rPr>
        <w:t>G</w:t>
      </w:r>
      <w:r w:rsidRPr="0036232C">
        <w:rPr>
          <w:sz w:val="20"/>
          <w:szCs w:val="20"/>
        </w:rPr>
        <w:t>.</w:t>
      </w:r>
    </w:p>
    <w:p w:rsidRPr="0036232C" w:rsidR="00C00E39" w:rsidP="00C00E39" w:rsidRDefault="00C00E39" w14:paraId="691441B1" w14:textId="77777777">
      <w:pPr>
        <w:rPr>
          <w:b/>
          <w:sz w:val="20"/>
          <w:szCs w:val="20"/>
        </w:rPr>
      </w:pPr>
      <w:r w:rsidRPr="0036232C">
        <w:rPr>
          <w:b/>
          <w:sz w:val="20"/>
          <w:szCs w:val="20"/>
        </w:rPr>
        <w:t>7.0</w:t>
      </w:r>
      <w:r w:rsidRPr="0036232C">
        <w:rPr>
          <w:b/>
          <w:sz w:val="20"/>
          <w:szCs w:val="20"/>
        </w:rPr>
        <w:tab/>
      </w:r>
      <w:bookmarkStart w:name="Order_Precedence" w:id="78"/>
      <w:r w:rsidRPr="0036232C">
        <w:rPr>
          <w:b/>
          <w:sz w:val="20"/>
          <w:szCs w:val="20"/>
        </w:rPr>
        <w:t>ORDER OF PRECEDENCE</w:t>
      </w:r>
      <w:bookmarkEnd w:id="78"/>
    </w:p>
    <w:p w:rsidRPr="0036232C" w:rsidR="00C00E39" w:rsidP="00C00E39" w:rsidRDefault="00C00E39" w14:paraId="49291A83" w14:textId="77777777">
      <w:pPr>
        <w:ind w:left="1440"/>
        <w:rPr>
          <w:sz w:val="20"/>
          <w:szCs w:val="20"/>
        </w:rPr>
      </w:pPr>
      <w:r w:rsidRPr="0036232C">
        <w:rPr>
          <w:sz w:val="20"/>
          <w:szCs w:val="20"/>
        </w:rPr>
        <w:t>In the event of an inconsistency or conflict between or among provisions of this Grant, the inconsistency shall be resolved by giving precedence as follows:</w:t>
      </w:r>
    </w:p>
    <w:p w:rsidR="00C00E39" w:rsidP="00C00E39" w:rsidRDefault="00000000" w14:paraId="48EAED0E" w14:textId="77777777">
      <w:pPr>
        <w:widowControl/>
        <w:numPr>
          <w:ilvl w:val="0"/>
          <w:numId w:val="11"/>
        </w:numPr>
        <w:autoSpaceDE/>
        <w:autoSpaceDN/>
        <w:adjustRightInd/>
        <w:rPr>
          <w:sz w:val="20"/>
          <w:szCs w:val="20"/>
        </w:rPr>
      </w:pPr>
      <w:hyperlink w:history="1" w:anchor="Attachment_D">
        <w:r w:rsidRPr="00927BA7" w:rsidR="00C00E39">
          <w:rPr>
            <w:rStyle w:val="Hyperlink"/>
            <w:color w:val="auto"/>
            <w:sz w:val="20"/>
            <w:szCs w:val="20"/>
            <w:u w:val="none"/>
          </w:rPr>
          <w:t xml:space="preserve">Attachment </w:t>
        </w:r>
      </w:hyperlink>
      <w:r w:rsidR="00C00E39">
        <w:rPr>
          <w:rStyle w:val="Hyperlink"/>
          <w:color w:val="auto"/>
          <w:sz w:val="20"/>
          <w:szCs w:val="20"/>
          <w:u w:val="none"/>
        </w:rPr>
        <w:t>G</w:t>
      </w:r>
      <w:r w:rsidRPr="00927BA7" w:rsidR="00C00E39">
        <w:rPr>
          <w:sz w:val="20"/>
          <w:szCs w:val="20"/>
        </w:rPr>
        <w:t xml:space="preserve"> (Contractual Provisions – DA-146a)</w:t>
      </w:r>
    </w:p>
    <w:p w:rsidR="00C00E39" w:rsidP="00C00E39" w:rsidRDefault="00C00E39" w14:paraId="77950747" w14:textId="77777777">
      <w:pPr>
        <w:widowControl/>
        <w:numPr>
          <w:ilvl w:val="0"/>
          <w:numId w:val="11"/>
        </w:numPr>
        <w:autoSpaceDE/>
        <w:autoSpaceDN/>
        <w:adjustRightInd/>
        <w:rPr>
          <w:sz w:val="20"/>
          <w:szCs w:val="20"/>
        </w:rPr>
      </w:pPr>
      <w:r>
        <w:rPr>
          <w:sz w:val="20"/>
          <w:szCs w:val="20"/>
        </w:rPr>
        <w:t>Amendments to the Award</w:t>
      </w:r>
    </w:p>
    <w:p w:rsidRPr="00927BA7" w:rsidR="00C00E39" w:rsidP="00C00E39" w:rsidRDefault="00C00E39" w14:paraId="2B451CCA" w14:textId="77777777">
      <w:pPr>
        <w:widowControl/>
        <w:numPr>
          <w:ilvl w:val="0"/>
          <w:numId w:val="11"/>
        </w:numPr>
        <w:autoSpaceDE/>
        <w:autoSpaceDN/>
        <w:adjustRightInd/>
        <w:rPr>
          <w:sz w:val="20"/>
          <w:szCs w:val="20"/>
        </w:rPr>
      </w:pPr>
      <w:r>
        <w:rPr>
          <w:sz w:val="20"/>
          <w:szCs w:val="20"/>
        </w:rPr>
        <w:t>The Award</w:t>
      </w:r>
    </w:p>
    <w:p w:rsidRPr="0036232C" w:rsidR="00C00E39" w:rsidP="00C00E39" w:rsidRDefault="00000000" w14:paraId="156E3DBD" w14:textId="77777777">
      <w:pPr>
        <w:widowControl/>
        <w:numPr>
          <w:ilvl w:val="0"/>
          <w:numId w:val="11"/>
        </w:numPr>
        <w:autoSpaceDE/>
        <w:autoSpaceDN/>
        <w:adjustRightInd/>
        <w:rPr>
          <w:sz w:val="20"/>
          <w:szCs w:val="20"/>
        </w:rPr>
      </w:pPr>
      <w:hyperlink w:history="1" w:anchor="Attachment_E">
        <w:r w:rsidRPr="00927BA7" w:rsidR="00C00E39">
          <w:rPr>
            <w:rStyle w:val="Hyperlink"/>
            <w:color w:val="auto"/>
            <w:sz w:val="20"/>
            <w:szCs w:val="20"/>
            <w:u w:val="none"/>
          </w:rPr>
          <w:t xml:space="preserve">Attachment </w:t>
        </w:r>
      </w:hyperlink>
      <w:r w:rsidR="00C00E39">
        <w:rPr>
          <w:rStyle w:val="Hyperlink"/>
          <w:color w:val="auto"/>
          <w:sz w:val="20"/>
          <w:szCs w:val="20"/>
          <w:u w:val="none"/>
        </w:rPr>
        <w:t>H</w:t>
      </w:r>
      <w:r w:rsidRPr="0036232C" w:rsidR="00C00E39">
        <w:rPr>
          <w:sz w:val="20"/>
          <w:szCs w:val="20"/>
        </w:rPr>
        <w:t xml:space="preserve"> (Special Provisions Incorporated </w:t>
      </w:r>
      <w:r w:rsidR="00C00E39">
        <w:rPr>
          <w:sz w:val="20"/>
          <w:szCs w:val="20"/>
        </w:rPr>
        <w:t>b</w:t>
      </w:r>
      <w:r w:rsidRPr="0036232C" w:rsidR="00C00E39">
        <w:rPr>
          <w:sz w:val="20"/>
          <w:szCs w:val="20"/>
        </w:rPr>
        <w:t>y Reference)</w:t>
      </w:r>
    </w:p>
    <w:p w:rsidRPr="0036232C" w:rsidR="00C00E39" w:rsidP="00C00E39" w:rsidRDefault="00C00E39" w14:paraId="414332A8" w14:textId="77777777">
      <w:pPr>
        <w:widowControl/>
        <w:numPr>
          <w:ilvl w:val="0"/>
          <w:numId w:val="11"/>
        </w:numPr>
        <w:autoSpaceDE/>
        <w:autoSpaceDN/>
        <w:adjustRightInd/>
        <w:rPr>
          <w:sz w:val="20"/>
          <w:szCs w:val="20"/>
        </w:rPr>
      </w:pPr>
      <w:r w:rsidRPr="0036232C">
        <w:rPr>
          <w:sz w:val="20"/>
          <w:szCs w:val="20"/>
        </w:rPr>
        <w:t>Other provisions of this Grant, whether incorporated by reference or otherwise.</w:t>
      </w:r>
    </w:p>
    <w:p w:rsidRPr="0036232C" w:rsidR="00C00E39" w:rsidP="00C00E39" w:rsidRDefault="00C00E39" w14:paraId="49FB3D4F" w14:textId="77777777">
      <w:pPr>
        <w:rPr>
          <w:b/>
          <w:sz w:val="20"/>
          <w:szCs w:val="20"/>
        </w:rPr>
      </w:pPr>
      <w:r w:rsidRPr="0036232C">
        <w:rPr>
          <w:b/>
          <w:sz w:val="20"/>
          <w:szCs w:val="20"/>
        </w:rPr>
        <w:t>8.0</w:t>
      </w:r>
      <w:r w:rsidRPr="0036232C">
        <w:rPr>
          <w:b/>
          <w:sz w:val="20"/>
          <w:szCs w:val="20"/>
        </w:rPr>
        <w:tab/>
      </w:r>
      <w:bookmarkStart w:name="General_Relationship" w:id="79"/>
      <w:r w:rsidRPr="0036232C">
        <w:rPr>
          <w:b/>
          <w:sz w:val="20"/>
          <w:szCs w:val="20"/>
        </w:rPr>
        <w:t>GENERAL RELATIONSHIP</w:t>
      </w:r>
      <w:bookmarkEnd w:id="79"/>
    </w:p>
    <w:p w:rsidRPr="0036232C" w:rsidR="00C00E39" w:rsidP="00C00E39" w:rsidRDefault="00C00E39" w14:paraId="466BD737" w14:textId="77777777">
      <w:pPr>
        <w:ind w:left="1440"/>
        <w:rPr>
          <w:sz w:val="20"/>
          <w:szCs w:val="20"/>
        </w:rPr>
      </w:pPr>
      <w:r w:rsidRPr="0036232C">
        <w:rPr>
          <w:sz w:val="20"/>
          <w:szCs w:val="20"/>
        </w:rPr>
        <w:t>The Grantee agrees in all matters relating to this Grant, it shall be acting as an independent contractor and shall assume and pay all liabilities and perform all obligations imposed with respect to the performance of this Grant</w:t>
      </w:r>
      <w:r>
        <w:rPr>
          <w:sz w:val="20"/>
          <w:szCs w:val="20"/>
        </w:rPr>
        <w:t xml:space="preserve">. </w:t>
      </w:r>
      <w:r w:rsidRPr="0036232C">
        <w:rPr>
          <w:sz w:val="20"/>
          <w:szCs w:val="20"/>
        </w:rPr>
        <w:t>The Grantee shall have no right, power or authority to create any obligation, expressed or implied, on behalf of DCF and shall have no authority to represent DCF as an agent.</w:t>
      </w:r>
    </w:p>
    <w:p w:rsidRPr="0036232C" w:rsidR="00C00E39" w:rsidP="00C00E39" w:rsidRDefault="00C00E39" w14:paraId="322C38D1" w14:textId="77777777">
      <w:pPr>
        <w:rPr>
          <w:b/>
          <w:sz w:val="20"/>
          <w:szCs w:val="20"/>
        </w:rPr>
      </w:pPr>
      <w:r w:rsidRPr="0036232C">
        <w:rPr>
          <w:b/>
          <w:sz w:val="20"/>
          <w:szCs w:val="20"/>
        </w:rPr>
        <w:t>9.0</w:t>
      </w:r>
      <w:r w:rsidRPr="0036232C">
        <w:rPr>
          <w:b/>
          <w:sz w:val="20"/>
          <w:szCs w:val="20"/>
        </w:rPr>
        <w:tab/>
      </w:r>
      <w:bookmarkStart w:name="SOW" w:id="80"/>
      <w:r w:rsidRPr="0036232C">
        <w:rPr>
          <w:b/>
          <w:sz w:val="20"/>
          <w:szCs w:val="20"/>
        </w:rPr>
        <w:t>SCOPE OF WORK AND DELIVERABLES</w:t>
      </w:r>
      <w:bookmarkEnd w:id="80"/>
    </w:p>
    <w:p w:rsidRPr="0036232C" w:rsidR="00C00E39" w:rsidP="00C00E39" w:rsidRDefault="00C00E39" w14:paraId="658C699D" w14:textId="77777777">
      <w:pPr>
        <w:ind w:left="1440"/>
        <w:rPr>
          <w:sz w:val="20"/>
          <w:szCs w:val="20"/>
        </w:rPr>
      </w:pPr>
      <w:r w:rsidRPr="0036232C">
        <w:rPr>
          <w:sz w:val="20"/>
          <w:szCs w:val="20"/>
        </w:rPr>
        <w:t xml:space="preserve">The Grantee, as an independent contractor and not as an agent of DCF, shall, in conformance with the Specific Terms and Conditions set forth herein, provide the necessary personnel and material and do all things necessary and/or incidental to the furnishing and delivery to DCF of the supplies or services set forth below, all in accordance </w:t>
      </w:r>
      <w:r w:rsidRPr="0036232C">
        <w:rPr>
          <w:sz w:val="20"/>
          <w:szCs w:val="20"/>
        </w:rPr>
        <w:t>with the specifications and other requirements applicable to and referenced therein and as set forth in the award.</w:t>
      </w:r>
    </w:p>
    <w:p w:rsidRPr="0036232C" w:rsidR="00C00E39" w:rsidP="00C00E39" w:rsidRDefault="00C00E39" w14:paraId="56BC9502" w14:textId="77777777">
      <w:pPr>
        <w:ind w:left="720" w:firstLine="720"/>
        <w:rPr>
          <w:b/>
          <w:i/>
          <w:sz w:val="20"/>
          <w:szCs w:val="20"/>
        </w:rPr>
      </w:pPr>
      <w:r w:rsidRPr="0036232C">
        <w:rPr>
          <w:b/>
          <w:sz w:val="20"/>
          <w:szCs w:val="20"/>
        </w:rPr>
        <w:t>9.1</w:t>
      </w:r>
      <w:r w:rsidRPr="0036232C">
        <w:rPr>
          <w:b/>
          <w:sz w:val="20"/>
          <w:szCs w:val="20"/>
        </w:rPr>
        <w:tab/>
      </w:r>
      <w:bookmarkStart w:name="SOW_Background" w:id="81"/>
      <w:r w:rsidRPr="0036232C">
        <w:rPr>
          <w:b/>
          <w:i/>
          <w:sz w:val="20"/>
          <w:szCs w:val="20"/>
        </w:rPr>
        <w:t>BACKGROUND AND SCOPE</w:t>
      </w:r>
      <w:bookmarkEnd w:id="81"/>
    </w:p>
    <w:p w:rsidRPr="0036232C" w:rsidR="00C00E39" w:rsidP="00C00E39" w:rsidRDefault="00C00E39" w14:paraId="1BAD59ED" w14:textId="77777777">
      <w:pPr>
        <w:ind w:left="720" w:firstLine="720"/>
        <w:rPr>
          <w:b/>
          <w:sz w:val="20"/>
          <w:szCs w:val="20"/>
        </w:rPr>
      </w:pPr>
      <w:r w:rsidRPr="0036232C">
        <w:rPr>
          <w:b/>
          <w:sz w:val="20"/>
          <w:szCs w:val="20"/>
        </w:rPr>
        <w:t>9.2</w:t>
      </w:r>
      <w:r w:rsidRPr="0036232C">
        <w:rPr>
          <w:b/>
          <w:sz w:val="20"/>
          <w:szCs w:val="20"/>
        </w:rPr>
        <w:tab/>
      </w:r>
      <w:bookmarkStart w:name="SOW_Services" w:id="82"/>
      <w:r w:rsidRPr="0036232C">
        <w:rPr>
          <w:b/>
          <w:i/>
          <w:sz w:val="20"/>
          <w:szCs w:val="20"/>
        </w:rPr>
        <w:t>SERVICES TO BE PROVIDED</w:t>
      </w:r>
      <w:r w:rsidRPr="0036232C">
        <w:rPr>
          <w:b/>
          <w:sz w:val="20"/>
          <w:szCs w:val="20"/>
        </w:rPr>
        <w:t xml:space="preserve"> </w:t>
      </w:r>
      <w:bookmarkEnd w:id="82"/>
    </w:p>
    <w:p w:rsidRPr="0036232C" w:rsidR="00C00E39" w:rsidP="00C00E39" w:rsidRDefault="00C00E39" w14:paraId="645F97A9" w14:textId="77777777">
      <w:pPr>
        <w:ind w:left="720" w:firstLine="720"/>
        <w:rPr>
          <w:b/>
          <w:sz w:val="20"/>
          <w:szCs w:val="20"/>
        </w:rPr>
      </w:pPr>
      <w:r w:rsidRPr="0036232C">
        <w:rPr>
          <w:b/>
          <w:sz w:val="20"/>
          <w:szCs w:val="20"/>
        </w:rPr>
        <w:t>9.3</w:t>
      </w:r>
      <w:r w:rsidRPr="0036232C">
        <w:rPr>
          <w:b/>
          <w:sz w:val="20"/>
          <w:szCs w:val="20"/>
        </w:rPr>
        <w:tab/>
      </w:r>
      <w:bookmarkStart w:name="SOW_Performance" w:id="83"/>
      <w:r w:rsidRPr="0036232C">
        <w:rPr>
          <w:b/>
          <w:i/>
          <w:sz w:val="20"/>
          <w:szCs w:val="20"/>
        </w:rPr>
        <w:t>PERFORMANCE MEASURES</w:t>
      </w:r>
      <w:bookmarkEnd w:id="83"/>
    </w:p>
    <w:p w:rsidRPr="0036232C" w:rsidR="00C00E39" w:rsidP="00C00E39" w:rsidRDefault="00C00E39" w14:paraId="424A21EF" w14:textId="77777777">
      <w:pPr>
        <w:ind w:left="720" w:firstLine="720"/>
        <w:rPr>
          <w:b/>
          <w:sz w:val="20"/>
          <w:szCs w:val="20"/>
        </w:rPr>
      </w:pPr>
      <w:r w:rsidRPr="0036232C">
        <w:rPr>
          <w:b/>
          <w:sz w:val="20"/>
          <w:szCs w:val="20"/>
        </w:rPr>
        <w:t>9.4</w:t>
      </w:r>
      <w:r w:rsidRPr="0036232C">
        <w:rPr>
          <w:b/>
          <w:sz w:val="20"/>
          <w:szCs w:val="20"/>
        </w:rPr>
        <w:tab/>
      </w:r>
      <w:bookmarkStart w:name="SOW_Deliverables" w:id="84"/>
      <w:r w:rsidRPr="0036232C">
        <w:rPr>
          <w:b/>
          <w:i/>
          <w:sz w:val="20"/>
          <w:szCs w:val="20"/>
        </w:rPr>
        <w:t>DELIVERABLES AND REPORTING REQUIREMENTS</w:t>
      </w:r>
      <w:bookmarkEnd w:id="84"/>
    </w:p>
    <w:p w:rsidRPr="0036232C" w:rsidR="00C00E39" w:rsidP="00C00E39" w:rsidRDefault="00C00E39" w14:paraId="3104AB1C" w14:textId="77777777">
      <w:pPr>
        <w:ind w:left="2880"/>
        <w:rPr>
          <w:sz w:val="20"/>
          <w:szCs w:val="20"/>
        </w:rPr>
      </w:pPr>
      <w:r w:rsidRPr="0036232C">
        <w:rPr>
          <w:sz w:val="20"/>
          <w:szCs w:val="20"/>
        </w:rPr>
        <w:t xml:space="preserve">The work required by this Grant shall be completed in accordance with the respective dates specified in the Grant or as requested by DCF. The Grantee shall submit all required reports as listed below. All reports must be received on or before the required due dates established in the NOGA. </w:t>
      </w:r>
      <w:r w:rsidRPr="0036232C">
        <w:rPr>
          <w:b/>
          <w:sz w:val="20"/>
          <w:szCs w:val="20"/>
        </w:rPr>
        <w:t xml:space="preserve">Failure to submit the required reporting, regardless of the level of progress or expenditures during the reporting period, shall lead to non-payment of the Budget Transaction Report requested funds, suspension of the grant and/or termination of the grant, at the discretion of DCF. </w:t>
      </w:r>
      <w:r w:rsidRPr="0036232C">
        <w:rPr>
          <w:sz w:val="20"/>
          <w:szCs w:val="20"/>
        </w:rPr>
        <w:t xml:space="preserve">Acceptance of any late deliveries shall not be deemed a waiver of DCF’s right to hold the Grantee liable for any actual loss or damage resulting therefrom, nor shall it act as a modification of the Grantee’s obligation to make future deliveries in accordance with the award set forth in this Section. The completion date for this Grant is </w:t>
      </w:r>
      <w:r w:rsidRPr="0036232C">
        <w:rPr>
          <w:b/>
          <w:sz w:val="20"/>
          <w:szCs w:val="20"/>
        </w:rPr>
        <w:t>(NE)</w:t>
      </w:r>
      <w:r w:rsidRPr="0036232C">
        <w:rPr>
          <w:sz w:val="20"/>
          <w:szCs w:val="20"/>
        </w:rPr>
        <w:t>.</w:t>
      </w:r>
    </w:p>
    <w:p w:rsidRPr="0036232C" w:rsidR="00C00E39" w:rsidP="00C00E39" w:rsidRDefault="00C00E39" w14:paraId="1B25307C" w14:textId="77777777">
      <w:pPr>
        <w:ind w:left="2880"/>
        <w:rPr>
          <w:sz w:val="20"/>
          <w:szCs w:val="20"/>
        </w:rPr>
      </w:pPr>
      <w:r w:rsidRPr="0036232C">
        <w:rPr>
          <w:sz w:val="20"/>
          <w:szCs w:val="20"/>
        </w:rPr>
        <w:t>The Grantee must submit the following reports to DCF, using the following forms:</w:t>
      </w:r>
    </w:p>
    <w:p w:rsidRPr="0036232C" w:rsidR="00C00E39" w:rsidP="00C00E39" w:rsidRDefault="00C00E39" w14:paraId="7CC1BA51" w14:textId="77777777">
      <w:pPr>
        <w:ind w:left="2880"/>
        <w:rPr>
          <w:sz w:val="20"/>
          <w:szCs w:val="20"/>
        </w:rPr>
      </w:pPr>
      <w:r w:rsidRPr="0036232C">
        <w:rPr>
          <w:sz w:val="20"/>
          <w:szCs w:val="20"/>
        </w:rPr>
        <w:t xml:space="preserve">     Status Report (Form OGC-1006)</w:t>
      </w:r>
    </w:p>
    <w:p w:rsidRPr="0036232C" w:rsidR="00C00E39" w:rsidP="00C00E39" w:rsidRDefault="00C00E39" w14:paraId="2F15BB40" w14:textId="77777777">
      <w:pPr>
        <w:ind w:left="2880"/>
        <w:rPr>
          <w:sz w:val="20"/>
          <w:szCs w:val="20"/>
        </w:rPr>
      </w:pPr>
      <w:r w:rsidRPr="0036232C">
        <w:rPr>
          <w:sz w:val="20"/>
          <w:szCs w:val="20"/>
        </w:rPr>
        <w:t xml:space="preserve">     Budget Transaction Report (Form OGC-1005)</w:t>
      </w:r>
    </w:p>
    <w:p w:rsidRPr="0036232C" w:rsidR="00C00E39" w:rsidP="00C00E39" w:rsidRDefault="00C00E39" w14:paraId="6FBD499C" w14:textId="77777777">
      <w:pPr>
        <w:ind w:left="2880"/>
        <w:rPr>
          <w:sz w:val="20"/>
          <w:szCs w:val="20"/>
        </w:rPr>
      </w:pPr>
      <w:r w:rsidRPr="0036232C">
        <w:rPr>
          <w:sz w:val="20"/>
          <w:szCs w:val="20"/>
        </w:rPr>
        <w:t xml:space="preserve">     Budget Itemization Report (Form OGC-4005)</w:t>
      </w:r>
    </w:p>
    <w:p w:rsidRPr="0036232C" w:rsidR="00C00E39" w:rsidP="00C00E39" w:rsidRDefault="00C00E39" w14:paraId="4BBDCAD3" w14:textId="77777777">
      <w:pPr>
        <w:ind w:left="2880"/>
        <w:rPr>
          <w:sz w:val="20"/>
          <w:szCs w:val="20"/>
        </w:rPr>
      </w:pPr>
      <w:r w:rsidRPr="0036232C">
        <w:rPr>
          <w:sz w:val="20"/>
          <w:szCs w:val="20"/>
        </w:rPr>
        <w:t>The Grantee may submit the following reports to DCF, using the following forms:</w:t>
      </w:r>
    </w:p>
    <w:p w:rsidRPr="0036232C" w:rsidR="00C00E39" w:rsidP="00C00E39" w:rsidRDefault="00C00E39" w14:paraId="4B1AE2E2" w14:textId="77777777">
      <w:pPr>
        <w:tabs>
          <w:tab w:val="left" w:pos="3240"/>
        </w:tabs>
        <w:ind w:left="2880"/>
        <w:rPr>
          <w:sz w:val="20"/>
          <w:szCs w:val="20"/>
        </w:rPr>
      </w:pPr>
      <w:r w:rsidRPr="0036232C">
        <w:rPr>
          <w:sz w:val="20"/>
          <w:szCs w:val="20"/>
        </w:rPr>
        <w:tab/>
      </w:r>
      <w:r w:rsidRPr="0036232C">
        <w:rPr>
          <w:sz w:val="20"/>
          <w:szCs w:val="20"/>
        </w:rPr>
        <w:t>Revision Request (Form OGC-1008)</w:t>
      </w:r>
    </w:p>
    <w:p w:rsidRPr="0036232C" w:rsidR="00C00E39" w:rsidP="00C00E39" w:rsidRDefault="00C00E39" w14:paraId="617ED6F6" w14:textId="77777777">
      <w:pPr>
        <w:pStyle w:val="ListParagraph"/>
        <w:widowControl/>
        <w:numPr>
          <w:ilvl w:val="0"/>
          <w:numId w:val="15"/>
        </w:numPr>
        <w:tabs>
          <w:tab w:val="left" w:pos="3240"/>
        </w:tabs>
        <w:autoSpaceDE/>
        <w:autoSpaceDN/>
        <w:adjustRightInd/>
        <w:contextualSpacing w:val="0"/>
        <w:rPr>
          <w:sz w:val="20"/>
          <w:szCs w:val="20"/>
        </w:rPr>
      </w:pPr>
      <w:r w:rsidRPr="0036232C">
        <w:rPr>
          <w:sz w:val="20"/>
          <w:szCs w:val="20"/>
        </w:rPr>
        <w:t>Grantee may submit if they wish to request a revision to their Approved Grant Budget Authority</w:t>
      </w:r>
      <w:r w:rsidRPr="0036232C" w:rsidDel="00654798">
        <w:rPr>
          <w:sz w:val="20"/>
          <w:szCs w:val="20"/>
        </w:rPr>
        <w:t xml:space="preserve"> </w:t>
      </w:r>
    </w:p>
    <w:p w:rsidRPr="0036232C" w:rsidR="00C00E39" w:rsidP="00C00E39" w:rsidRDefault="00C00E39" w14:paraId="5A09738E" w14:textId="77777777">
      <w:pPr>
        <w:tabs>
          <w:tab w:val="left" w:pos="3240"/>
        </w:tabs>
        <w:ind w:left="2880"/>
        <w:rPr>
          <w:sz w:val="20"/>
          <w:szCs w:val="20"/>
        </w:rPr>
      </w:pPr>
      <w:r w:rsidRPr="0036232C">
        <w:rPr>
          <w:sz w:val="20"/>
          <w:szCs w:val="20"/>
        </w:rPr>
        <w:tab/>
      </w:r>
      <w:r w:rsidRPr="0036232C">
        <w:rPr>
          <w:sz w:val="20"/>
          <w:szCs w:val="20"/>
        </w:rPr>
        <w:t>Equipment Pre-Approval Request (Form OGC-4004)</w:t>
      </w:r>
    </w:p>
    <w:p w:rsidR="00C00E39" w:rsidP="00C00E39" w:rsidRDefault="00C00E39" w14:paraId="37A306C6" w14:textId="77777777">
      <w:pPr>
        <w:pStyle w:val="ListParagraph"/>
        <w:widowControl/>
        <w:numPr>
          <w:ilvl w:val="0"/>
          <w:numId w:val="15"/>
        </w:numPr>
        <w:tabs>
          <w:tab w:val="left" w:pos="3240"/>
        </w:tabs>
        <w:autoSpaceDE/>
        <w:autoSpaceDN/>
        <w:adjustRightInd/>
        <w:contextualSpacing w:val="0"/>
        <w:rPr>
          <w:sz w:val="20"/>
          <w:szCs w:val="20"/>
        </w:rPr>
      </w:pPr>
      <w:r w:rsidRPr="0036232C">
        <w:rPr>
          <w:sz w:val="20"/>
          <w:szCs w:val="20"/>
        </w:rPr>
        <w:t xml:space="preserve">Grantee must submit if they wish to purchase an article of tangible personal property that has a useful life of more than one year and an acquisition cost </w:t>
      </w:r>
      <w:r>
        <w:rPr>
          <w:sz w:val="20"/>
          <w:szCs w:val="20"/>
        </w:rPr>
        <w:t xml:space="preserve">(DC-funded portion) </w:t>
      </w:r>
      <w:r w:rsidRPr="0036232C">
        <w:rPr>
          <w:sz w:val="20"/>
          <w:szCs w:val="20"/>
        </w:rPr>
        <w:t>of $</w:t>
      </w:r>
      <w:r>
        <w:rPr>
          <w:sz w:val="20"/>
          <w:szCs w:val="20"/>
        </w:rPr>
        <w:t>10</w:t>
      </w:r>
      <w:r w:rsidRPr="0036232C">
        <w:rPr>
          <w:sz w:val="20"/>
          <w:szCs w:val="20"/>
        </w:rPr>
        <w:t>,000 or more per unit.</w:t>
      </w:r>
    </w:p>
    <w:p w:rsidRPr="0036232C" w:rsidR="00C00E39" w:rsidP="00C00E39" w:rsidRDefault="00C00E39" w14:paraId="04479AE6" w14:textId="77777777">
      <w:pPr>
        <w:pStyle w:val="ListParagraph"/>
        <w:widowControl/>
        <w:numPr>
          <w:ilvl w:val="0"/>
          <w:numId w:val="15"/>
        </w:numPr>
        <w:tabs>
          <w:tab w:val="left" w:pos="3240"/>
        </w:tabs>
        <w:autoSpaceDE/>
        <w:autoSpaceDN/>
        <w:adjustRightInd/>
        <w:contextualSpacing w:val="0"/>
        <w:rPr>
          <w:sz w:val="20"/>
          <w:szCs w:val="20"/>
        </w:rPr>
      </w:pPr>
      <w:r>
        <w:rPr>
          <w:sz w:val="20"/>
          <w:szCs w:val="20"/>
        </w:rPr>
        <w:t>Equipment purchased with grant funds must be returned to DCF upon completion of the grant.</w:t>
      </w:r>
    </w:p>
    <w:p w:rsidRPr="002066D1" w:rsidR="00C00E39" w:rsidP="00C00E39" w:rsidRDefault="00C00E39" w14:paraId="4A0E092D" w14:textId="77777777">
      <w:pPr>
        <w:ind w:left="1440"/>
        <w:rPr>
          <w:b/>
          <w:sz w:val="20"/>
          <w:szCs w:val="20"/>
        </w:rPr>
      </w:pPr>
      <w:r w:rsidRPr="0036232C">
        <w:rPr>
          <w:b/>
          <w:sz w:val="20"/>
          <w:szCs w:val="20"/>
        </w:rPr>
        <w:t xml:space="preserve">The aforementioned OGC forms, as well all other OGC forms noted in this document, can be found at the DCF Office of Grants and Contracts webpage – </w:t>
      </w:r>
      <w:hyperlink w:history="1" r:id="rId40">
        <w:r w:rsidRPr="00671BB7">
          <w:rPr>
            <w:rStyle w:val="Hyperlink"/>
            <w:b/>
            <w:sz w:val="20"/>
            <w:szCs w:val="20"/>
          </w:rPr>
          <w:t>http://www.dcf.ks.gov/Agency/Operations/Pages/Grantee-Resources.aspx</w:t>
        </w:r>
      </w:hyperlink>
      <w:r>
        <w:rPr>
          <w:b/>
          <w:sz w:val="20"/>
          <w:szCs w:val="20"/>
        </w:rPr>
        <w:t>.</w:t>
      </w:r>
    </w:p>
    <w:p w:rsidRPr="0036232C" w:rsidR="00C00E39" w:rsidP="00C00E39" w:rsidRDefault="00C00E39" w14:paraId="1782CFDA" w14:textId="77777777">
      <w:pPr>
        <w:ind w:left="2160" w:firstLine="720"/>
        <w:rPr>
          <w:b/>
          <w:sz w:val="20"/>
          <w:szCs w:val="20"/>
        </w:rPr>
      </w:pPr>
      <w:r w:rsidRPr="0036232C">
        <w:rPr>
          <w:b/>
          <w:sz w:val="20"/>
          <w:szCs w:val="20"/>
        </w:rPr>
        <w:t>Status Reports are due as follows:</w:t>
      </w:r>
    </w:p>
    <w:p w:rsidRPr="0036232C" w:rsidR="00C00E39" w:rsidP="00C00E39" w:rsidRDefault="00C00E39" w14:paraId="106CA322" w14:textId="77777777">
      <w:pPr>
        <w:ind w:left="3600"/>
        <w:rPr>
          <w:sz w:val="20"/>
          <w:szCs w:val="20"/>
        </w:rPr>
      </w:pPr>
      <w:r w:rsidRPr="0036232C">
        <w:rPr>
          <w:sz w:val="20"/>
          <w:szCs w:val="20"/>
        </w:rPr>
        <w:t>Status Reports shall include information regarding Performance Measures. These Performance Measures will be compared with the annual targeted goals as identified in the Grant Proposal to ensure compliance. If no activity took place or no services were provided, then an explanation for such should be included on the Status Report. Budget Transaction Reports will not be processed without a Status Report for the reporting period on file, a Budget Itemization Report, and any other required documentation established herein</w:t>
      </w:r>
      <w:r>
        <w:rPr>
          <w:sz w:val="20"/>
          <w:szCs w:val="20"/>
        </w:rPr>
        <w:t xml:space="preserve">. </w:t>
      </w:r>
    </w:p>
    <w:p w:rsidRPr="0036232C" w:rsidR="00C00E39" w:rsidP="00C00E39" w:rsidRDefault="00C00E39" w14:paraId="32BB0706" w14:textId="77777777">
      <w:pPr>
        <w:ind w:left="2880"/>
        <w:rPr>
          <w:b/>
          <w:sz w:val="20"/>
          <w:szCs w:val="20"/>
        </w:rPr>
      </w:pPr>
      <w:r w:rsidRPr="0036232C">
        <w:rPr>
          <w:b/>
          <w:sz w:val="20"/>
          <w:szCs w:val="20"/>
        </w:rPr>
        <w:t>Budget Transaction Reports and Budget Itemization Reports are due as follows:</w:t>
      </w:r>
    </w:p>
    <w:p w:rsidRPr="0036232C" w:rsidR="00C00E39" w:rsidP="00C00E39" w:rsidRDefault="00C00E39" w14:paraId="4C094972" w14:textId="77777777">
      <w:pPr>
        <w:ind w:left="3600"/>
        <w:rPr>
          <w:sz w:val="20"/>
          <w:szCs w:val="20"/>
        </w:rPr>
      </w:pPr>
      <w:r w:rsidRPr="0036232C">
        <w:rPr>
          <w:sz w:val="20"/>
          <w:szCs w:val="20"/>
        </w:rPr>
        <w:t xml:space="preserve">Grantee Agencies shall request payment via the Budget Transaction Report. </w:t>
      </w:r>
      <w:r w:rsidRPr="0036232C">
        <w:rPr>
          <w:spacing w:val="-2"/>
          <w:sz w:val="20"/>
          <w:szCs w:val="20"/>
        </w:rPr>
        <w:t xml:space="preserve">Requests for reimbursement must be limited to those expenditures made consistent with the provisions set forth in this NOGA. </w:t>
      </w:r>
      <w:r w:rsidRPr="0036232C">
        <w:rPr>
          <w:sz w:val="20"/>
          <w:szCs w:val="20"/>
        </w:rPr>
        <w:t xml:space="preserve">Budget Transaction Reports will not be processed without a Status Report for the reporting period on file, a Budget Itemization Report, and any other required documentation established herein. Budget Transaction Reports and Budget Itemization Reports must be submitted every reporting period, even if no expenses were incurred and no activity took place. If no expenses were incurred, then $0.00 should be submitted on the Budget Transaction Report and Budget Itemization Report. Incomplete or incorrect reports will be returned for correction without payment. </w:t>
      </w:r>
    </w:p>
    <w:p w:rsidRPr="0036232C" w:rsidR="00C00E39" w:rsidP="00C00E39" w:rsidRDefault="00C00E39" w14:paraId="1B537335" w14:textId="77777777">
      <w:pPr>
        <w:ind w:left="4320"/>
        <w:rPr>
          <w:sz w:val="20"/>
          <w:szCs w:val="20"/>
        </w:rPr>
      </w:pPr>
      <w:r w:rsidRPr="0036232C">
        <w:rPr>
          <w:sz w:val="20"/>
          <w:szCs w:val="20"/>
        </w:rPr>
        <w:t>If the Budget Transaction Report includes expenses incurred from Sub-Awardees, a copy of the Sub-Grantee Agency’s Tax Clearance(s) and Debarment Memorandum(s) must be submitted with the first Budget Transaction Report in order for any fun</w:t>
      </w:r>
      <w:r>
        <w:rPr>
          <w:sz w:val="20"/>
          <w:szCs w:val="20"/>
        </w:rPr>
        <w:t xml:space="preserve">ds to be reimbursed. (Related </w:t>
      </w:r>
      <w:r w:rsidRPr="0036232C">
        <w:rPr>
          <w:sz w:val="20"/>
          <w:szCs w:val="20"/>
        </w:rPr>
        <w:t xml:space="preserve">information can be found </w:t>
      </w:r>
      <w:r w:rsidRPr="00C17A43">
        <w:rPr>
          <w:sz w:val="20"/>
          <w:szCs w:val="20"/>
        </w:rPr>
        <w:t xml:space="preserve">in </w:t>
      </w:r>
      <w:hyperlink w:history="1" w:anchor="Funding_Subawards">
        <w:r w:rsidRPr="00C17A43">
          <w:rPr>
            <w:rStyle w:val="Hyperlink"/>
            <w:color w:val="auto"/>
            <w:sz w:val="20"/>
            <w:szCs w:val="20"/>
            <w:u w:val="none"/>
          </w:rPr>
          <w:t>Section10.12</w:t>
        </w:r>
      </w:hyperlink>
      <w:r w:rsidRPr="0036232C">
        <w:rPr>
          <w:sz w:val="20"/>
          <w:szCs w:val="20"/>
        </w:rPr>
        <w:t>–Sub-Awards.)</w:t>
      </w:r>
    </w:p>
    <w:p w:rsidRPr="0036232C" w:rsidR="00C00E39" w:rsidP="00C00E39" w:rsidRDefault="00C00E39" w14:paraId="6B777518" w14:textId="77777777">
      <w:pPr>
        <w:ind w:left="3600"/>
        <w:rPr>
          <w:sz w:val="20"/>
          <w:szCs w:val="20"/>
        </w:rPr>
      </w:pPr>
      <w:r w:rsidRPr="0036232C">
        <w:rPr>
          <w:sz w:val="20"/>
          <w:szCs w:val="20"/>
        </w:rPr>
        <w:t>The last Budget Transaction Report must be marked as FINAL and submitted according to the aforementioned timeline. Under no circumstance will it be accepted more than sixty (60) days beyond the end of the grant term, at which time the funds will be released to another purpose. After payment of the Final Budget Transaction Report, no further amount shall be due or payable by DCF under this Grant.</w:t>
      </w:r>
    </w:p>
    <w:p w:rsidRPr="0036232C" w:rsidR="00C00E39" w:rsidP="00C00E39" w:rsidRDefault="00C00E39" w14:paraId="60D40670" w14:textId="77777777">
      <w:pPr>
        <w:ind w:left="3600"/>
        <w:rPr>
          <w:sz w:val="20"/>
          <w:szCs w:val="20"/>
        </w:rPr>
      </w:pPr>
      <w:r w:rsidRPr="0036232C">
        <w:rPr>
          <w:sz w:val="20"/>
          <w:szCs w:val="20"/>
        </w:rPr>
        <w:t xml:space="preserve">Although receipts and related documentation are not required to be submitted, this original documentation of expenditures must be kept on file and available for inspection by </w:t>
      </w:r>
      <w:r>
        <w:rPr>
          <w:sz w:val="20"/>
          <w:szCs w:val="20"/>
        </w:rPr>
        <w:t>State</w:t>
      </w:r>
      <w:r w:rsidRPr="0036232C">
        <w:rPr>
          <w:sz w:val="20"/>
          <w:szCs w:val="20"/>
        </w:rPr>
        <w:t xml:space="preserve"> and/or federal officials.</w:t>
      </w:r>
    </w:p>
    <w:p w:rsidRPr="0036232C" w:rsidR="00C00E39" w:rsidP="00C00E39" w:rsidRDefault="00C00E39" w14:paraId="4107E61B" w14:textId="77777777">
      <w:pPr>
        <w:ind w:left="2160"/>
        <w:rPr>
          <w:b/>
          <w:sz w:val="20"/>
          <w:szCs w:val="20"/>
        </w:rPr>
      </w:pPr>
      <w:r w:rsidRPr="0036232C">
        <w:rPr>
          <w:b/>
          <w:sz w:val="20"/>
          <w:szCs w:val="20"/>
        </w:rPr>
        <w:t>Reports and Requests must be sent to the following parties, as noted on each Grant Report or Request accordingly. For more information, or should you have any questions, please contact DCF using the contact information below:</w:t>
      </w:r>
    </w:p>
    <w:p w:rsidRPr="0036232C" w:rsidR="00C00E39" w:rsidP="00C00E39" w:rsidRDefault="00C00E39" w14:paraId="67137778" w14:textId="77777777">
      <w:pPr>
        <w:ind w:left="720" w:firstLine="720"/>
        <w:rPr>
          <w:b/>
          <w:sz w:val="20"/>
          <w:szCs w:val="20"/>
        </w:rPr>
      </w:pPr>
      <w:r w:rsidRPr="0036232C">
        <w:rPr>
          <w:b/>
          <w:sz w:val="20"/>
          <w:szCs w:val="20"/>
        </w:rPr>
        <w:t>9.5</w:t>
      </w:r>
      <w:r w:rsidRPr="0036232C">
        <w:rPr>
          <w:b/>
          <w:sz w:val="20"/>
          <w:szCs w:val="20"/>
        </w:rPr>
        <w:tab/>
      </w:r>
      <w:bookmarkStart w:name="SOW_State_Resources" w:id="85"/>
      <w:r>
        <w:rPr>
          <w:b/>
          <w:i/>
          <w:sz w:val="20"/>
          <w:szCs w:val="20"/>
        </w:rPr>
        <w:t>STATE</w:t>
      </w:r>
      <w:r w:rsidRPr="0036232C">
        <w:rPr>
          <w:b/>
          <w:i/>
          <w:sz w:val="20"/>
          <w:szCs w:val="20"/>
        </w:rPr>
        <w:t xml:space="preserve"> RESOURCES TO BE PROVIDED</w:t>
      </w:r>
      <w:bookmarkEnd w:id="85"/>
    </w:p>
    <w:p w:rsidRPr="0036232C" w:rsidR="00C00E39" w:rsidP="00C00E39" w:rsidRDefault="00C00E39" w14:paraId="70DB1261" w14:textId="77777777">
      <w:pPr>
        <w:rPr>
          <w:color w:val="FF0000"/>
          <w:sz w:val="20"/>
          <w:szCs w:val="20"/>
        </w:rPr>
      </w:pPr>
      <w:r w:rsidRPr="0036232C">
        <w:rPr>
          <w:b/>
          <w:sz w:val="20"/>
          <w:szCs w:val="20"/>
        </w:rPr>
        <w:t>10.0</w:t>
      </w:r>
      <w:r w:rsidRPr="0036232C">
        <w:rPr>
          <w:b/>
          <w:sz w:val="20"/>
          <w:szCs w:val="20"/>
        </w:rPr>
        <w:tab/>
      </w:r>
      <w:bookmarkStart w:name="Funding" w:id="86"/>
      <w:r w:rsidRPr="0036232C">
        <w:rPr>
          <w:b/>
          <w:sz w:val="20"/>
          <w:szCs w:val="20"/>
        </w:rPr>
        <w:t xml:space="preserve">FUNDING </w:t>
      </w:r>
    </w:p>
    <w:bookmarkEnd w:id="86"/>
    <w:p w:rsidR="00C00E39" w:rsidP="00C00E39" w:rsidRDefault="00C00E39" w14:paraId="1F5D00A3" w14:textId="77777777">
      <w:pPr>
        <w:ind w:left="1440"/>
        <w:rPr>
          <w:sz w:val="20"/>
          <w:szCs w:val="20"/>
        </w:rPr>
      </w:pPr>
      <w:r w:rsidRPr="00901F6D">
        <w:rPr>
          <w:sz w:val="20"/>
          <w:szCs w:val="20"/>
        </w:rPr>
        <w:t xml:space="preserve">The funding amount for this Grant is $(M). Indirect Costs shall not exceed 10 percent of the total Grant Budget, unless Grantee has a federally approved indirect cost rate that is higher or using the de minimis rate for allocating indirect cost across organization. A copy of the Grantee’s federally approved indirect cost rate agreement must be included should a different rate be requested. If the de minimis rate is used, a worksheet must be provided identifying the allowable Modified Total Direct Costs used and calculation for amount used in proposal. </w:t>
      </w:r>
    </w:p>
    <w:p w:rsidRPr="00901F6D" w:rsidR="00C00E39" w:rsidP="00C00E39" w:rsidRDefault="00C00E39" w14:paraId="4DEE282F" w14:textId="77777777">
      <w:pPr>
        <w:ind w:left="1440"/>
        <w:rPr>
          <w:sz w:val="20"/>
          <w:szCs w:val="20"/>
        </w:rPr>
      </w:pPr>
    </w:p>
    <w:p w:rsidRPr="0036232C" w:rsidR="00C00E39" w:rsidP="00C00E39" w:rsidRDefault="00C00E39" w14:paraId="44886B0A" w14:textId="77777777">
      <w:pPr>
        <w:ind w:left="1440"/>
        <w:rPr>
          <w:sz w:val="20"/>
          <w:szCs w:val="20"/>
        </w:rPr>
      </w:pPr>
      <w:r w:rsidRPr="001138AB">
        <w:rPr>
          <w:sz w:val="20"/>
          <w:szCs w:val="20"/>
        </w:rPr>
        <w:t>This Grant is reimbursement-based, unless otherwise noted. Grantee must submit regular budget reports itemizing costs incurred, as noted above, and is reimbursed accordingly. Grant funds are paid for services rendered and are not provided as “cash up front.”</w:t>
      </w:r>
      <w:r w:rsidRPr="0036232C">
        <w:rPr>
          <w:sz w:val="20"/>
          <w:szCs w:val="20"/>
        </w:rPr>
        <w:t xml:space="preserve"> </w:t>
      </w:r>
    </w:p>
    <w:p w:rsidRPr="0036232C" w:rsidR="00C00E39" w:rsidP="00C00E39" w:rsidRDefault="00C00E39" w14:paraId="407F41EA" w14:textId="77777777">
      <w:pPr>
        <w:ind w:left="720" w:firstLine="720"/>
        <w:rPr>
          <w:b/>
          <w:sz w:val="20"/>
          <w:szCs w:val="20"/>
        </w:rPr>
      </w:pPr>
      <w:r w:rsidRPr="0036232C">
        <w:rPr>
          <w:b/>
          <w:sz w:val="20"/>
          <w:szCs w:val="20"/>
        </w:rPr>
        <w:t>10.1</w:t>
      </w:r>
      <w:r w:rsidRPr="0036232C">
        <w:rPr>
          <w:b/>
          <w:sz w:val="20"/>
          <w:szCs w:val="20"/>
        </w:rPr>
        <w:tab/>
      </w:r>
      <w:bookmarkStart w:name="Funding_Availability" w:id="87"/>
      <w:r w:rsidRPr="0036232C">
        <w:rPr>
          <w:b/>
          <w:i/>
          <w:sz w:val="20"/>
          <w:szCs w:val="20"/>
        </w:rPr>
        <w:t>AVAILABILITY OF ANTICIPATED FEDERAL FUNDS</w:t>
      </w:r>
      <w:bookmarkEnd w:id="87"/>
    </w:p>
    <w:p w:rsidRPr="00D36533" w:rsidR="00C00E39" w:rsidP="00C00E39" w:rsidRDefault="00C00E39" w14:paraId="6D107B55" w14:textId="77777777">
      <w:pPr>
        <w:tabs>
          <w:tab w:val="left" w:pos="1814"/>
        </w:tabs>
        <w:ind w:left="2880"/>
        <w:rPr>
          <w:spacing w:val="-2"/>
          <w:sz w:val="20"/>
          <w:szCs w:val="20"/>
        </w:rPr>
      </w:pPr>
      <w:r w:rsidRPr="0036232C">
        <w:rPr>
          <w:spacing w:val="-2"/>
          <w:sz w:val="20"/>
          <w:szCs w:val="20"/>
        </w:rPr>
        <w:t xml:space="preserve">The formal approval of grant awards, and the obligation and reimbursement of funds to them, are contingent upon the availability of anticipated federal funds, as determined by Congress, Kansas statute, other Federal or </w:t>
      </w:r>
      <w:r>
        <w:rPr>
          <w:spacing w:val="-2"/>
          <w:sz w:val="20"/>
          <w:szCs w:val="20"/>
        </w:rPr>
        <w:t>State</w:t>
      </w:r>
      <w:r w:rsidRPr="0036232C">
        <w:rPr>
          <w:spacing w:val="-2"/>
          <w:sz w:val="20"/>
          <w:szCs w:val="20"/>
        </w:rPr>
        <w:t xml:space="preserve"> action, as well as the Specific Terms and Cond</w:t>
      </w:r>
      <w:r>
        <w:rPr>
          <w:spacing w:val="-2"/>
          <w:sz w:val="20"/>
          <w:szCs w:val="20"/>
        </w:rPr>
        <w:t xml:space="preserve">itions contained in this NOGA. </w:t>
      </w:r>
    </w:p>
    <w:p w:rsidRPr="0036232C" w:rsidR="00C00E39" w:rsidP="00C00E39" w:rsidRDefault="00C00E39" w14:paraId="2C58571A" w14:textId="77777777">
      <w:pPr>
        <w:ind w:left="720" w:firstLine="720"/>
        <w:rPr>
          <w:b/>
          <w:sz w:val="20"/>
          <w:szCs w:val="20"/>
        </w:rPr>
      </w:pPr>
      <w:r w:rsidRPr="0036232C">
        <w:rPr>
          <w:b/>
          <w:sz w:val="20"/>
          <w:szCs w:val="20"/>
        </w:rPr>
        <w:t>10.2</w:t>
      </w:r>
      <w:r w:rsidRPr="0036232C">
        <w:rPr>
          <w:b/>
          <w:sz w:val="20"/>
          <w:szCs w:val="20"/>
        </w:rPr>
        <w:tab/>
      </w:r>
      <w:bookmarkStart w:name="Funding_Cost" w:id="88"/>
      <w:r w:rsidRPr="0036232C">
        <w:rPr>
          <w:b/>
          <w:i/>
          <w:sz w:val="20"/>
          <w:szCs w:val="20"/>
        </w:rPr>
        <w:t>COST PRINCIPLES</w:t>
      </w:r>
      <w:bookmarkEnd w:id="88"/>
    </w:p>
    <w:p w:rsidRPr="001138AB" w:rsidR="00C00E39" w:rsidP="00C00E39" w:rsidRDefault="00C00E39" w14:paraId="54125796" w14:textId="77777777">
      <w:pPr>
        <w:widowControl/>
        <w:autoSpaceDE/>
        <w:autoSpaceDN/>
        <w:adjustRightInd/>
        <w:ind w:left="2880"/>
        <w:rPr>
          <w:sz w:val="20"/>
          <w:szCs w:val="20"/>
        </w:rPr>
      </w:pPr>
      <w:r w:rsidRPr="001138AB">
        <w:rPr>
          <w:sz w:val="20"/>
          <w:szCs w:val="20"/>
        </w:rPr>
        <w:t xml:space="preserve">At times, the </w:t>
      </w:r>
      <w:r>
        <w:rPr>
          <w:sz w:val="20"/>
          <w:szCs w:val="20"/>
        </w:rPr>
        <w:t>State</w:t>
      </w:r>
      <w:r w:rsidRPr="001138AB">
        <w:rPr>
          <w:sz w:val="20"/>
          <w:szCs w:val="20"/>
        </w:rPr>
        <w:t xml:space="preserve"> matches federal funds with </w:t>
      </w:r>
      <w:r>
        <w:rPr>
          <w:sz w:val="20"/>
          <w:szCs w:val="20"/>
        </w:rPr>
        <w:t>State</w:t>
      </w:r>
      <w:r w:rsidRPr="001138AB">
        <w:rPr>
          <w:sz w:val="20"/>
          <w:szCs w:val="20"/>
        </w:rPr>
        <w:t xml:space="preserve"> funds and therefore follows federal guidelines and regulations. Requests for reimbursement of grant awards shall be limited to those expenditures made consistent with the provisions of this NOGA and the cost principles set forth as follows:</w:t>
      </w:r>
    </w:p>
    <w:p w:rsidRPr="0088690B" w:rsidR="00C00E39" w:rsidP="00C00E39" w:rsidRDefault="00C00E39" w14:paraId="5EB6F8D8" w14:textId="77777777">
      <w:pPr>
        <w:widowControl/>
        <w:numPr>
          <w:ilvl w:val="0"/>
          <w:numId w:val="14"/>
        </w:numPr>
        <w:autoSpaceDE/>
        <w:autoSpaceDN/>
        <w:adjustRightInd/>
        <w:rPr>
          <w:sz w:val="20"/>
          <w:szCs w:val="20"/>
        </w:rPr>
      </w:pPr>
      <w:r w:rsidRPr="0088690B">
        <w:rPr>
          <w:sz w:val="20"/>
          <w:szCs w:val="20"/>
        </w:rPr>
        <w:t xml:space="preserve">The Code of Federal Regulations (CFR), including 2 CFR, Part 200; 5 CFR Part 1320, 31 CFR Part 205, 37 CFR Part 401, 42 CFR Part 2, 45 CFR Parts 5b, 15, 16, 46, 77, 80, 84, 86, 91, 95, 96, 97, and 100; and 48 CFR Part 31.2For more information on the CFRs, visit: </w:t>
      </w:r>
      <w:hyperlink r:id="rId41">
        <w:r w:rsidRPr="0088690B">
          <w:rPr>
            <w:rStyle w:val="Hyperlink"/>
            <w:sz w:val="20"/>
            <w:szCs w:val="20"/>
          </w:rPr>
          <w:t>http://www.ecfr.gov/cgi-bin/ECFR?SID=2d5f57c64e7afab744f98df61bf24177&amp;page=simple</w:t>
        </w:r>
      </w:hyperlink>
      <w:r w:rsidRPr="0088690B">
        <w:rPr>
          <w:rStyle w:val="Hyperlink"/>
          <w:sz w:val="20"/>
          <w:szCs w:val="20"/>
        </w:rPr>
        <w:t xml:space="preserve"> </w:t>
      </w:r>
      <w:r w:rsidRPr="0088690B">
        <w:rPr>
          <w:sz w:val="20"/>
          <w:szCs w:val="20"/>
        </w:rPr>
        <w:t>.</w:t>
      </w:r>
    </w:p>
    <w:p w:rsidRPr="0088690B" w:rsidR="00C00E39" w:rsidP="00C00E39" w:rsidRDefault="00C00E39" w14:paraId="2C757121" w14:textId="77777777">
      <w:pPr>
        <w:ind w:left="3960"/>
        <w:rPr>
          <w:sz w:val="20"/>
          <w:szCs w:val="20"/>
        </w:rPr>
      </w:pPr>
    </w:p>
    <w:p w:rsidRPr="0088690B" w:rsidR="00C00E39" w:rsidP="00C00E39" w:rsidRDefault="00C00E39" w14:paraId="3081BFBA" w14:textId="77777777">
      <w:pPr>
        <w:widowControl/>
        <w:numPr>
          <w:ilvl w:val="0"/>
          <w:numId w:val="14"/>
        </w:numPr>
        <w:autoSpaceDE/>
        <w:autoSpaceDN/>
        <w:adjustRightInd/>
        <w:rPr>
          <w:sz w:val="20"/>
          <w:szCs w:val="20"/>
        </w:rPr>
      </w:pPr>
      <w:r w:rsidRPr="0088690B">
        <w:rPr>
          <w:sz w:val="20"/>
          <w:szCs w:val="20"/>
        </w:rPr>
        <w:t xml:space="preserve">The Office of Management and Budget (OMB) Circulars, including OMB Circulars A-50 (with the exception of guidance on Single Audit Act follow-up which is included in 2 CFR, Part 200), 123, 134, and 136. For more information on the Super Circular, visit: </w:t>
      </w:r>
      <w:hyperlink w:history="1" r:id="rId42">
        <w:r w:rsidRPr="0088690B">
          <w:rPr>
            <w:rStyle w:val="Hyperlink"/>
            <w:sz w:val="20"/>
            <w:szCs w:val="20"/>
          </w:rPr>
          <w:t>https://www.whitehouse.gov/omb/information-for-agencies/circulars/</w:t>
        </w:r>
      </w:hyperlink>
      <w:r w:rsidRPr="0088690B">
        <w:rPr>
          <w:sz w:val="20"/>
          <w:szCs w:val="20"/>
        </w:rPr>
        <w:t xml:space="preserve">. </w:t>
      </w:r>
    </w:p>
    <w:p w:rsidRPr="0036232C" w:rsidR="00C00E39" w:rsidP="00C00E39" w:rsidRDefault="00C00E39" w14:paraId="7CA51A02" w14:textId="77777777">
      <w:pPr>
        <w:ind w:left="720" w:firstLine="720"/>
        <w:rPr>
          <w:b/>
          <w:sz w:val="20"/>
          <w:szCs w:val="20"/>
        </w:rPr>
      </w:pPr>
      <w:r w:rsidRPr="0036232C">
        <w:rPr>
          <w:b/>
          <w:sz w:val="20"/>
          <w:szCs w:val="20"/>
        </w:rPr>
        <w:t>10.3</w:t>
      </w:r>
      <w:r w:rsidRPr="0036232C">
        <w:rPr>
          <w:b/>
          <w:sz w:val="20"/>
          <w:szCs w:val="20"/>
        </w:rPr>
        <w:tab/>
      </w:r>
      <w:bookmarkStart w:name="Funding_Allowable" w:id="89"/>
      <w:r w:rsidRPr="0036232C">
        <w:rPr>
          <w:b/>
          <w:i/>
          <w:sz w:val="20"/>
          <w:szCs w:val="20"/>
        </w:rPr>
        <w:t>ALLOWABLE COSTS</w:t>
      </w:r>
      <w:bookmarkEnd w:id="89"/>
    </w:p>
    <w:p w:rsidRPr="0036232C" w:rsidR="00C00E39" w:rsidP="00C00E39" w:rsidRDefault="00C00E39" w14:paraId="64E3BDF4" w14:textId="77777777">
      <w:pPr>
        <w:tabs>
          <w:tab w:val="left" w:pos="-720"/>
          <w:tab w:val="left" w:pos="4572"/>
        </w:tabs>
        <w:suppressAutoHyphens/>
        <w:ind w:left="2880"/>
        <w:rPr>
          <w:i/>
          <w:spacing w:val="-2"/>
          <w:sz w:val="20"/>
          <w:szCs w:val="20"/>
          <w:highlight w:val="yellow"/>
        </w:rPr>
      </w:pPr>
      <w:r w:rsidRPr="001138AB">
        <w:rPr>
          <w:sz w:val="20"/>
          <w:szCs w:val="20"/>
        </w:rPr>
        <w:t>Costs must be necessary, reasonable for and allocable to an approved grant award; incurred within the grant award period;</w:t>
      </w:r>
      <w:r>
        <w:rPr>
          <w:sz w:val="20"/>
          <w:szCs w:val="20"/>
        </w:rPr>
        <w:t xml:space="preserve"> </w:t>
      </w:r>
      <w:r w:rsidRPr="001138AB">
        <w:rPr>
          <w:sz w:val="20"/>
          <w:szCs w:val="20"/>
        </w:rPr>
        <w:t xml:space="preserve">itemized in the NOGA’s Approved Grant Budget Authority; and in accordance with the NOGA provisions. </w:t>
      </w:r>
      <w:r>
        <w:rPr>
          <w:sz w:val="20"/>
          <w:szCs w:val="20"/>
        </w:rPr>
        <w:t>State</w:t>
      </w:r>
      <w:r w:rsidRPr="001138AB">
        <w:rPr>
          <w:sz w:val="20"/>
          <w:szCs w:val="20"/>
        </w:rPr>
        <w:t xml:space="preserve"> of Kansas purchasing regulations are required to be followed, unless prior approval has been granted. Travel costs under this award are to follow </w:t>
      </w:r>
      <w:r>
        <w:rPr>
          <w:sz w:val="20"/>
          <w:szCs w:val="20"/>
        </w:rPr>
        <w:t>State</w:t>
      </w:r>
      <w:r w:rsidRPr="001138AB">
        <w:rPr>
          <w:sz w:val="20"/>
          <w:szCs w:val="20"/>
        </w:rPr>
        <w:t xml:space="preserve"> of Kansas mileage and per-diem rates as </w:t>
      </w:r>
      <w:r>
        <w:rPr>
          <w:sz w:val="20"/>
          <w:szCs w:val="20"/>
        </w:rPr>
        <w:t>State</w:t>
      </w:r>
      <w:r w:rsidRPr="001138AB">
        <w:rPr>
          <w:sz w:val="20"/>
          <w:szCs w:val="20"/>
        </w:rPr>
        <w:t>d.</w:t>
      </w:r>
    </w:p>
    <w:p w:rsidRPr="0036232C" w:rsidR="00C00E39" w:rsidP="00C00E39" w:rsidRDefault="00C00E39" w14:paraId="0FFB23F8" w14:textId="77777777">
      <w:pPr>
        <w:ind w:left="720" w:firstLine="720"/>
        <w:rPr>
          <w:b/>
          <w:sz w:val="20"/>
          <w:szCs w:val="20"/>
        </w:rPr>
      </w:pPr>
      <w:r w:rsidRPr="0036232C">
        <w:rPr>
          <w:b/>
          <w:sz w:val="20"/>
          <w:szCs w:val="20"/>
        </w:rPr>
        <w:t>10.4</w:t>
      </w:r>
      <w:r w:rsidRPr="0036232C">
        <w:rPr>
          <w:b/>
          <w:sz w:val="20"/>
          <w:szCs w:val="20"/>
        </w:rPr>
        <w:tab/>
      </w:r>
      <w:bookmarkStart w:name="Funding_Ineligible" w:id="90"/>
      <w:r w:rsidRPr="0036232C">
        <w:rPr>
          <w:b/>
          <w:i/>
          <w:sz w:val="20"/>
          <w:szCs w:val="20"/>
        </w:rPr>
        <w:t>INELIGIBLE ITEMS</w:t>
      </w:r>
      <w:bookmarkEnd w:id="90"/>
    </w:p>
    <w:p w:rsidRPr="0036232C" w:rsidR="00C00E39" w:rsidP="00C00E39" w:rsidRDefault="00C00E39" w14:paraId="309F8AE8" w14:textId="77777777">
      <w:pPr>
        <w:ind w:left="2880"/>
        <w:rPr>
          <w:sz w:val="20"/>
          <w:szCs w:val="20"/>
        </w:rPr>
      </w:pPr>
      <w:r w:rsidRPr="0036232C">
        <w:rPr>
          <w:sz w:val="20"/>
          <w:szCs w:val="20"/>
        </w:rPr>
        <w:t xml:space="preserve">Items ineligible for grant award reimbursement include: alcohol, for consumption purposes; land; construction or reconstruction of driving ranges, towers and skid pads; construction, rehabilitation or remodeling of </w:t>
      </w:r>
      <w:r>
        <w:rPr>
          <w:sz w:val="20"/>
          <w:szCs w:val="20"/>
        </w:rPr>
        <w:t>State</w:t>
      </w:r>
      <w:r w:rsidRPr="0036232C">
        <w:rPr>
          <w:sz w:val="20"/>
          <w:szCs w:val="20"/>
        </w:rPr>
        <w:t xml:space="preserve">, local or private buildings or structures; and </w:t>
      </w:r>
      <w:r>
        <w:rPr>
          <w:sz w:val="20"/>
          <w:szCs w:val="20"/>
        </w:rPr>
        <w:t xml:space="preserve">entertainment costs. </w:t>
      </w:r>
      <w:r w:rsidRPr="0036232C">
        <w:rPr>
          <w:sz w:val="20"/>
          <w:szCs w:val="20"/>
        </w:rPr>
        <w:t>Grant funds shall never be used to purchase property or build facilities.</w:t>
      </w:r>
    </w:p>
    <w:p w:rsidRPr="0036232C" w:rsidR="00C00E39" w:rsidP="00C00E39" w:rsidRDefault="00C00E39" w14:paraId="73A0A764" w14:textId="77777777">
      <w:pPr>
        <w:ind w:left="2880"/>
        <w:rPr>
          <w:sz w:val="20"/>
          <w:szCs w:val="20"/>
        </w:rPr>
      </w:pPr>
      <w:r w:rsidRPr="0036232C">
        <w:rPr>
          <w:sz w:val="20"/>
          <w:szCs w:val="20"/>
        </w:rPr>
        <w:t>Grantees are responsible for paying for grant-funded goods and services in a timely manner</w:t>
      </w:r>
      <w:r>
        <w:rPr>
          <w:sz w:val="20"/>
          <w:szCs w:val="20"/>
        </w:rPr>
        <w:t xml:space="preserve">. </w:t>
      </w:r>
      <w:r w:rsidRPr="0036232C">
        <w:rPr>
          <w:sz w:val="20"/>
          <w:szCs w:val="20"/>
        </w:rPr>
        <w:t>Grant funds may not be used to pay late fees, finance charges, interest, or any costs associated with late or overdue bills. All such costs are the sole responsibility of the Grantee.</w:t>
      </w:r>
    </w:p>
    <w:p w:rsidRPr="0036232C" w:rsidR="00C00E39" w:rsidP="00C00E39" w:rsidRDefault="00C00E39" w14:paraId="7542A19C" w14:textId="77777777">
      <w:pPr>
        <w:ind w:left="720" w:firstLine="720"/>
        <w:rPr>
          <w:b/>
          <w:sz w:val="20"/>
          <w:szCs w:val="20"/>
        </w:rPr>
      </w:pPr>
      <w:r w:rsidRPr="0036232C">
        <w:rPr>
          <w:b/>
          <w:sz w:val="20"/>
          <w:szCs w:val="20"/>
        </w:rPr>
        <w:t>10.5</w:t>
      </w:r>
      <w:r w:rsidRPr="0036232C">
        <w:rPr>
          <w:b/>
          <w:sz w:val="20"/>
          <w:szCs w:val="20"/>
        </w:rPr>
        <w:tab/>
      </w:r>
      <w:bookmarkStart w:name="Funding_Proportionate" w:id="91"/>
      <w:r w:rsidRPr="0036232C">
        <w:rPr>
          <w:b/>
          <w:i/>
          <w:sz w:val="20"/>
          <w:szCs w:val="20"/>
        </w:rPr>
        <w:t>PROPORTIONATE FUNDING</w:t>
      </w:r>
      <w:bookmarkEnd w:id="91"/>
    </w:p>
    <w:p w:rsidRPr="0036232C" w:rsidR="00C00E39" w:rsidP="00C00E39" w:rsidRDefault="00C00E39" w14:paraId="183EC84C" w14:textId="77777777">
      <w:pPr>
        <w:pStyle w:val="ListParagraph"/>
        <w:tabs>
          <w:tab w:val="left" w:pos="-720"/>
          <w:tab w:val="left" w:pos="1139"/>
        </w:tabs>
        <w:suppressAutoHyphens/>
        <w:ind w:left="2880"/>
        <w:rPr>
          <w:spacing w:val="-2"/>
          <w:sz w:val="20"/>
          <w:szCs w:val="20"/>
        </w:rPr>
      </w:pPr>
      <w:r w:rsidRPr="0036232C">
        <w:rPr>
          <w:spacing w:val="-2"/>
          <w:sz w:val="20"/>
          <w:szCs w:val="20"/>
        </w:rPr>
        <w:t>Reimbursement of costs for personnel, major equipment and other significant purchases must be limited to the portion utilized on the project.</w:t>
      </w:r>
    </w:p>
    <w:p w:rsidRPr="0036232C" w:rsidR="00C00E39" w:rsidP="00C00E39" w:rsidRDefault="00C00E39" w14:paraId="3B96D15E" w14:textId="77777777">
      <w:pPr>
        <w:ind w:left="720" w:firstLine="720"/>
        <w:rPr>
          <w:b/>
          <w:sz w:val="20"/>
          <w:szCs w:val="20"/>
        </w:rPr>
      </w:pPr>
      <w:r w:rsidRPr="0036232C">
        <w:rPr>
          <w:b/>
          <w:sz w:val="20"/>
          <w:szCs w:val="20"/>
        </w:rPr>
        <w:t>10.6</w:t>
      </w:r>
      <w:r w:rsidRPr="0036232C">
        <w:rPr>
          <w:b/>
          <w:sz w:val="20"/>
          <w:szCs w:val="20"/>
        </w:rPr>
        <w:tab/>
      </w:r>
      <w:bookmarkStart w:name="Funding_Duplication" w:id="92"/>
      <w:r w:rsidRPr="0036232C">
        <w:rPr>
          <w:b/>
          <w:i/>
          <w:sz w:val="20"/>
          <w:szCs w:val="20"/>
        </w:rPr>
        <w:t>DUPLICATION OF FUNDS</w:t>
      </w:r>
      <w:bookmarkEnd w:id="92"/>
    </w:p>
    <w:p w:rsidRPr="0036232C" w:rsidR="00C00E39" w:rsidP="00C00E39" w:rsidRDefault="00C00E39" w14:paraId="23EAE11C" w14:textId="77777777">
      <w:pPr>
        <w:ind w:left="2880"/>
        <w:rPr>
          <w:sz w:val="20"/>
          <w:szCs w:val="20"/>
        </w:rPr>
      </w:pPr>
      <w:r w:rsidRPr="0036232C">
        <w:rPr>
          <w:sz w:val="20"/>
          <w:szCs w:val="20"/>
        </w:rPr>
        <w:t xml:space="preserve">By acceptance of this Grant, the Grantee declares and assures that no costs or expenditures which have been funded by other federal or </w:t>
      </w:r>
      <w:r>
        <w:rPr>
          <w:sz w:val="20"/>
          <w:szCs w:val="20"/>
        </w:rPr>
        <w:t>State</w:t>
      </w:r>
      <w:r w:rsidRPr="0036232C">
        <w:rPr>
          <w:sz w:val="20"/>
          <w:szCs w:val="20"/>
        </w:rPr>
        <w:t xml:space="preserve"> grant funds have been duplicated or otherwise included as part of the funding request in this Grant.</w:t>
      </w:r>
    </w:p>
    <w:p w:rsidRPr="0036232C" w:rsidR="00C00E39" w:rsidP="00C00E39" w:rsidRDefault="00C00E39" w14:paraId="04CAC079" w14:textId="77777777">
      <w:pPr>
        <w:ind w:left="720" w:firstLine="720"/>
        <w:rPr>
          <w:b/>
          <w:sz w:val="20"/>
          <w:szCs w:val="20"/>
        </w:rPr>
      </w:pPr>
      <w:r w:rsidRPr="0036232C">
        <w:rPr>
          <w:b/>
          <w:sz w:val="20"/>
          <w:szCs w:val="20"/>
        </w:rPr>
        <w:t>10.7</w:t>
      </w:r>
      <w:r w:rsidRPr="0036232C">
        <w:rPr>
          <w:b/>
          <w:sz w:val="20"/>
          <w:szCs w:val="20"/>
        </w:rPr>
        <w:tab/>
      </w:r>
      <w:bookmarkStart w:name="Funding_Supplantation" w:id="93"/>
      <w:r w:rsidRPr="0036232C">
        <w:rPr>
          <w:b/>
          <w:i/>
          <w:sz w:val="20"/>
          <w:szCs w:val="20"/>
        </w:rPr>
        <w:t>SUPPLANTATION OF GRANT FUNDS</w:t>
      </w:r>
      <w:bookmarkEnd w:id="93"/>
    </w:p>
    <w:p w:rsidRPr="0036232C" w:rsidR="00C00E39" w:rsidP="00C00E39" w:rsidRDefault="00C00E39" w14:paraId="71469881" w14:textId="77777777">
      <w:pPr>
        <w:ind w:left="2880"/>
        <w:rPr>
          <w:sz w:val="20"/>
          <w:szCs w:val="20"/>
        </w:rPr>
      </w:pPr>
      <w:r w:rsidRPr="0036232C">
        <w:rPr>
          <w:sz w:val="20"/>
          <w:szCs w:val="20"/>
        </w:rPr>
        <w:t xml:space="preserve">The Grantee shall not use grant monies to pay for expenses already being paid for or have been paid for by another source. The Grantee shall not replace or supplant funding of another existing </w:t>
      </w:r>
      <w:r w:rsidRPr="0036232C">
        <w:rPr>
          <w:sz w:val="20"/>
          <w:szCs w:val="20"/>
        </w:rPr>
        <w:t>program with funds provided for in this Grant. Funds granted under this Grant Award may not be used for any purpose other than the one defined in this document</w:t>
      </w:r>
      <w:r>
        <w:rPr>
          <w:sz w:val="20"/>
          <w:szCs w:val="20"/>
        </w:rPr>
        <w:t xml:space="preserve">. </w:t>
      </w:r>
    </w:p>
    <w:p w:rsidRPr="0036232C" w:rsidR="00C00E39" w:rsidP="00C00E39" w:rsidRDefault="00C00E39" w14:paraId="3C556FB2" w14:textId="77777777">
      <w:pPr>
        <w:ind w:left="720" w:firstLine="720"/>
        <w:rPr>
          <w:b/>
          <w:sz w:val="20"/>
          <w:szCs w:val="20"/>
        </w:rPr>
      </w:pPr>
      <w:r w:rsidRPr="0036232C">
        <w:rPr>
          <w:b/>
          <w:sz w:val="20"/>
          <w:szCs w:val="20"/>
        </w:rPr>
        <w:t>10.8</w:t>
      </w:r>
      <w:r w:rsidRPr="0036232C">
        <w:rPr>
          <w:b/>
          <w:sz w:val="20"/>
          <w:szCs w:val="20"/>
        </w:rPr>
        <w:tab/>
      </w:r>
      <w:bookmarkStart w:name="Funding_Startup" w:id="94"/>
      <w:r w:rsidRPr="0036232C">
        <w:rPr>
          <w:b/>
          <w:i/>
          <w:sz w:val="20"/>
          <w:szCs w:val="20"/>
        </w:rPr>
        <w:t>START-UP COSTS</w:t>
      </w:r>
      <w:bookmarkEnd w:id="94"/>
    </w:p>
    <w:p w:rsidRPr="0036232C" w:rsidR="00C00E39" w:rsidP="00C00E39" w:rsidRDefault="00C00E39" w14:paraId="34AAC99F" w14:textId="77777777">
      <w:pPr>
        <w:ind w:left="2880"/>
        <w:rPr>
          <w:sz w:val="20"/>
          <w:szCs w:val="20"/>
        </w:rPr>
      </w:pPr>
      <w:r w:rsidRPr="0036232C">
        <w:rPr>
          <w:sz w:val="20"/>
          <w:szCs w:val="20"/>
        </w:rPr>
        <w:t>Grantees may have start-up costs approved which were incurred within the ninety (90) day period immediately preceding the effective date of the award. Requests for start-up costs must be negotiated during the pre-award period. Start-up costs must be necessary for the effective and economical conduct of the Grant and the costs must be otherwise allowable. Pre-award expenditures are made at the Grantee’s risk. Approval of start-up costs does not obligate DCF under the following conditions: (1) lack of funding appropriation; (2) if the award is not subsequently made; or (3) if a Grant is made for a lesser amount than the Grantee expected. Start-up costs are one-time monies and are not to be approved for continuation Grants.</w:t>
      </w:r>
    </w:p>
    <w:p w:rsidRPr="0036232C" w:rsidR="00C00E39" w:rsidP="00C00E39" w:rsidRDefault="00C00E39" w14:paraId="170596F4" w14:textId="77777777">
      <w:pPr>
        <w:ind w:left="720" w:firstLine="720"/>
        <w:rPr>
          <w:b/>
          <w:sz w:val="20"/>
          <w:szCs w:val="20"/>
        </w:rPr>
      </w:pPr>
      <w:r w:rsidRPr="0036232C">
        <w:rPr>
          <w:b/>
          <w:sz w:val="20"/>
          <w:szCs w:val="20"/>
        </w:rPr>
        <w:t>10.</w:t>
      </w:r>
      <w:r>
        <w:rPr>
          <w:b/>
          <w:sz w:val="20"/>
          <w:szCs w:val="20"/>
        </w:rPr>
        <w:t>9</w:t>
      </w:r>
      <w:r w:rsidRPr="0036232C">
        <w:rPr>
          <w:b/>
          <w:sz w:val="20"/>
          <w:szCs w:val="20"/>
        </w:rPr>
        <w:tab/>
      </w:r>
      <w:bookmarkStart w:name="Funding_Program" w:id="95"/>
      <w:r w:rsidRPr="0036232C">
        <w:rPr>
          <w:b/>
          <w:i/>
          <w:sz w:val="20"/>
          <w:szCs w:val="20"/>
        </w:rPr>
        <w:t>PROGRAM INCOME</w:t>
      </w:r>
      <w:bookmarkEnd w:id="95"/>
    </w:p>
    <w:p w:rsidRPr="0036232C" w:rsidR="00C00E39" w:rsidP="00C00E39" w:rsidRDefault="00C00E39" w14:paraId="4C7CDF57" w14:textId="77777777">
      <w:pPr>
        <w:ind w:left="2880"/>
        <w:rPr>
          <w:sz w:val="20"/>
          <w:szCs w:val="20"/>
        </w:rPr>
      </w:pPr>
      <w:r w:rsidRPr="0036232C">
        <w:rPr>
          <w:sz w:val="20"/>
          <w:szCs w:val="20"/>
        </w:rPr>
        <w:t>Program income means gross income earned by the Grantee that is directly generated by a supported activity or earned a</w:t>
      </w:r>
      <w:r>
        <w:rPr>
          <w:sz w:val="20"/>
          <w:szCs w:val="20"/>
        </w:rPr>
        <w:t xml:space="preserve">s a result of the Grant Award. </w:t>
      </w:r>
      <w:r w:rsidRPr="0036232C">
        <w:rPr>
          <w:sz w:val="20"/>
          <w:szCs w:val="20"/>
        </w:rPr>
        <w:t>Program income includes, but is not limited to, income from fees for services performed, the use of rental or real or personal property acquired under the award, the sale of commodities or items fabricated under the award, license fees and royalties on patents and copyrights and interest on loans made with award funds. Interest earned on advances of funds is not program income. Program income does not include the receipt of principal on loans, rebates, credits, documents, etc., or interest earned on any of them.</w:t>
      </w:r>
    </w:p>
    <w:p w:rsidRPr="0036232C" w:rsidR="00C00E39" w:rsidP="00C00E39" w:rsidRDefault="00C00E39" w14:paraId="6D90D821" w14:textId="77777777">
      <w:pPr>
        <w:ind w:left="2880"/>
        <w:rPr>
          <w:sz w:val="20"/>
          <w:szCs w:val="20"/>
        </w:rPr>
      </w:pPr>
      <w:r w:rsidRPr="0036232C">
        <w:rPr>
          <w:sz w:val="20"/>
          <w:szCs w:val="20"/>
        </w:rPr>
        <w:t>Unless otherwise specified in the Grant, program income received or accrued by the Grantee during the period of this award shall be retained and added to the funds committed to this Grant and used to further Grant objectives. Also, unless otherwise specified, the Grantee shall have no obligation for program income generated and received beyond the period of this award.</w:t>
      </w:r>
    </w:p>
    <w:p w:rsidRPr="0036232C" w:rsidR="00C00E39" w:rsidP="00C00E39" w:rsidRDefault="00C00E39" w14:paraId="68C06DC9" w14:textId="77777777">
      <w:pPr>
        <w:ind w:left="720" w:firstLine="720"/>
        <w:rPr>
          <w:b/>
          <w:sz w:val="20"/>
          <w:szCs w:val="20"/>
        </w:rPr>
      </w:pPr>
      <w:r w:rsidRPr="0036232C">
        <w:rPr>
          <w:b/>
          <w:sz w:val="20"/>
          <w:szCs w:val="20"/>
        </w:rPr>
        <w:t>10.1</w:t>
      </w:r>
      <w:r>
        <w:rPr>
          <w:b/>
          <w:sz w:val="20"/>
          <w:szCs w:val="20"/>
        </w:rPr>
        <w:t>0</w:t>
      </w:r>
      <w:r w:rsidRPr="0036232C">
        <w:rPr>
          <w:b/>
          <w:sz w:val="20"/>
          <w:szCs w:val="20"/>
        </w:rPr>
        <w:tab/>
      </w:r>
      <w:bookmarkStart w:name="Funding_Unearned" w:id="96"/>
      <w:r w:rsidRPr="0036232C">
        <w:rPr>
          <w:b/>
          <w:i/>
          <w:sz w:val="20"/>
          <w:szCs w:val="20"/>
        </w:rPr>
        <w:t>UNEARNED GRANT FUNDS</w:t>
      </w:r>
      <w:bookmarkEnd w:id="96"/>
    </w:p>
    <w:p w:rsidRPr="0036232C" w:rsidR="00C00E39" w:rsidP="00C00E39" w:rsidRDefault="00C00E39" w14:paraId="3940A557" w14:textId="77777777">
      <w:pPr>
        <w:ind w:left="2880"/>
        <w:rPr>
          <w:sz w:val="20"/>
          <w:szCs w:val="20"/>
        </w:rPr>
      </w:pPr>
      <w:r w:rsidRPr="0036232C">
        <w:rPr>
          <w:sz w:val="20"/>
          <w:szCs w:val="20"/>
        </w:rPr>
        <w:t xml:space="preserve">Unless otherwise specified in a Grant award document, all unearned Grant funds on hand at the end of the Grant period shall be returned to DCF within sixty (60) days of the end of the grant period. Revenue is earned when the allowed expenses (according to the Grant terms) are incurred and properly reported (according to the Grant terms) and timely submitted to DCF for reimbursement. </w:t>
      </w:r>
      <w:r>
        <w:rPr>
          <w:sz w:val="20"/>
          <w:szCs w:val="20"/>
        </w:rPr>
        <w:t xml:space="preserve">Any unspent grant funds paid during the grant period shall be returned to DCF. </w:t>
      </w:r>
      <w:r w:rsidRPr="0036232C">
        <w:rPr>
          <w:sz w:val="20"/>
          <w:szCs w:val="20"/>
        </w:rPr>
        <w:t>The Grantee shall remit the amount due by check or money order payable to DCF as coordinated with the Granting Agency</w:t>
      </w:r>
      <w:r>
        <w:rPr>
          <w:sz w:val="20"/>
          <w:szCs w:val="20"/>
        </w:rPr>
        <w:t xml:space="preserve">. </w:t>
      </w:r>
    </w:p>
    <w:p w:rsidRPr="0036232C" w:rsidR="00C00E39" w:rsidP="00C00E39" w:rsidRDefault="00C00E39" w14:paraId="0013D4F9" w14:textId="77777777">
      <w:pPr>
        <w:ind w:left="2880"/>
        <w:rPr>
          <w:sz w:val="20"/>
          <w:szCs w:val="20"/>
          <w:highlight w:val="yellow"/>
        </w:rPr>
      </w:pPr>
      <w:r w:rsidRPr="0036232C">
        <w:rPr>
          <w:sz w:val="20"/>
          <w:szCs w:val="20"/>
        </w:rPr>
        <w:t>Grantees may keep any interest or other investment income earned on advances of DCF Grant funds as long as the monies are reinvested in the Grant itself. This includes any interest or investment income earned by sub-grantees and cost-type contractors on advances to them that are attributable to advances of DCF Grant funds to the Grantee. DCF may seek recovery of costs due to litigation.</w:t>
      </w:r>
    </w:p>
    <w:p w:rsidRPr="0036232C" w:rsidR="00C00E39" w:rsidP="00C00E39" w:rsidRDefault="00C00E39" w14:paraId="13DE0A2F" w14:textId="77777777">
      <w:pPr>
        <w:ind w:left="720" w:firstLine="720"/>
        <w:rPr>
          <w:b/>
          <w:sz w:val="20"/>
          <w:szCs w:val="20"/>
        </w:rPr>
      </w:pPr>
      <w:r w:rsidRPr="0036232C">
        <w:rPr>
          <w:b/>
          <w:sz w:val="20"/>
          <w:szCs w:val="20"/>
        </w:rPr>
        <w:t>10.1</w:t>
      </w:r>
      <w:r>
        <w:rPr>
          <w:b/>
          <w:sz w:val="20"/>
          <w:szCs w:val="20"/>
        </w:rPr>
        <w:t>1</w:t>
      </w:r>
      <w:r w:rsidRPr="0036232C">
        <w:rPr>
          <w:b/>
          <w:sz w:val="20"/>
          <w:szCs w:val="20"/>
        </w:rPr>
        <w:tab/>
      </w:r>
      <w:bookmarkStart w:name="Funding_Subawards" w:id="97"/>
      <w:r w:rsidRPr="0036232C">
        <w:rPr>
          <w:b/>
          <w:i/>
          <w:sz w:val="20"/>
          <w:szCs w:val="20"/>
        </w:rPr>
        <w:t>SUB-AWARDS</w:t>
      </w:r>
      <w:bookmarkEnd w:id="97"/>
    </w:p>
    <w:p w:rsidRPr="00520370" w:rsidR="00C00E39" w:rsidP="00C00E39" w:rsidRDefault="00C00E39" w14:paraId="4839699E" w14:textId="77777777">
      <w:pPr>
        <w:ind w:left="2880"/>
        <w:rPr>
          <w:sz w:val="20"/>
          <w:szCs w:val="20"/>
        </w:rPr>
      </w:pPr>
      <w:r w:rsidRPr="00520370">
        <w:rPr>
          <w:sz w:val="20"/>
          <w:szCs w:val="20"/>
        </w:rPr>
        <w:t>A Grantee Agency may enter into sub-awards only with prior written approval from DCF. Sub-Grantee Agencies must sign off on and adhere to the Specific Terms and Conditions contained within this NOGA and are subject to the same Tax Clearance and Debarment requirements as the Grantee Agency, as well as the audit requirements outlined within the NOGA. A copy of Sub-Grantee Tax Clearance(s), Debarment Memorandum(s), and the signed Sub-Grantee Acknowledgement Form (OGC-1012), must be submitted with this NOGA for approval. Sub-Grantees shall utilize the grant funds in a manner consistent with their given budget and abide by the restrictions found elsewhere within these Grant conditions.</w:t>
      </w:r>
    </w:p>
    <w:p w:rsidRPr="0036232C" w:rsidR="00C00E39" w:rsidP="00C00E39" w:rsidRDefault="00C00E39" w14:paraId="5D95B0E6" w14:textId="77777777">
      <w:pPr>
        <w:rPr>
          <w:b/>
          <w:color w:val="FF0000"/>
          <w:sz w:val="20"/>
          <w:szCs w:val="20"/>
        </w:rPr>
      </w:pPr>
      <w:r w:rsidRPr="0036232C">
        <w:rPr>
          <w:b/>
          <w:sz w:val="20"/>
          <w:szCs w:val="20"/>
        </w:rPr>
        <w:t>11.0</w:t>
      </w:r>
      <w:r w:rsidRPr="0036232C">
        <w:rPr>
          <w:b/>
          <w:sz w:val="20"/>
          <w:szCs w:val="20"/>
        </w:rPr>
        <w:tab/>
      </w:r>
      <w:bookmarkStart w:name="Payments" w:id="98"/>
      <w:r w:rsidRPr="0036232C">
        <w:rPr>
          <w:b/>
          <w:sz w:val="20"/>
          <w:szCs w:val="20"/>
        </w:rPr>
        <w:t>PAYMENTS</w:t>
      </w:r>
      <w:bookmarkEnd w:id="98"/>
      <w:r w:rsidRPr="0036232C">
        <w:rPr>
          <w:b/>
          <w:color w:val="FF0000"/>
          <w:sz w:val="20"/>
          <w:szCs w:val="20"/>
        </w:rPr>
        <w:t xml:space="preserve"> </w:t>
      </w:r>
    </w:p>
    <w:p w:rsidRPr="0036232C" w:rsidR="00C00E39" w:rsidP="00C00E39" w:rsidRDefault="00C00E39" w14:paraId="52B061C3" w14:textId="77777777">
      <w:pPr>
        <w:ind w:left="1440"/>
        <w:rPr>
          <w:sz w:val="20"/>
          <w:szCs w:val="20"/>
        </w:rPr>
      </w:pPr>
      <w:r w:rsidRPr="0036232C">
        <w:rPr>
          <w:sz w:val="20"/>
          <w:szCs w:val="20"/>
        </w:rPr>
        <w:t xml:space="preserve">Unless otherwise provided, DCF shall pay amounts due and payable within thirty (30) days after receipt of a valid Budget Transaction </w:t>
      </w:r>
      <w:r>
        <w:rPr>
          <w:sz w:val="20"/>
          <w:szCs w:val="20"/>
        </w:rPr>
        <w:t>Report, Budget Itemization Report and Status Report</w:t>
      </w:r>
      <w:r w:rsidRPr="0036232C">
        <w:rPr>
          <w:sz w:val="20"/>
          <w:szCs w:val="20"/>
        </w:rPr>
        <w:t>. In accordance with the Kansas Prompt Payment Act (K.S.A 75-6403), payments will be made within thirty (30) days from the date the Report was received by DCF. Please note the “payment date” is considered to be the date on the check to the agency, not the date it is received by the agency. Any payments not processed within thirty (30) days are subject to an interest penalty</w:t>
      </w:r>
      <w:r>
        <w:rPr>
          <w:sz w:val="20"/>
          <w:szCs w:val="20"/>
        </w:rPr>
        <w:t xml:space="preserve">. </w:t>
      </w:r>
      <w:r w:rsidRPr="0036232C">
        <w:rPr>
          <w:sz w:val="20"/>
          <w:szCs w:val="20"/>
        </w:rPr>
        <w:t xml:space="preserve">Requests for interest to be paid on an invoice must be sent to the Executive Officer of the Agency. Interest will be paid at a rate of 1.5% per month of the unpaid balance due. Total compensation shall not exceed </w:t>
      </w:r>
      <w:r w:rsidRPr="0036232C">
        <w:rPr>
          <w:b/>
          <w:sz w:val="20"/>
          <w:szCs w:val="20"/>
        </w:rPr>
        <w:t>$(M)</w:t>
      </w:r>
      <w:r>
        <w:rPr>
          <w:sz w:val="20"/>
          <w:szCs w:val="20"/>
        </w:rPr>
        <w:t xml:space="preserve">. </w:t>
      </w:r>
    </w:p>
    <w:p w:rsidRPr="0036232C" w:rsidR="00C00E39" w:rsidP="00C00E39" w:rsidRDefault="00C00E39" w14:paraId="53A3597E" w14:textId="77777777">
      <w:pPr>
        <w:ind w:left="1440"/>
        <w:rPr>
          <w:sz w:val="20"/>
          <w:szCs w:val="20"/>
        </w:rPr>
      </w:pPr>
      <w:r w:rsidRPr="0036232C">
        <w:rPr>
          <w:sz w:val="20"/>
          <w:szCs w:val="20"/>
        </w:rPr>
        <w:t>After payment of the final Budget Transaction Request no further amount shall be due or payable by DCF under this Grant.</w:t>
      </w:r>
    </w:p>
    <w:p w:rsidRPr="0036232C" w:rsidR="00C00E39" w:rsidP="00C00E39" w:rsidRDefault="00C00E39" w14:paraId="3CAD26F1" w14:textId="77777777">
      <w:pPr>
        <w:widowControl/>
        <w:numPr>
          <w:ilvl w:val="0"/>
          <w:numId w:val="13"/>
        </w:numPr>
        <w:autoSpaceDE/>
        <w:autoSpaceDN/>
        <w:adjustRightInd/>
        <w:ind w:left="0" w:firstLine="0"/>
        <w:rPr>
          <w:b/>
          <w:color w:val="FF0000"/>
          <w:sz w:val="20"/>
          <w:szCs w:val="20"/>
        </w:rPr>
      </w:pPr>
      <w:bookmarkStart w:name="Grant_Changes" w:id="99"/>
      <w:r w:rsidRPr="0036232C">
        <w:rPr>
          <w:b/>
          <w:sz w:val="20"/>
          <w:szCs w:val="20"/>
        </w:rPr>
        <w:t>GRANT CHANGES AND BUDGET MODIFICATIONS</w:t>
      </w:r>
    </w:p>
    <w:bookmarkEnd w:id="99"/>
    <w:p w:rsidRPr="0036232C" w:rsidR="00C00E39" w:rsidP="00C00E39" w:rsidRDefault="00C00E39" w14:paraId="59BBC22B" w14:textId="77777777">
      <w:pPr>
        <w:ind w:left="720" w:firstLine="720"/>
        <w:rPr>
          <w:b/>
          <w:sz w:val="20"/>
          <w:szCs w:val="20"/>
        </w:rPr>
      </w:pPr>
      <w:r w:rsidRPr="0036232C">
        <w:rPr>
          <w:b/>
          <w:sz w:val="20"/>
          <w:szCs w:val="20"/>
        </w:rPr>
        <w:t>12.1</w:t>
      </w:r>
      <w:r w:rsidRPr="0036232C">
        <w:rPr>
          <w:b/>
          <w:sz w:val="20"/>
          <w:szCs w:val="20"/>
        </w:rPr>
        <w:tab/>
      </w:r>
      <w:bookmarkStart w:name="Revision_Requests" w:id="100"/>
      <w:r w:rsidRPr="0036232C">
        <w:rPr>
          <w:b/>
          <w:i/>
          <w:sz w:val="20"/>
          <w:szCs w:val="20"/>
        </w:rPr>
        <w:t>REVISION REQUESTS</w:t>
      </w:r>
      <w:bookmarkEnd w:id="100"/>
    </w:p>
    <w:p w:rsidRPr="0036232C" w:rsidR="00C00E39" w:rsidP="00C00E39" w:rsidRDefault="00C00E39" w14:paraId="1314C490" w14:textId="77777777">
      <w:pPr>
        <w:ind w:left="2880"/>
        <w:rPr>
          <w:sz w:val="20"/>
          <w:szCs w:val="20"/>
        </w:rPr>
      </w:pPr>
      <w:r w:rsidRPr="0036232C">
        <w:rPr>
          <w:sz w:val="20"/>
          <w:szCs w:val="20"/>
        </w:rPr>
        <w:t xml:space="preserve">A Grantee Agency may submit a Revision Request (OGC-1008) during the grant year to their designated OGC Grant and Contract Specialist if they would like to move funding from one line item to another, within the existing grant year, without changing the Total Expense amount. If the </w:t>
      </w:r>
      <w:r w:rsidRPr="0036232C">
        <w:rPr>
          <w:sz w:val="20"/>
          <w:szCs w:val="20"/>
        </w:rPr>
        <w:t xml:space="preserve">requested funding change is less than 10% of the </w:t>
      </w:r>
      <w:r w:rsidRPr="0036232C" w:rsidR="00DC1F39">
        <w:rPr>
          <w:sz w:val="20"/>
          <w:szCs w:val="20"/>
        </w:rPr>
        <w:t>line</w:t>
      </w:r>
      <w:r w:rsidR="00DC1F39">
        <w:rPr>
          <w:sz w:val="20"/>
          <w:szCs w:val="20"/>
        </w:rPr>
        <w:t xml:space="preserve"> </w:t>
      </w:r>
      <w:r w:rsidRPr="0036232C" w:rsidR="00DC1F39">
        <w:rPr>
          <w:sz w:val="20"/>
          <w:szCs w:val="20"/>
        </w:rPr>
        <w:t>item</w:t>
      </w:r>
      <w:r w:rsidRPr="0036232C">
        <w:rPr>
          <w:sz w:val="20"/>
          <w:szCs w:val="20"/>
        </w:rPr>
        <w:t xml:space="preserve"> amount where the money is coming from no Revision is required. Approval is necessary prior to making any expenditure</w:t>
      </w:r>
      <w:r>
        <w:rPr>
          <w:sz w:val="20"/>
          <w:szCs w:val="20"/>
        </w:rPr>
        <w:t xml:space="preserve">. </w:t>
      </w:r>
      <w:r w:rsidRPr="0036232C">
        <w:rPr>
          <w:sz w:val="20"/>
          <w:szCs w:val="20"/>
        </w:rPr>
        <w:t>In addition, approval is necessary before requesting reimbursement for such expenses. If reimbursement is being requested for monies over 10% of a line item and approval has not been given, those expenses will not be reimbursed. The Grantee Agency shall continue to utilize the grant funds in a manner consistent with the Approved Grant Budget Authority, abiding by the restrictions found elsewhere within these Grant conditions.</w:t>
      </w:r>
    </w:p>
    <w:p w:rsidRPr="0036232C" w:rsidR="00C00E39" w:rsidP="00C00E39" w:rsidRDefault="00C00E39" w14:paraId="1EC59318" w14:textId="77777777">
      <w:pPr>
        <w:ind w:left="2880"/>
        <w:rPr>
          <w:sz w:val="20"/>
          <w:szCs w:val="20"/>
        </w:rPr>
      </w:pPr>
      <w:r w:rsidRPr="0036232C">
        <w:rPr>
          <w:sz w:val="20"/>
          <w:szCs w:val="20"/>
        </w:rPr>
        <w:t>Revision Requests will not be accepted during the last thirty (30) days of the grant term.</w:t>
      </w:r>
    </w:p>
    <w:p w:rsidRPr="0036232C" w:rsidR="00C00E39" w:rsidP="00C00E39" w:rsidRDefault="00C00E39" w14:paraId="1CA8BDD6" w14:textId="77777777">
      <w:pPr>
        <w:ind w:left="720" w:firstLine="720"/>
        <w:rPr>
          <w:b/>
          <w:sz w:val="20"/>
          <w:szCs w:val="20"/>
        </w:rPr>
      </w:pPr>
      <w:r w:rsidRPr="0036232C">
        <w:rPr>
          <w:b/>
          <w:sz w:val="20"/>
          <w:szCs w:val="20"/>
        </w:rPr>
        <w:t>12.2</w:t>
      </w:r>
      <w:r w:rsidRPr="0036232C">
        <w:rPr>
          <w:b/>
          <w:sz w:val="20"/>
          <w:szCs w:val="20"/>
        </w:rPr>
        <w:tab/>
      </w:r>
      <w:bookmarkStart w:name="Amendments" w:id="101"/>
      <w:r w:rsidRPr="0036232C">
        <w:rPr>
          <w:b/>
          <w:i/>
          <w:sz w:val="20"/>
          <w:szCs w:val="20"/>
        </w:rPr>
        <w:t>AMENDMENTS</w:t>
      </w:r>
      <w:bookmarkEnd w:id="101"/>
    </w:p>
    <w:p w:rsidRPr="0036232C" w:rsidR="00C00E39" w:rsidP="00C00E39" w:rsidRDefault="00C00E39" w14:paraId="1087847A" w14:textId="77777777">
      <w:pPr>
        <w:ind w:left="2880"/>
        <w:rPr>
          <w:sz w:val="20"/>
          <w:szCs w:val="20"/>
        </w:rPr>
      </w:pPr>
      <w:r w:rsidRPr="0036232C">
        <w:rPr>
          <w:sz w:val="20"/>
          <w:szCs w:val="20"/>
        </w:rPr>
        <w:t>Only DCF will determine if an Amendment is warranted to extend the Grant Year end date, increase/decrease the Total Expense amount, or change the scope of work within the grant year</w:t>
      </w:r>
      <w:r>
        <w:rPr>
          <w:sz w:val="20"/>
          <w:szCs w:val="20"/>
        </w:rPr>
        <w:t xml:space="preserve">. </w:t>
      </w:r>
    </w:p>
    <w:p w:rsidRPr="0036232C" w:rsidR="00C00E39" w:rsidP="00C00E39" w:rsidRDefault="00C00E39" w14:paraId="39F1E59B" w14:textId="77777777">
      <w:pPr>
        <w:widowControl/>
        <w:numPr>
          <w:ilvl w:val="0"/>
          <w:numId w:val="10"/>
        </w:numPr>
        <w:autoSpaceDE/>
        <w:autoSpaceDN/>
        <w:adjustRightInd/>
        <w:ind w:left="3240"/>
        <w:rPr>
          <w:sz w:val="20"/>
          <w:szCs w:val="20"/>
        </w:rPr>
      </w:pPr>
      <w:r w:rsidRPr="0036232C">
        <w:rPr>
          <w:sz w:val="20"/>
          <w:szCs w:val="20"/>
        </w:rPr>
        <w:t>DCF may at any time, by written order, make changes within the general scope of this Grant, or any order issued hereunder, in any one or more of the following:</w:t>
      </w:r>
    </w:p>
    <w:p w:rsidRPr="0036232C" w:rsidR="00C00E39" w:rsidP="00C00E39" w:rsidRDefault="00C00E39" w14:paraId="1002485F" w14:textId="77777777">
      <w:pPr>
        <w:widowControl/>
        <w:numPr>
          <w:ilvl w:val="2"/>
          <w:numId w:val="10"/>
        </w:numPr>
        <w:autoSpaceDE/>
        <w:autoSpaceDN/>
        <w:adjustRightInd/>
        <w:ind w:left="4680"/>
        <w:rPr>
          <w:sz w:val="20"/>
          <w:szCs w:val="20"/>
        </w:rPr>
      </w:pPr>
      <w:r w:rsidRPr="0036232C">
        <w:rPr>
          <w:sz w:val="20"/>
          <w:szCs w:val="20"/>
        </w:rPr>
        <w:t>Description of services to be performed.</w:t>
      </w:r>
    </w:p>
    <w:p w:rsidRPr="0036232C" w:rsidR="00C00E39" w:rsidP="00C00E39" w:rsidRDefault="00C00E39" w14:paraId="429F2EEA" w14:textId="77777777">
      <w:pPr>
        <w:widowControl/>
        <w:numPr>
          <w:ilvl w:val="2"/>
          <w:numId w:val="10"/>
        </w:numPr>
        <w:autoSpaceDE/>
        <w:autoSpaceDN/>
        <w:adjustRightInd/>
        <w:ind w:left="4680"/>
        <w:rPr>
          <w:sz w:val="20"/>
          <w:szCs w:val="20"/>
        </w:rPr>
      </w:pPr>
      <w:r w:rsidRPr="0036232C">
        <w:rPr>
          <w:sz w:val="20"/>
          <w:szCs w:val="20"/>
        </w:rPr>
        <w:t>Time of performance (i.e., hours of the day, days of the week, etc.)</w:t>
      </w:r>
    </w:p>
    <w:p w:rsidRPr="0036232C" w:rsidR="00C00E39" w:rsidP="00C00E39" w:rsidRDefault="00C00E39" w14:paraId="6FD7AF01" w14:textId="77777777">
      <w:pPr>
        <w:widowControl/>
        <w:numPr>
          <w:ilvl w:val="2"/>
          <w:numId w:val="10"/>
        </w:numPr>
        <w:autoSpaceDE/>
        <w:autoSpaceDN/>
        <w:adjustRightInd/>
        <w:ind w:left="4680"/>
        <w:rPr>
          <w:sz w:val="20"/>
          <w:szCs w:val="20"/>
        </w:rPr>
      </w:pPr>
      <w:r w:rsidRPr="0036232C">
        <w:rPr>
          <w:sz w:val="20"/>
          <w:szCs w:val="20"/>
        </w:rPr>
        <w:t>Place of performance of the services.</w:t>
      </w:r>
    </w:p>
    <w:p w:rsidRPr="0036232C" w:rsidR="00C00E39" w:rsidP="00C00E39" w:rsidRDefault="00C00E39" w14:paraId="4061BE10" w14:textId="77777777">
      <w:pPr>
        <w:widowControl/>
        <w:numPr>
          <w:ilvl w:val="2"/>
          <w:numId w:val="10"/>
        </w:numPr>
        <w:autoSpaceDE/>
        <w:autoSpaceDN/>
        <w:adjustRightInd/>
        <w:ind w:left="4680"/>
        <w:rPr>
          <w:sz w:val="20"/>
          <w:szCs w:val="20"/>
        </w:rPr>
      </w:pPr>
      <w:r w:rsidRPr="0036232C">
        <w:rPr>
          <w:sz w:val="20"/>
          <w:szCs w:val="20"/>
        </w:rPr>
        <w:t>Place of delivery.</w:t>
      </w:r>
    </w:p>
    <w:p w:rsidRPr="0036232C" w:rsidR="00C00E39" w:rsidP="00C00E39" w:rsidRDefault="00C00E39" w14:paraId="00C539AB" w14:textId="77777777">
      <w:pPr>
        <w:widowControl/>
        <w:numPr>
          <w:ilvl w:val="0"/>
          <w:numId w:val="10"/>
        </w:numPr>
        <w:autoSpaceDE/>
        <w:autoSpaceDN/>
        <w:adjustRightInd/>
        <w:ind w:left="3240"/>
        <w:rPr>
          <w:sz w:val="20"/>
          <w:szCs w:val="20"/>
        </w:rPr>
      </w:pPr>
      <w:r w:rsidRPr="0036232C">
        <w:rPr>
          <w:sz w:val="20"/>
          <w:szCs w:val="20"/>
        </w:rPr>
        <w:t>If any such change causes an increase or decrease in the cost of, or the time required for performance of any part of the work under this Grant, DCF shall make an adjustment in the price, the delivery schedule, or both, and shall modify the Grant.</w:t>
      </w:r>
    </w:p>
    <w:p w:rsidRPr="0036232C" w:rsidR="00C00E39" w:rsidP="00C00E39" w:rsidRDefault="00C00E39" w14:paraId="2941FE09" w14:textId="77777777">
      <w:pPr>
        <w:widowControl/>
        <w:numPr>
          <w:ilvl w:val="0"/>
          <w:numId w:val="10"/>
        </w:numPr>
        <w:autoSpaceDE/>
        <w:autoSpaceDN/>
        <w:adjustRightInd/>
        <w:ind w:left="3240"/>
        <w:rPr>
          <w:sz w:val="20"/>
          <w:szCs w:val="20"/>
        </w:rPr>
      </w:pPr>
      <w:r w:rsidRPr="0036232C">
        <w:rPr>
          <w:sz w:val="20"/>
          <w:szCs w:val="20"/>
        </w:rPr>
        <w:t>The Grantee must assert its right to an adjustment under this clause within thirty (30) working days of the written notification. However, if DCF decides the facts justify it, DCF may receive and act upon a proposal submitted before final payment of this Grant.</w:t>
      </w:r>
    </w:p>
    <w:p w:rsidRPr="0036232C" w:rsidR="00C00E39" w:rsidP="00C00E39" w:rsidRDefault="00C00E39" w14:paraId="63BB597D" w14:textId="77777777">
      <w:pPr>
        <w:widowControl/>
        <w:numPr>
          <w:ilvl w:val="0"/>
          <w:numId w:val="10"/>
        </w:numPr>
        <w:autoSpaceDE/>
        <w:autoSpaceDN/>
        <w:adjustRightInd/>
        <w:ind w:left="3240"/>
        <w:rPr>
          <w:sz w:val="20"/>
          <w:szCs w:val="20"/>
        </w:rPr>
      </w:pPr>
      <w:r w:rsidRPr="0036232C">
        <w:rPr>
          <w:sz w:val="20"/>
          <w:szCs w:val="20"/>
        </w:rPr>
        <w:t>Failure to agree on any adjustment shall be a dispute under the Disputes Provision. However, nothing in this provision shall excuse the Grantee from proceeding with the Grant as changed.</w:t>
      </w:r>
    </w:p>
    <w:p w:rsidRPr="0036232C" w:rsidR="00C00E39" w:rsidP="00C00E39" w:rsidRDefault="00C00E39" w14:paraId="2564FAEC" w14:textId="77777777">
      <w:pPr>
        <w:widowControl/>
        <w:numPr>
          <w:ilvl w:val="0"/>
          <w:numId w:val="10"/>
        </w:numPr>
        <w:autoSpaceDE/>
        <w:autoSpaceDN/>
        <w:adjustRightInd/>
        <w:ind w:left="3240"/>
        <w:rPr>
          <w:sz w:val="20"/>
          <w:szCs w:val="20"/>
        </w:rPr>
      </w:pPr>
      <w:r w:rsidRPr="0036232C">
        <w:rPr>
          <w:sz w:val="20"/>
          <w:szCs w:val="20"/>
        </w:rPr>
        <w:t xml:space="preserve">Except as provided in this provision, no order, </w:t>
      </w:r>
      <w:r>
        <w:rPr>
          <w:sz w:val="20"/>
          <w:szCs w:val="20"/>
        </w:rPr>
        <w:t>State</w:t>
      </w:r>
      <w:r w:rsidRPr="0036232C">
        <w:rPr>
          <w:sz w:val="20"/>
          <w:szCs w:val="20"/>
        </w:rPr>
        <w:t>ment, or conduct of the Grantee shall be treated as a change to the Grant under this provision or entitle the Grantee to an equitable adjustment.</w:t>
      </w:r>
    </w:p>
    <w:p w:rsidRPr="0036232C" w:rsidR="00C00E39" w:rsidP="00C00E39" w:rsidRDefault="00C00E39" w14:paraId="2DFAFE1C" w14:textId="77777777">
      <w:pPr>
        <w:ind w:left="720" w:firstLine="720"/>
        <w:rPr>
          <w:b/>
          <w:sz w:val="20"/>
          <w:szCs w:val="20"/>
        </w:rPr>
      </w:pPr>
      <w:r w:rsidRPr="0036232C">
        <w:rPr>
          <w:b/>
          <w:sz w:val="20"/>
          <w:szCs w:val="20"/>
        </w:rPr>
        <w:t>12.3</w:t>
      </w:r>
      <w:r w:rsidRPr="0036232C">
        <w:rPr>
          <w:b/>
          <w:sz w:val="20"/>
          <w:szCs w:val="20"/>
        </w:rPr>
        <w:tab/>
      </w:r>
      <w:bookmarkStart w:name="Modifications" w:id="102"/>
      <w:r w:rsidRPr="0036232C">
        <w:rPr>
          <w:b/>
          <w:i/>
          <w:sz w:val="20"/>
          <w:szCs w:val="20"/>
        </w:rPr>
        <w:t>MODIFICATIONS SUBJECT TO FUNDING CHANGES</w:t>
      </w:r>
      <w:bookmarkEnd w:id="102"/>
    </w:p>
    <w:p w:rsidRPr="0036232C" w:rsidR="00C00E39" w:rsidP="00C00E39" w:rsidRDefault="00C00E39" w14:paraId="10F351DD" w14:textId="77777777">
      <w:pPr>
        <w:ind w:left="2880"/>
        <w:rPr>
          <w:sz w:val="20"/>
          <w:szCs w:val="20"/>
        </w:rPr>
      </w:pPr>
      <w:r w:rsidRPr="0036232C">
        <w:rPr>
          <w:sz w:val="20"/>
          <w:szCs w:val="20"/>
        </w:rPr>
        <w:t xml:space="preserve">The </w:t>
      </w:r>
      <w:r>
        <w:rPr>
          <w:sz w:val="20"/>
          <w:szCs w:val="20"/>
        </w:rPr>
        <w:t>State</w:t>
      </w:r>
      <w:r w:rsidRPr="0036232C">
        <w:rPr>
          <w:sz w:val="20"/>
          <w:szCs w:val="20"/>
        </w:rPr>
        <w:t xml:space="preserve"> of Kansas’ current financial situation does not make it possible for DCF to make firm, unalterable financial commitments. In the event DCF determines lack of funding requires a modification of this Agreement, DCF reserves the right to renegotiate terms and conditions of the Agreement with the Grantee. The Grantee agrees to cooperate with DCF in negotiating this Agreement should DCF determine such modification is necessary to manage the resources available to DCF.</w:t>
      </w:r>
    </w:p>
    <w:p w:rsidRPr="0036232C" w:rsidR="00C00E39" w:rsidP="00C00E39" w:rsidRDefault="00C00E39" w14:paraId="61984F05" w14:textId="77777777">
      <w:pPr>
        <w:ind w:left="2880"/>
        <w:rPr>
          <w:sz w:val="20"/>
          <w:szCs w:val="20"/>
        </w:rPr>
      </w:pPr>
      <w:r w:rsidRPr="0036232C">
        <w:rPr>
          <w:sz w:val="20"/>
          <w:szCs w:val="20"/>
        </w:rPr>
        <w:t>In the event DCF is subject to a formal reduction or allotment, DCF reserves the right to alter or adjust the payment amounts or terms of this Agreement to meet funding reductions or allotments by sending a written notice of such alterations or adjustments to the Grantee fifteen (15) days before such alterations or adjustments become effective. Should the Grantee believe there is a need to modify other terms or conditions of the Agreement, DCF will, in good faith, negotiate regarding the terms of the Agreement.</w:t>
      </w:r>
    </w:p>
    <w:p w:rsidRPr="0036232C" w:rsidR="00C00E39" w:rsidP="00C00E39" w:rsidRDefault="00C00E39" w14:paraId="2B1C5473" w14:textId="77777777">
      <w:pPr>
        <w:ind w:left="720" w:firstLine="720"/>
        <w:rPr>
          <w:b/>
          <w:sz w:val="20"/>
          <w:szCs w:val="20"/>
        </w:rPr>
      </w:pPr>
      <w:r w:rsidRPr="0036232C">
        <w:rPr>
          <w:b/>
          <w:sz w:val="20"/>
          <w:szCs w:val="20"/>
        </w:rPr>
        <w:t>12.4</w:t>
      </w:r>
      <w:r w:rsidRPr="0036232C">
        <w:rPr>
          <w:b/>
          <w:sz w:val="20"/>
          <w:szCs w:val="20"/>
        </w:rPr>
        <w:tab/>
      </w:r>
      <w:bookmarkStart w:name="Changes_Personnel" w:id="103"/>
      <w:r w:rsidRPr="0036232C">
        <w:rPr>
          <w:b/>
          <w:i/>
          <w:sz w:val="20"/>
          <w:szCs w:val="20"/>
        </w:rPr>
        <w:t>CHANGES IN KEY PERSONNEL OR BOARD MEMBERSHIP</w:t>
      </w:r>
      <w:bookmarkEnd w:id="103"/>
    </w:p>
    <w:p w:rsidRPr="0036232C" w:rsidR="00C00E39" w:rsidP="00C00E39" w:rsidRDefault="00C00E39" w14:paraId="78E08D40" w14:textId="77777777">
      <w:pPr>
        <w:ind w:left="2880"/>
        <w:rPr>
          <w:sz w:val="20"/>
          <w:szCs w:val="20"/>
        </w:rPr>
      </w:pPr>
      <w:r w:rsidRPr="0036232C">
        <w:rPr>
          <w:sz w:val="20"/>
          <w:szCs w:val="20"/>
        </w:rPr>
        <w:t>The Grantee Agency must notify their DCF Program Manager if there are any changes in key personnel at the Grantee Agency and/or changes to board membership. DCF has the right to audit the Grantee Agency if there has been a change in such personnel.</w:t>
      </w:r>
    </w:p>
    <w:p w:rsidRPr="0036232C" w:rsidR="00C00E39" w:rsidP="00C00E39" w:rsidRDefault="00C00E39" w14:paraId="5997C968" w14:textId="77777777">
      <w:pPr>
        <w:rPr>
          <w:b/>
          <w:sz w:val="20"/>
          <w:szCs w:val="20"/>
        </w:rPr>
      </w:pPr>
      <w:r w:rsidRPr="0036232C">
        <w:rPr>
          <w:b/>
          <w:sz w:val="20"/>
          <w:szCs w:val="20"/>
        </w:rPr>
        <w:t>13.0</w:t>
      </w:r>
      <w:r w:rsidRPr="0036232C">
        <w:rPr>
          <w:b/>
          <w:sz w:val="20"/>
          <w:szCs w:val="20"/>
        </w:rPr>
        <w:tab/>
      </w:r>
      <w:bookmarkStart w:name="Data" w:id="104"/>
      <w:r w:rsidRPr="0036232C">
        <w:rPr>
          <w:b/>
          <w:sz w:val="20"/>
          <w:szCs w:val="20"/>
        </w:rPr>
        <w:t>DATA</w:t>
      </w:r>
      <w:bookmarkEnd w:id="104"/>
    </w:p>
    <w:p w:rsidRPr="0036232C" w:rsidR="00C00E39" w:rsidP="00C00E39" w:rsidRDefault="00C00E39" w14:paraId="2F16900C" w14:textId="77777777">
      <w:pPr>
        <w:ind w:left="1440"/>
        <w:rPr>
          <w:color w:val="FF0000"/>
          <w:sz w:val="20"/>
          <w:szCs w:val="20"/>
        </w:rPr>
      </w:pPr>
      <w:r w:rsidRPr="0036232C">
        <w:rPr>
          <w:sz w:val="20"/>
          <w:szCs w:val="20"/>
        </w:rPr>
        <w:t>DCF warrants that technical data issued to the Grantee for use in performing professional services under this Grant shall be current, accurate, complete and adequate for its intended purpose. The Grantee shall notify their DCF Program Manager as soon as possible upon discovering any data deficiency. The DCF Program Manager shall take prompt and reasonable action to reconcile or remedy the data deficiency(</w:t>
      </w:r>
      <w:proofErr w:type="spellStart"/>
      <w:r w:rsidRPr="0036232C">
        <w:rPr>
          <w:sz w:val="20"/>
          <w:szCs w:val="20"/>
        </w:rPr>
        <w:t>ies</w:t>
      </w:r>
      <w:proofErr w:type="spellEnd"/>
      <w:r w:rsidRPr="0036232C">
        <w:rPr>
          <w:sz w:val="20"/>
          <w:szCs w:val="20"/>
        </w:rPr>
        <w:t>)</w:t>
      </w:r>
      <w:r>
        <w:rPr>
          <w:sz w:val="20"/>
          <w:szCs w:val="20"/>
        </w:rPr>
        <w:t xml:space="preserve">. </w:t>
      </w:r>
    </w:p>
    <w:p w:rsidRPr="0036232C" w:rsidR="00C00E39" w:rsidP="00C00E39" w:rsidRDefault="00C00E39" w14:paraId="0FA0DA1B" w14:textId="77777777">
      <w:pPr>
        <w:ind w:left="1440"/>
        <w:rPr>
          <w:sz w:val="20"/>
          <w:szCs w:val="20"/>
        </w:rPr>
      </w:pPr>
      <w:r w:rsidRPr="0036232C">
        <w:rPr>
          <w:sz w:val="20"/>
          <w:szCs w:val="20"/>
        </w:rPr>
        <w:t>The Grantee may have access to private or confidential data maintained by DCF to the extent necessary to carry out its responsibilities under this Grant. The Grantee must comply with all the requirements of the Kansas Open Records Act in providing services under this Grant. The Grantee shall accept full responsibility for providing adequate supervision and training to its agents and employees to ensure compliance with the Act. No private or confidential data collected, maintained or used in the course of the performance of this Grant shall be disseminated by either party except as authorized by statute, either during the period of the Grant or thereafter. The Grantee must agree to return any or all data furnished by DCF promptly at the request of DCF in whatever form it is maintained by the Grantee. On the termination or expiration of this Grant, the Grantee will not use any of such data or any material derived from the data for any purpose and, where so instructed by DCF, will destroy or render it unreadable.</w:t>
      </w:r>
    </w:p>
    <w:p w:rsidRPr="0036232C" w:rsidR="00C00E39" w:rsidP="00C00E39" w:rsidRDefault="00C00E39" w14:paraId="28DBE4B3" w14:textId="77777777">
      <w:pPr>
        <w:rPr>
          <w:b/>
          <w:sz w:val="20"/>
          <w:szCs w:val="20"/>
        </w:rPr>
      </w:pPr>
      <w:r w:rsidRPr="0036232C">
        <w:rPr>
          <w:b/>
          <w:sz w:val="20"/>
          <w:szCs w:val="20"/>
        </w:rPr>
        <w:t>14.0</w:t>
      </w:r>
      <w:r w:rsidRPr="0036232C">
        <w:rPr>
          <w:b/>
          <w:sz w:val="20"/>
          <w:szCs w:val="20"/>
        </w:rPr>
        <w:tab/>
      </w:r>
      <w:bookmarkStart w:name="Governing_Law" w:id="105"/>
      <w:r w:rsidRPr="0036232C">
        <w:rPr>
          <w:b/>
          <w:sz w:val="20"/>
          <w:szCs w:val="20"/>
        </w:rPr>
        <w:t>GOVERNING LAW, CONSENT TO JURISDICTION</w:t>
      </w:r>
      <w:bookmarkEnd w:id="105"/>
    </w:p>
    <w:p w:rsidRPr="0036232C" w:rsidR="00C00E39" w:rsidP="00C00E39" w:rsidRDefault="00C00E39" w14:paraId="16E164EC" w14:textId="77777777">
      <w:pPr>
        <w:ind w:left="1440"/>
        <w:rPr>
          <w:sz w:val="20"/>
          <w:szCs w:val="20"/>
        </w:rPr>
      </w:pPr>
      <w:r w:rsidRPr="0036232C">
        <w:rPr>
          <w:sz w:val="20"/>
          <w:szCs w:val="20"/>
        </w:rPr>
        <w:t xml:space="preserve">This Award, and any act, agreement, contract or transactions to which they shall apply, or which are contemplated hereby or hereunder, shall be governed by, and construed, interpreted and enforced in accordance with the laws of the </w:t>
      </w:r>
      <w:r>
        <w:rPr>
          <w:sz w:val="20"/>
          <w:szCs w:val="20"/>
        </w:rPr>
        <w:t>State</w:t>
      </w:r>
      <w:r w:rsidRPr="0036232C">
        <w:rPr>
          <w:sz w:val="20"/>
          <w:szCs w:val="20"/>
        </w:rPr>
        <w:t xml:space="preserve"> of Kansas and, to the extent applicable, the United </w:t>
      </w:r>
      <w:r>
        <w:rPr>
          <w:sz w:val="20"/>
          <w:szCs w:val="20"/>
        </w:rPr>
        <w:t>State</w:t>
      </w:r>
      <w:r w:rsidRPr="0036232C">
        <w:rPr>
          <w:sz w:val="20"/>
          <w:szCs w:val="20"/>
        </w:rPr>
        <w:t>s of America.</w:t>
      </w:r>
    </w:p>
    <w:p w:rsidRPr="0036232C" w:rsidR="00C00E39" w:rsidP="00C00E39" w:rsidRDefault="00C00E39" w14:paraId="5FE9668F" w14:textId="77777777">
      <w:pPr>
        <w:ind w:left="1440"/>
        <w:rPr>
          <w:sz w:val="20"/>
          <w:szCs w:val="20"/>
        </w:rPr>
      </w:pPr>
      <w:r w:rsidRPr="0036232C">
        <w:rPr>
          <w:sz w:val="20"/>
          <w:szCs w:val="20"/>
        </w:rPr>
        <w:t xml:space="preserve">Any dispute arising out of, or any suit or other proceedings pursuant to or arising out of these Specific Terms and Conditions, or any act, agreement, contract or transactions to which they shall apply or which are contemplated hereby or hereunder, shall be subject to the jurisdiction of a court of competent jurisdiction located in the county of Shawnee, </w:t>
      </w:r>
      <w:r>
        <w:rPr>
          <w:sz w:val="20"/>
          <w:szCs w:val="20"/>
        </w:rPr>
        <w:t>State</w:t>
      </w:r>
      <w:r w:rsidRPr="0036232C">
        <w:rPr>
          <w:sz w:val="20"/>
          <w:szCs w:val="20"/>
        </w:rPr>
        <w:t xml:space="preserve"> of Kansas, and the Grantee shall take any and all necessary or appropriate action to submit to the jurisdiction of such court.</w:t>
      </w:r>
    </w:p>
    <w:p w:rsidRPr="0036232C" w:rsidR="00C00E39" w:rsidP="00C00E39" w:rsidRDefault="00C00E39" w14:paraId="181057F7" w14:textId="77777777">
      <w:pPr>
        <w:rPr>
          <w:b/>
          <w:sz w:val="20"/>
          <w:szCs w:val="20"/>
        </w:rPr>
      </w:pPr>
      <w:r w:rsidRPr="0036232C">
        <w:rPr>
          <w:b/>
          <w:sz w:val="20"/>
          <w:szCs w:val="20"/>
        </w:rPr>
        <w:t>15.0</w:t>
      </w:r>
      <w:r w:rsidRPr="0036232C">
        <w:rPr>
          <w:b/>
          <w:sz w:val="20"/>
          <w:szCs w:val="20"/>
        </w:rPr>
        <w:tab/>
      </w:r>
      <w:bookmarkStart w:name="Compliance_Law" w:id="106"/>
      <w:r w:rsidRPr="0036232C">
        <w:rPr>
          <w:b/>
          <w:sz w:val="20"/>
          <w:szCs w:val="20"/>
        </w:rPr>
        <w:t>COMPLIANCE WITH LAWS AND REGULATIONS</w:t>
      </w:r>
      <w:bookmarkEnd w:id="106"/>
    </w:p>
    <w:p w:rsidRPr="0036232C" w:rsidR="00C00E39" w:rsidP="00C00E39" w:rsidRDefault="00C00E39" w14:paraId="460B544E" w14:textId="77777777">
      <w:pPr>
        <w:ind w:left="1440"/>
        <w:rPr>
          <w:sz w:val="20"/>
          <w:szCs w:val="20"/>
        </w:rPr>
      </w:pPr>
      <w:r w:rsidRPr="0036232C">
        <w:rPr>
          <w:sz w:val="20"/>
          <w:szCs w:val="20"/>
        </w:rPr>
        <w:t xml:space="preserve">The Grantee agrees it will comply with all federal, </w:t>
      </w:r>
      <w:r>
        <w:rPr>
          <w:sz w:val="20"/>
          <w:szCs w:val="20"/>
        </w:rPr>
        <w:t>State</w:t>
      </w:r>
      <w:r w:rsidRPr="0036232C">
        <w:rPr>
          <w:sz w:val="20"/>
          <w:szCs w:val="20"/>
        </w:rPr>
        <w:t>, and local laws and regulations in effect at any time during this Grant. The Grantee shall certify to DCF it will provide a drug-free workplace and as a condition of the Grant, the Grantee will not engage in the unlawful manufacture, distribution, dispensing, possession, or use of a controlled substance in conducting any activity with the Grant.</w:t>
      </w:r>
    </w:p>
    <w:p w:rsidRPr="0036232C" w:rsidR="00C00E39" w:rsidP="00C00E39" w:rsidRDefault="00C00E39" w14:paraId="3BAE094E" w14:textId="77777777">
      <w:pPr>
        <w:rPr>
          <w:b/>
          <w:sz w:val="20"/>
          <w:szCs w:val="20"/>
        </w:rPr>
      </w:pPr>
      <w:r w:rsidRPr="0036232C">
        <w:rPr>
          <w:b/>
          <w:sz w:val="20"/>
          <w:szCs w:val="20"/>
        </w:rPr>
        <w:t>1</w:t>
      </w:r>
      <w:r>
        <w:rPr>
          <w:b/>
          <w:sz w:val="20"/>
          <w:szCs w:val="20"/>
        </w:rPr>
        <w:t>6</w:t>
      </w:r>
      <w:r w:rsidRPr="0036232C">
        <w:rPr>
          <w:b/>
          <w:sz w:val="20"/>
          <w:szCs w:val="20"/>
        </w:rPr>
        <w:t>.0</w:t>
      </w:r>
      <w:r w:rsidRPr="0036232C">
        <w:rPr>
          <w:b/>
          <w:sz w:val="20"/>
          <w:szCs w:val="20"/>
        </w:rPr>
        <w:tab/>
      </w:r>
      <w:bookmarkStart w:name="No_Waiver" w:id="107"/>
      <w:r w:rsidRPr="0036232C">
        <w:rPr>
          <w:b/>
          <w:sz w:val="20"/>
          <w:szCs w:val="20"/>
        </w:rPr>
        <w:t>NO WAIVER OF CONDITIONS</w:t>
      </w:r>
      <w:bookmarkEnd w:id="107"/>
    </w:p>
    <w:p w:rsidRPr="0036232C" w:rsidR="00C00E39" w:rsidP="00C00E39" w:rsidRDefault="00C00E39" w14:paraId="1EA7CE6E" w14:textId="77777777">
      <w:pPr>
        <w:ind w:left="1440"/>
        <w:rPr>
          <w:sz w:val="20"/>
          <w:szCs w:val="20"/>
        </w:rPr>
      </w:pPr>
      <w:r w:rsidRPr="0036232C">
        <w:rPr>
          <w:sz w:val="20"/>
          <w:szCs w:val="20"/>
        </w:rPr>
        <w:t>Failure of DCF to insist on strict performance shall not constitute a waiver of any of the provisions of this Grant or waiver of any other default of the Grantee.</w:t>
      </w:r>
    </w:p>
    <w:p w:rsidRPr="0036232C" w:rsidR="00C00E39" w:rsidP="00C00E39" w:rsidRDefault="00C00E39" w14:paraId="26A70451" w14:textId="77777777">
      <w:pPr>
        <w:rPr>
          <w:b/>
          <w:sz w:val="20"/>
          <w:szCs w:val="20"/>
        </w:rPr>
      </w:pPr>
      <w:r w:rsidRPr="0036232C">
        <w:rPr>
          <w:b/>
          <w:sz w:val="20"/>
          <w:szCs w:val="20"/>
        </w:rPr>
        <w:t>1</w:t>
      </w:r>
      <w:r>
        <w:rPr>
          <w:b/>
          <w:sz w:val="20"/>
          <w:szCs w:val="20"/>
        </w:rPr>
        <w:t>7</w:t>
      </w:r>
      <w:r w:rsidRPr="0036232C">
        <w:rPr>
          <w:b/>
          <w:sz w:val="20"/>
          <w:szCs w:val="20"/>
        </w:rPr>
        <w:t>.0</w:t>
      </w:r>
      <w:r w:rsidRPr="0036232C">
        <w:rPr>
          <w:b/>
          <w:sz w:val="20"/>
          <w:szCs w:val="20"/>
        </w:rPr>
        <w:tab/>
      </w:r>
      <w:bookmarkStart w:name="Force_Majeure" w:id="108"/>
      <w:r w:rsidRPr="0036232C">
        <w:rPr>
          <w:b/>
          <w:sz w:val="20"/>
          <w:szCs w:val="20"/>
        </w:rPr>
        <w:t>FORCE MAJEURE</w:t>
      </w:r>
      <w:bookmarkEnd w:id="108"/>
    </w:p>
    <w:p w:rsidRPr="0036232C" w:rsidR="00C00E39" w:rsidP="00C00E39" w:rsidRDefault="00C00E39" w14:paraId="705D4D4C" w14:textId="77777777">
      <w:pPr>
        <w:ind w:left="1440"/>
        <w:rPr>
          <w:sz w:val="20"/>
          <w:szCs w:val="20"/>
        </w:rPr>
      </w:pPr>
      <w:r w:rsidRPr="0036232C">
        <w:rPr>
          <w:sz w:val="20"/>
          <w:szCs w:val="20"/>
        </w:rPr>
        <w:t>The Grantee shall not be liable if the failure to perform this Grant arises out of causes beyond the control of the Grantee. Causes may include, but are not limited to, acts of nature, fires, quarantine, strikes other than by the Grantee’s employees, and freight embargoes.</w:t>
      </w:r>
    </w:p>
    <w:p w:rsidRPr="0036232C" w:rsidR="00C00E39" w:rsidP="00C00E39" w:rsidRDefault="00C00E39" w14:paraId="466B4D74" w14:textId="77777777">
      <w:pPr>
        <w:rPr>
          <w:b/>
          <w:sz w:val="20"/>
          <w:szCs w:val="20"/>
        </w:rPr>
      </w:pPr>
      <w:r w:rsidRPr="0036232C">
        <w:rPr>
          <w:b/>
          <w:sz w:val="20"/>
          <w:szCs w:val="20"/>
        </w:rPr>
        <w:t>1</w:t>
      </w:r>
      <w:r>
        <w:rPr>
          <w:b/>
          <w:sz w:val="20"/>
          <w:szCs w:val="20"/>
        </w:rPr>
        <w:t>8</w:t>
      </w:r>
      <w:r w:rsidRPr="0036232C">
        <w:rPr>
          <w:b/>
          <w:sz w:val="20"/>
          <w:szCs w:val="20"/>
        </w:rPr>
        <w:t xml:space="preserve">.0 </w:t>
      </w:r>
      <w:r w:rsidRPr="0036232C">
        <w:rPr>
          <w:b/>
          <w:sz w:val="20"/>
          <w:szCs w:val="20"/>
        </w:rPr>
        <w:tab/>
      </w:r>
      <w:bookmarkStart w:name="Termination" w:id="109"/>
      <w:r w:rsidRPr="0036232C">
        <w:rPr>
          <w:b/>
          <w:sz w:val="20"/>
          <w:szCs w:val="20"/>
        </w:rPr>
        <w:t>TERMINATION</w:t>
      </w:r>
      <w:bookmarkEnd w:id="109"/>
    </w:p>
    <w:p w:rsidRPr="0036232C" w:rsidR="00C00E39" w:rsidP="00C00E39" w:rsidRDefault="00C00E39" w14:paraId="1D8723E6" w14:textId="77777777">
      <w:pPr>
        <w:ind w:left="720" w:firstLine="720"/>
        <w:rPr>
          <w:b/>
          <w:sz w:val="20"/>
          <w:szCs w:val="20"/>
        </w:rPr>
      </w:pPr>
      <w:r w:rsidRPr="0036232C">
        <w:rPr>
          <w:b/>
          <w:sz w:val="20"/>
          <w:szCs w:val="20"/>
        </w:rPr>
        <w:t>1</w:t>
      </w:r>
      <w:r>
        <w:rPr>
          <w:b/>
          <w:sz w:val="20"/>
          <w:szCs w:val="20"/>
        </w:rPr>
        <w:t>8</w:t>
      </w:r>
      <w:r w:rsidRPr="0036232C">
        <w:rPr>
          <w:b/>
          <w:sz w:val="20"/>
          <w:szCs w:val="20"/>
        </w:rPr>
        <w:t>.1</w:t>
      </w:r>
      <w:r w:rsidRPr="0036232C">
        <w:rPr>
          <w:b/>
          <w:sz w:val="20"/>
          <w:szCs w:val="20"/>
        </w:rPr>
        <w:tab/>
      </w:r>
      <w:bookmarkStart w:name="Grant_Termination" w:id="110"/>
      <w:r w:rsidRPr="0036232C">
        <w:rPr>
          <w:b/>
          <w:i/>
          <w:sz w:val="20"/>
          <w:szCs w:val="20"/>
        </w:rPr>
        <w:t>GRANT TERMINATION</w:t>
      </w:r>
      <w:bookmarkEnd w:id="110"/>
    </w:p>
    <w:p w:rsidRPr="0036232C" w:rsidR="00C00E39" w:rsidP="00C00E39" w:rsidRDefault="00C00E39" w14:paraId="6478F057" w14:textId="77777777">
      <w:pPr>
        <w:ind w:left="2880"/>
        <w:rPr>
          <w:color w:val="00B050"/>
          <w:sz w:val="20"/>
          <w:szCs w:val="20"/>
        </w:rPr>
      </w:pPr>
      <w:r w:rsidRPr="0036232C">
        <w:rPr>
          <w:sz w:val="20"/>
          <w:szCs w:val="20"/>
        </w:rPr>
        <w:t xml:space="preserve">The initial term of this Grant shall commence on </w:t>
      </w:r>
      <w:r w:rsidRPr="0036232C">
        <w:rPr>
          <w:b/>
          <w:sz w:val="20"/>
          <w:szCs w:val="20"/>
        </w:rPr>
        <w:t>(NB)</w:t>
      </w:r>
      <w:r w:rsidRPr="0036232C">
        <w:rPr>
          <w:sz w:val="20"/>
          <w:szCs w:val="20"/>
        </w:rPr>
        <w:t xml:space="preserve"> and shall continue in effect until </w:t>
      </w:r>
      <w:r w:rsidRPr="0036232C">
        <w:rPr>
          <w:b/>
          <w:sz w:val="20"/>
          <w:szCs w:val="20"/>
        </w:rPr>
        <w:t>(NE)</w:t>
      </w:r>
      <w:r w:rsidRPr="0036232C">
        <w:rPr>
          <w:sz w:val="20"/>
          <w:szCs w:val="20"/>
        </w:rPr>
        <w:t xml:space="preserve"> unless terminated sooner pursuant to the</w:t>
      </w:r>
      <w:r>
        <w:rPr>
          <w:sz w:val="20"/>
          <w:szCs w:val="20"/>
        </w:rPr>
        <w:t xml:space="preserve"> provisions of this Agreement.</w:t>
      </w:r>
    </w:p>
    <w:p w:rsidRPr="0036232C" w:rsidR="00C00E39" w:rsidP="00C00E39" w:rsidRDefault="00C00E39" w14:paraId="0EA925E1" w14:textId="77777777">
      <w:pPr>
        <w:ind w:left="2880"/>
        <w:rPr>
          <w:sz w:val="20"/>
          <w:szCs w:val="20"/>
        </w:rPr>
      </w:pPr>
      <w:r w:rsidRPr="0036232C">
        <w:rPr>
          <w:b/>
          <w:sz w:val="20"/>
          <w:szCs w:val="20"/>
        </w:rPr>
        <w:t>Performance:</w:t>
      </w:r>
      <w:r w:rsidRPr="0036232C">
        <w:rPr>
          <w:sz w:val="20"/>
          <w:szCs w:val="20"/>
        </w:rPr>
        <w:t xml:space="preserve">  The Grantee shall perform each and every requirement and condition set forth in the Grant Award which was accepted by DCF in this document. Failure to perform the requirements and conditions set forth in the Grant shall be considered a material breach of this Grant Agreement.</w:t>
      </w:r>
    </w:p>
    <w:p w:rsidRPr="0036232C" w:rsidR="00C00E39" w:rsidP="00C00E39" w:rsidRDefault="00C00E39" w14:paraId="0A1EEE46" w14:textId="77777777">
      <w:pPr>
        <w:ind w:left="2880"/>
        <w:rPr>
          <w:sz w:val="20"/>
          <w:szCs w:val="20"/>
        </w:rPr>
      </w:pPr>
      <w:r w:rsidRPr="0036232C">
        <w:rPr>
          <w:b/>
          <w:sz w:val="20"/>
          <w:szCs w:val="20"/>
        </w:rPr>
        <w:t>Termination for cause:</w:t>
      </w:r>
      <w:r w:rsidRPr="0036232C">
        <w:rPr>
          <w:sz w:val="20"/>
          <w:szCs w:val="20"/>
        </w:rPr>
        <w:t xml:space="preserve">  This Grant may be terminated immediately by DCF for cause. Cause for immediate termination is limited to the following: Grantee’s failure to perform the requirements and conditions set forth in their Grant; Grantee’s material breach of the terms and conditions of this agreement; the willful breach, habitual neglect, or other continued failure of the Grantee to abide by any law, rule, procedure or policy which the Grantee has received notice from either DCF or the </w:t>
      </w:r>
      <w:r>
        <w:rPr>
          <w:sz w:val="20"/>
          <w:szCs w:val="20"/>
        </w:rPr>
        <w:t>State</w:t>
      </w:r>
      <w:r w:rsidRPr="0036232C">
        <w:rPr>
          <w:sz w:val="20"/>
          <w:szCs w:val="20"/>
        </w:rPr>
        <w:t xml:space="preserve"> of Kansas; the inability to submit a valid Kansas Certificate of Tax Clearance for the Grantee Agency from the Kansas Department of Revenue; the Grantee Agency or any of its employees is found to be debarred or suspended</w:t>
      </w:r>
      <w:r>
        <w:rPr>
          <w:sz w:val="20"/>
          <w:szCs w:val="20"/>
        </w:rPr>
        <w:t xml:space="preserve">. </w:t>
      </w:r>
      <w:r w:rsidRPr="0036232C">
        <w:rPr>
          <w:sz w:val="20"/>
          <w:szCs w:val="20"/>
        </w:rPr>
        <w:t>In the event DCF terminates this agreement for cause the Grantee will be provided written notice of the reasons therefore.</w:t>
      </w:r>
    </w:p>
    <w:p w:rsidRPr="0036232C" w:rsidR="00C00E39" w:rsidP="00C00E39" w:rsidRDefault="00C00E39" w14:paraId="5FA7BC7C" w14:textId="77777777">
      <w:pPr>
        <w:ind w:left="720" w:firstLine="720"/>
        <w:rPr>
          <w:b/>
          <w:sz w:val="20"/>
          <w:szCs w:val="20"/>
        </w:rPr>
      </w:pPr>
      <w:r w:rsidRPr="0036232C">
        <w:rPr>
          <w:b/>
          <w:sz w:val="20"/>
          <w:szCs w:val="20"/>
        </w:rPr>
        <w:t>1</w:t>
      </w:r>
      <w:r>
        <w:rPr>
          <w:b/>
          <w:sz w:val="20"/>
          <w:szCs w:val="20"/>
        </w:rPr>
        <w:t>8</w:t>
      </w:r>
      <w:r w:rsidRPr="0036232C">
        <w:rPr>
          <w:b/>
          <w:sz w:val="20"/>
          <w:szCs w:val="20"/>
        </w:rPr>
        <w:t>.2</w:t>
      </w:r>
      <w:r w:rsidRPr="0036232C">
        <w:rPr>
          <w:b/>
          <w:sz w:val="20"/>
          <w:szCs w:val="20"/>
        </w:rPr>
        <w:tab/>
      </w:r>
      <w:bookmarkStart w:name="Termination_Lack_Funding" w:id="111"/>
      <w:r w:rsidRPr="0036232C">
        <w:rPr>
          <w:b/>
          <w:i/>
          <w:sz w:val="20"/>
          <w:szCs w:val="20"/>
        </w:rPr>
        <w:t>TERMINATION DUE TO LACK OF FUNDING APPROPRIATION</w:t>
      </w:r>
      <w:bookmarkEnd w:id="111"/>
    </w:p>
    <w:p w:rsidRPr="0036232C" w:rsidR="00C00E39" w:rsidP="00C00E39" w:rsidRDefault="00C00E39" w14:paraId="40F6BEB5" w14:textId="77777777">
      <w:pPr>
        <w:ind w:left="2880"/>
        <w:rPr>
          <w:sz w:val="20"/>
          <w:szCs w:val="20"/>
        </w:rPr>
      </w:pPr>
      <w:r w:rsidRPr="0036232C">
        <w:rPr>
          <w:sz w:val="20"/>
          <w:szCs w:val="20"/>
        </w:rPr>
        <w:t>If sufficient funds are not appropriated to continue the function performed in this agreement and for the payment of the charges hereunder, DCF may terminate this agreement at the end of its current fiscal year. DCF agrees to give written notice of termination to the Grantee at least thirty (30) days prior to the end of its current fiscal year, and shall give such notice for a greater period prior to the end of such fiscal year as may be provided in this agreement, except that such notice shall not be required prior to ninety (90) days before the end of such fiscal year. DCF will pay to the Grantee, all regular Grant payments incurred through the end of such fiscal year, plus grant charges incidental to the return of any such equipment. The termination of the Grant pursuant to this paragraph shall not cause any penalty to be charged to the agency or the Grantee.</w:t>
      </w:r>
    </w:p>
    <w:p w:rsidRPr="0036232C" w:rsidR="00C00E39" w:rsidP="00C00E39" w:rsidRDefault="00C00E39" w14:paraId="54FF018A" w14:textId="77777777">
      <w:pPr>
        <w:ind w:left="720" w:firstLine="720"/>
        <w:rPr>
          <w:b/>
          <w:sz w:val="20"/>
          <w:szCs w:val="20"/>
        </w:rPr>
      </w:pPr>
      <w:r w:rsidRPr="0036232C">
        <w:rPr>
          <w:b/>
          <w:sz w:val="20"/>
          <w:szCs w:val="20"/>
        </w:rPr>
        <w:t>1</w:t>
      </w:r>
      <w:r>
        <w:rPr>
          <w:b/>
          <w:sz w:val="20"/>
          <w:szCs w:val="20"/>
        </w:rPr>
        <w:t>8</w:t>
      </w:r>
      <w:r w:rsidRPr="0036232C">
        <w:rPr>
          <w:b/>
          <w:sz w:val="20"/>
          <w:szCs w:val="20"/>
        </w:rPr>
        <w:t>.3</w:t>
      </w:r>
      <w:r w:rsidRPr="0036232C">
        <w:rPr>
          <w:b/>
          <w:sz w:val="20"/>
          <w:szCs w:val="20"/>
        </w:rPr>
        <w:tab/>
      </w:r>
      <w:bookmarkStart w:name="Termination_Convenience" w:id="112"/>
      <w:r w:rsidRPr="0036232C">
        <w:rPr>
          <w:b/>
          <w:i/>
          <w:sz w:val="20"/>
          <w:szCs w:val="20"/>
        </w:rPr>
        <w:t>TERMINATION FOR CONVENIENCE</w:t>
      </w:r>
      <w:bookmarkEnd w:id="112"/>
    </w:p>
    <w:p w:rsidRPr="0036232C" w:rsidR="00C00E39" w:rsidP="00C00E39" w:rsidRDefault="00C00E39" w14:paraId="55EAF887" w14:textId="77777777">
      <w:pPr>
        <w:ind w:left="2880"/>
        <w:rPr>
          <w:sz w:val="20"/>
          <w:szCs w:val="20"/>
        </w:rPr>
      </w:pPr>
      <w:r w:rsidRPr="0036232C">
        <w:rPr>
          <w:sz w:val="20"/>
          <w:szCs w:val="20"/>
        </w:rPr>
        <w:t xml:space="preserve">DCF shall terminate performance of work under this Grant in whole or in part whenever, for any reason, DCF shall determine the termination is in the best interest of the </w:t>
      </w:r>
      <w:r>
        <w:rPr>
          <w:sz w:val="20"/>
          <w:szCs w:val="20"/>
        </w:rPr>
        <w:t>State</w:t>
      </w:r>
      <w:r w:rsidRPr="0036232C">
        <w:rPr>
          <w:sz w:val="20"/>
          <w:szCs w:val="20"/>
        </w:rPr>
        <w:t xml:space="preserve"> of Kansas. In the event DCF elects to terminate this Grant pursuant to this provision, the Grantee will be provided written notice at least thirty (30) days prior to the termination date. The termination shall be effective as of the date specified in the notice. The Grantee shall continue to perform any part of the work that has not been terminated by the notice.</w:t>
      </w:r>
    </w:p>
    <w:p w:rsidRPr="0036232C" w:rsidR="00C00E39" w:rsidP="00C00E39" w:rsidRDefault="00C00E39" w14:paraId="324D3460" w14:textId="77777777">
      <w:pPr>
        <w:ind w:left="720" w:firstLine="720"/>
        <w:rPr>
          <w:b/>
          <w:sz w:val="20"/>
          <w:szCs w:val="20"/>
        </w:rPr>
      </w:pPr>
      <w:r w:rsidRPr="0036232C">
        <w:rPr>
          <w:b/>
          <w:sz w:val="20"/>
          <w:szCs w:val="20"/>
        </w:rPr>
        <w:t>1</w:t>
      </w:r>
      <w:r>
        <w:rPr>
          <w:b/>
          <w:sz w:val="20"/>
          <w:szCs w:val="20"/>
        </w:rPr>
        <w:t>8</w:t>
      </w:r>
      <w:r w:rsidRPr="0036232C">
        <w:rPr>
          <w:b/>
          <w:sz w:val="20"/>
          <w:szCs w:val="20"/>
        </w:rPr>
        <w:t>.4</w:t>
      </w:r>
      <w:r w:rsidRPr="0036232C">
        <w:rPr>
          <w:b/>
          <w:sz w:val="20"/>
          <w:szCs w:val="20"/>
        </w:rPr>
        <w:tab/>
      </w:r>
      <w:bookmarkStart w:name="Rights_Remedies" w:id="113"/>
      <w:r w:rsidRPr="0036232C">
        <w:rPr>
          <w:b/>
          <w:i/>
          <w:sz w:val="20"/>
          <w:szCs w:val="20"/>
        </w:rPr>
        <w:t>RIGHTS AND REMEDIES</w:t>
      </w:r>
      <w:bookmarkEnd w:id="113"/>
    </w:p>
    <w:p w:rsidRPr="0036232C" w:rsidR="00C00E39" w:rsidP="00C00E39" w:rsidRDefault="00C00E39" w14:paraId="56DF1ED7" w14:textId="77777777">
      <w:pPr>
        <w:ind w:left="2880"/>
        <w:rPr>
          <w:sz w:val="20"/>
          <w:szCs w:val="20"/>
        </w:rPr>
      </w:pPr>
      <w:r w:rsidRPr="0036232C">
        <w:rPr>
          <w:sz w:val="20"/>
          <w:szCs w:val="20"/>
        </w:rPr>
        <w:t>If this Grant is terminated, DCF, in addition to any other rights provided for in this Grant, may require the Grantee to transfer title and deliver to DCF, in the manner and to the extent directed, any completed materials. DCF shall be obligated only for those services and materials rendered and accepted prior to the date of termination.</w:t>
      </w:r>
    </w:p>
    <w:p w:rsidRPr="0036232C" w:rsidR="00C00E39" w:rsidP="00C00E39" w:rsidRDefault="00C00E39" w14:paraId="48AF0163" w14:textId="77777777">
      <w:pPr>
        <w:ind w:left="2880"/>
        <w:rPr>
          <w:sz w:val="20"/>
          <w:szCs w:val="20"/>
        </w:rPr>
      </w:pPr>
      <w:r w:rsidRPr="0036232C">
        <w:rPr>
          <w:sz w:val="20"/>
          <w:szCs w:val="20"/>
        </w:rPr>
        <w:t xml:space="preserve">Subject to proof of market price, the measure of damages for non-delivery or repudiation by the </w:t>
      </w:r>
      <w:r w:rsidRPr="0036232C">
        <w:rPr>
          <w:sz w:val="20"/>
          <w:szCs w:val="20"/>
        </w:rPr>
        <w:t>Grantee, shall be the difference between the market price at the time when DCF learned of the breach and the Grant price, combined with any incidental and consequential damages, less expense saved as a result of the Grantee’s breach. Market price shall be determined as of the place for tender or, in cases of rejection after arrival or revocation of acceptance, as of the place of arrival.</w:t>
      </w:r>
    </w:p>
    <w:p w:rsidRPr="0036232C" w:rsidR="00C00E39" w:rsidP="00C00E39" w:rsidRDefault="00C00E39" w14:paraId="7CD5004A" w14:textId="77777777">
      <w:pPr>
        <w:ind w:left="2880"/>
        <w:rPr>
          <w:sz w:val="20"/>
          <w:szCs w:val="20"/>
        </w:rPr>
      </w:pPr>
      <w:r w:rsidRPr="0036232C">
        <w:rPr>
          <w:sz w:val="20"/>
          <w:szCs w:val="20"/>
        </w:rPr>
        <w:t xml:space="preserve">If it is determined, after notice of termination for cause, the Grantee’s failure was due to causes beyond the control of or negligence of the Grantee, the termination shall be a termination for convenience in the best interest of the </w:t>
      </w:r>
      <w:r>
        <w:rPr>
          <w:sz w:val="20"/>
          <w:szCs w:val="20"/>
        </w:rPr>
        <w:t>State</w:t>
      </w:r>
      <w:r w:rsidRPr="0036232C">
        <w:rPr>
          <w:sz w:val="20"/>
          <w:szCs w:val="20"/>
        </w:rPr>
        <w:t xml:space="preserve">. </w:t>
      </w:r>
    </w:p>
    <w:p w:rsidRPr="0036232C" w:rsidR="00C00E39" w:rsidP="00C00E39" w:rsidRDefault="00C00E39" w14:paraId="1279021C" w14:textId="77777777">
      <w:pPr>
        <w:ind w:left="2880"/>
        <w:rPr>
          <w:sz w:val="20"/>
          <w:szCs w:val="20"/>
        </w:rPr>
      </w:pPr>
      <w:r w:rsidRPr="0036232C">
        <w:rPr>
          <w:sz w:val="20"/>
          <w:szCs w:val="20"/>
        </w:rPr>
        <w:t>In the event of termination, the Grantee shall receive payment pro-rated for the portion of the Grant period services were provided to and/or goods were accepted by DCF subject to any offset by DCF for actual damages including loss of federal matching funds.</w:t>
      </w:r>
    </w:p>
    <w:p w:rsidRPr="0036232C" w:rsidR="00C00E39" w:rsidP="00C00E39" w:rsidRDefault="00C00E39" w14:paraId="47529CF3" w14:textId="77777777">
      <w:pPr>
        <w:ind w:left="2880"/>
        <w:rPr>
          <w:sz w:val="20"/>
          <w:szCs w:val="20"/>
        </w:rPr>
      </w:pPr>
      <w:r w:rsidRPr="0036232C">
        <w:rPr>
          <w:sz w:val="20"/>
          <w:szCs w:val="20"/>
        </w:rPr>
        <w:t>The rights and remedies of DCF provided for in this Grant shall not be exclusive and are in addition to any other rights and remedies provided by law.</w:t>
      </w:r>
    </w:p>
    <w:p w:rsidRPr="0036232C" w:rsidR="00C00E39" w:rsidP="00C00E39" w:rsidRDefault="00C00E39" w14:paraId="475BF9A2" w14:textId="77777777">
      <w:pPr>
        <w:rPr>
          <w:b/>
          <w:sz w:val="20"/>
          <w:szCs w:val="20"/>
        </w:rPr>
      </w:pPr>
      <w:r>
        <w:rPr>
          <w:b/>
          <w:sz w:val="20"/>
          <w:szCs w:val="20"/>
        </w:rPr>
        <w:t>19</w:t>
      </w:r>
      <w:r w:rsidRPr="0036232C">
        <w:rPr>
          <w:b/>
          <w:sz w:val="20"/>
          <w:szCs w:val="20"/>
        </w:rPr>
        <w:t>.0</w:t>
      </w:r>
      <w:r w:rsidRPr="0036232C">
        <w:rPr>
          <w:b/>
          <w:sz w:val="20"/>
          <w:szCs w:val="20"/>
        </w:rPr>
        <w:tab/>
      </w:r>
      <w:bookmarkStart w:name="Severability" w:id="114"/>
      <w:r w:rsidRPr="0036232C">
        <w:rPr>
          <w:b/>
          <w:sz w:val="20"/>
          <w:szCs w:val="20"/>
        </w:rPr>
        <w:t>SEVERABILITY</w:t>
      </w:r>
      <w:bookmarkEnd w:id="114"/>
    </w:p>
    <w:p w:rsidRPr="0036232C" w:rsidR="00C00E39" w:rsidP="00C00E39" w:rsidRDefault="00C00E39" w14:paraId="2E849026" w14:textId="77777777">
      <w:pPr>
        <w:ind w:left="1440"/>
        <w:rPr>
          <w:sz w:val="20"/>
          <w:szCs w:val="20"/>
        </w:rPr>
      </w:pPr>
      <w:r w:rsidRPr="0036232C">
        <w:rPr>
          <w:sz w:val="20"/>
          <w:szCs w:val="20"/>
        </w:rPr>
        <w:t>If any provision of this Grant is determined by a court of competent jurisdiction to be invalid or unenforceable to any extent, the remainder of this Grant shall not be affected and each provision of this contract shall be enforced to the fullest extent permitted by law.</w:t>
      </w:r>
    </w:p>
    <w:p w:rsidRPr="0036232C" w:rsidR="00C00E39" w:rsidP="00C00E39" w:rsidRDefault="00C00E39" w14:paraId="2E9AC28B" w14:textId="77777777">
      <w:pPr>
        <w:rPr>
          <w:b/>
          <w:sz w:val="20"/>
          <w:szCs w:val="20"/>
        </w:rPr>
      </w:pPr>
      <w:r w:rsidRPr="0036232C">
        <w:rPr>
          <w:b/>
          <w:sz w:val="20"/>
          <w:szCs w:val="20"/>
        </w:rPr>
        <w:t>2</w:t>
      </w:r>
      <w:r>
        <w:rPr>
          <w:b/>
          <w:sz w:val="20"/>
          <w:szCs w:val="20"/>
        </w:rPr>
        <w:t>0</w:t>
      </w:r>
      <w:r w:rsidRPr="0036232C">
        <w:rPr>
          <w:b/>
          <w:sz w:val="20"/>
          <w:szCs w:val="20"/>
        </w:rPr>
        <w:t>.0</w:t>
      </w:r>
      <w:r w:rsidRPr="0036232C">
        <w:rPr>
          <w:b/>
          <w:sz w:val="20"/>
          <w:szCs w:val="20"/>
        </w:rPr>
        <w:tab/>
      </w:r>
      <w:bookmarkStart w:name="Reviews_hearings" w:id="115"/>
      <w:r w:rsidRPr="0036232C">
        <w:rPr>
          <w:b/>
          <w:sz w:val="20"/>
          <w:szCs w:val="20"/>
        </w:rPr>
        <w:t>REVIEWS AND HEARINGS</w:t>
      </w:r>
      <w:bookmarkEnd w:id="115"/>
    </w:p>
    <w:p w:rsidRPr="0036232C" w:rsidR="00C00E39" w:rsidP="00C00E39" w:rsidRDefault="00C00E39" w14:paraId="022625F1" w14:textId="77777777">
      <w:pPr>
        <w:ind w:left="1440"/>
        <w:rPr>
          <w:sz w:val="20"/>
          <w:szCs w:val="20"/>
        </w:rPr>
      </w:pPr>
      <w:r w:rsidRPr="0036232C">
        <w:rPr>
          <w:sz w:val="20"/>
          <w:szCs w:val="20"/>
        </w:rPr>
        <w:t xml:space="preserve">The Grantee agrees to advise DCF of all complaints made known to the Grantee and refer all appeals or fair hearing requests to the </w:t>
      </w:r>
      <w:r>
        <w:rPr>
          <w:sz w:val="20"/>
          <w:szCs w:val="20"/>
        </w:rPr>
        <w:t>State</w:t>
      </w:r>
      <w:r w:rsidRPr="0036232C">
        <w:rPr>
          <w:sz w:val="20"/>
          <w:szCs w:val="20"/>
        </w:rPr>
        <w:t>. DCF has the discretion to require the Grantee to participate in any review, appeal, fair hearing or litigation involving issues related to this Grant.</w:t>
      </w:r>
    </w:p>
    <w:p w:rsidRPr="0036232C" w:rsidR="00C00E39" w:rsidP="00C00E39" w:rsidRDefault="00C00E39" w14:paraId="0C8A410E" w14:textId="77777777">
      <w:pPr>
        <w:ind w:left="1440"/>
        <w:rPr>
          <w:color w:val="000000"/>
          <w:sz w:val="20"/>
          <w:szCs w:val="20"/>
        </w:rPr>
      </w:pPr>
      <w:r w:rsidRPr="0036232C">
        <w:rPr>
          <w:color w:val="000000"/>
          <w:sz w:val="20"/>
          <w:szCs w:val="20"/>
        </w:rPr>
        <w:t xml:space="preserve">A fair hearing request must be received within thirty (30) days (ninety (90) days for food assistance) of the date of the agency's notice of action. A fair hearing request must be made in writing (except for food assistance), signed, and sent to the Office of Administrative Hearings, 1020 </w:t>
      </w:r>
      <w:r w:rsidRPr="0088690B">
        <w:rPr>
          <w:color w:val="000000"/>
          <w:sz w:val="20"/>
          <w:szCs w:val="20"/>
        </w:rPr>
        <w:t xml:space="preserve">S Kansas Avenue, Topeka, Kansas 66612-1327. The Fair Hearing Request form can be found at </w:t>
      </w:r>
      <w:hyperlink w:history="1" r:id="rId43">
        <w:r w:rsidRPr="0088690B">
          <w:rPr>
            <w:rStyle w:val="Hyperlink"/>
            <w:sz w:val="20"/>
            <w:szCs w:val="20"/>
          </w:rPr>
          <w:t>Forms - Kansas Office of Administrative Hearings (ks.gov)</w:t>
        </w:r>
      </w:hyperlink>
      <w:r w:rsidRPr="0088690B">
        <w:rPr>
          <w:color w:val="000000"/>
          <w:sz w:val="20"/>
          <w:szCs w:val="20"/>
        </w:rPr>
        <w:t>. For</w:t>
      </w:r>
      <w:r w:rsidRPr="0036232C">
        <w:rPr>
          <w:color w:val="000000"/>
          <w:sz w:val="20"/>
          <w:szCs w:val="20"/>
        </w:rPr>
        <w:t xml:space="preserve"> additional procedures for DCF, see K.A.R. 30-7-64 </w:t>
      </w:r>
      <w:r w:rsidRPr="0036232C">
        <w:rPr>
          <w:i/>
          <w:iCs/>
          <w:color w:val="000000"/>
          <w:sz w:val="20"/>
          <w:szCs w:val="20"/>
        </w:rPr>
        <w:t>et. seq.</w:t>
      </w:r>
      <w:r w:rsidRPr="0036232C">
        <w:rPr>
          <w:color w:val="000000"/>
          <w:sz w:val="20"/>
          <w:szCs w:val="20"/>
        </w:rPr>
        <w:t xml:space="preserve">, K.S.A. 77-501 </w:t>
      </w:r>
      <w:r w:rsidRPr="0036232C">
        <w:rPr>
          <w:i/>
          <w:iCs/>
          <w:color w:val="000000"/>
          <w:sz w:val="20"/>
          <w:szCs w:val="20"/>
        </w:rPr>
        <w:t>et. seq.</w:t>
      </w:r>
      <w:r w:rsidRPr="0036232C">
        <w:rPr>
          <w:color w:val="000000"/>
          <w:sz w:val="20"/>
          <w:szCs w:val="20"/>
        </w:rPr>
        <w:t>, and K.S.A. 75-37,121</w:t>
      </w:r>
      <w:r>
        <w:rPr>
          <w:color w:val="000000"/>
          <w:sz w:val="20"/>
          <w:szCs w:val="20"/>
        </w:rPr>
        <w:t xml:space="preserve">. </w:t>
      </w:r>
      <w:r w:rsidRPr="0036232C">
        <w:rPr>
          <w:color w:val="000000"/>
          <w:sz w:val="20"/>
          <w:szCs w:val="20"/>
        </w:rPr>
        <w:t xml:space="preserve">Administrative Disqualification hearings are subject to different procedures pursuant to 7 C.F.R. § 273 and K.A.R. 30-7-100 </w:t>
      </w:r>
      <w:r w:rsidRPr="0036232C">
        <w:rPr>
          <w:i/>
          <w:iCs/>
          <w:color w:val="000000"/>
          <w:sz w:val="20"/>
          <w:szCs w:val="20"/>
        </w:rPr>
        <w:t>et. seq</w:t>
      </w:r>
      <w:r w:rsidRPr="0036232C">
        <w:rPr>
          <w:color w:val="000000"/>
          <w:sz w:val="20"/>
          <w:szCs w:val="20"/>
        </w:rPr>
        <w:t>.</w:t>
      </w:r>
    </w:p>
    <w:p w:rsidRPr="0036232C" w:rsidR="00C00E39" w:rsidP="00C00E39" w:rsidRDefault="00C00E39" w14:paraId="2EEE79E6" w14:textId="77777777">
      <w:pPr>
        <w:rPr>
          <w:b/>
          <w:sz w:val="20"/>
          <w:szCs w:val="20"/>
        </w:rPr>
      </w:pPr>
      <w:r w:rsidRPr="0036232C">
        <w:rPr>
          <w:b/>
          <w:sz w:val="20"/>
          <w:szCs w:val="20"/>
        </w:rPr>
        <w:t>2</w:t>
      </w:r>
      <w:r>
        <w:rPr>
          <w:b/>
          <w:sz w:val="20"/>
          <w:szCs w:val="20"/>
        </w:rPr>
        <w:t>1</w:t>
      </w:r>
      <w:r w:rsidRPr="0036232C">
        <w:rPr>
          <w:b/>
          <w:sz w:val="20"/>
          <w:szCs w:val="20"/>
        </w:rPr>
        <w:t>.0</w:t>
      </w:r>
      <w:r w:rsidRPr="0036232C">
        <w:rPr>
          <w:b/>
          <w:sz w:val="20"/>
          <w:szCs w:val="20"/>
        </w:rPr>
        <w:tab/>
      </w:r>
      <w:bookmarkStart w:name="Hold_harmless" w:id="116"/>
      <w:r w:rsidRPr="0036232C">
        <w:rPr>
          <w:b/>
          <w:sz w:val="20"/>
          <w:szCs w:val="20"/>
        </w:rPr>
        <w:t>HOLD HARMLESS</w:t>
      </w:r>
      <w:bookmarkEnd w:id="116"/>
    </w:p>
    <w:p w:rsidRPr="0036232C" w:rsidR="00C00E39" w:rsidP="00C00E39" w:rsidRDefault="00C00E39" w14:paraId="0DC745CA" w14:textId="77777777">
      <w:pPr>
        <w:ind w:left="1440"/>
        <w:rPr>
          <w:sz w:val="20"/>
          <w:szCs w:val="20"/>
        </w:rPr>
      </w:pPr>
      <w:r w:rsidRPr="0036232C">
        <w:rPr>
          <w:sz w:val="20"/>
          <w:szCs w:val="20"/>
        </w:rPr>
        <w:t>The Grantee shall indemnify DCF against any and all claims for injury or death of any persons, for loss or damage to any property, and for infringement of any copyright or patent occurring in connection with or in any way incidental to or arising out of the occupancy, use, service, operations or performance of work under this Grant.</w:t>
      </w:r>
    </w:p>
    <w:p w:rsidRPr="0036232C" w:rsidR="00C00E39" w:rsidP="00C00E39" w:rsidRDefault="00C00E39" w14:paraId="30CD076D" w14:textId="77777777">
      <w:pPr>
        <w:ind w:left="1440"/>
        <w:rPr>
          <w:sz w:val="20"/>
          <w:szCs w:val="20"/>
        </w:rPr>
      </w:pPr>
      <w:r w:rsidRPr="0036232C">
        <w:rPr>
          <w:sz w:val="20"/>
          <w:szCs w:val="20"/>
        </w:rPr>
        <w:t xml:space="preserve">Neither the </w:t>
      </w:r>
      <w:r>
        <w:rPr>
          <w:sz w:val="20"/>
          <w:szCs w:val="20"/>
        </w:rPr>
        <w:t>State</w:t>
      </w:r>
      <w:r w:rsidRPr="0036232C">
        <w:rPr>
          <w:sz w:val="20"/>
          <w:szCs w:val="20"/>
        </w:rPr>
        <w:t xml:space="preserve"> of Kansas nor DCF shall hold harmless or indemnify any Grantee beyond that liability incurred under the Kansas Tort Claims Act (K.S.A. 75-6101 et. </w:t>
      </w:r>
      <w:r>
        <w:rPr>
          <w:sz w:val="20"/>
          <w:szCs w:val="20"/>
        </w:rPr>
        <w:t>s</w:t>
      </w:r>
      <w:r w:rsidRPr="0036232C">
        <w:rPr>
          <w:sz w:val="20"/>
          <w:szCs w:val="20"/>
        </w:rPr>
        <w:t>eq.).</w:t>
      </w:r>
    </w:p>
    <w:p w:rsidRPr="0036232C" w:rsidR="00C00E39" w:rsidP="00C00E39" w:rsidRDefault="00C00E39" w14:paraId="44A2A2CC" w14:textId="77777777">
      <w:pPr>
        <w:rPr>
          <w:sz w:val="20"/>
          <w:szCs w:val="20"/>
        </w:rPr>
      </w:pPr>
      <w:r w:rsidRPr="0036232C">
        <w:rPr>
          <w:b/>
          <w:sz w:val="20"/>
          <w:szCs w:val="20"/>
        </w:rPr>
        <w:t>2</w:t>
      </w:r>
      <w:r>
        <w:rPr>
          <w:b/>
          <w:sz w:val="20"/>
          <w:szCs w:val="20"/>
        </w:rPr>
        <w:t>2</w:t>
      </w:r>
      <w:r w:rsidRPr="0036232C">
        <w:rPr>
          <w:b/>
          <w:sz w:val="20"/>
          <w:szCs w:val="20"/>
        </w:rPr>
        <w:t>.0</w:t>
      </w:r>
      <w:r w:rsidRPr="0036232C">
        <w:rPr>
          <w:b/>
          <w:sz w:val="20"/>
          <w:szCs w:val="20"/>
        </w:rPr>
        <w:tab/>
      </w:r>
      <w:bookmarkStart w:name="Conflict_Interest" w:id="117"/>
      <w:r w:rsidRPr="0036232C">
        <w:rPr>
          <w:b/>
          <w:sz w:val="20"/>
          <w:szCs w:val="20"/>
        </w:rPr>
        <w:t>CONFLICT OF INTEREST</w:t>
      </w:r>
      <w:bookmarkEnd w:id="117"/>
    </w:p>
    <w:p w:rsidRPr="0036232C" w:rsidR="00C00E39" w:rsidP="00C00E39" w:rsidRDefault="00C00E39" w14:paraId="2E4C452A" w14:textId="77777777">
      <w:pPr>
        <w:ind w:left="1440"/>
        <w:rPr>
          <w:sz w:val="20"/>
          <w:szCs w:val="20"/>
        </w:rPr>
      </w:pPr>
      <w:r w:rsidRPr="0036232C">
        <w:rPr>
          <w:sz w:val="20"/>
          <w:szCs w:val="20"/>
        </w:rPr>
        <w:t xml:space="preserve">The Grantee shall not knowingly employ, during the period of this Grant or any extensions of it, any professional personnel who are also in the employ of the </w:t>
      </w:r>
      <w:r>
        <w:rPr>
          <w:sz w:val="20"/>
          <w:szCs w:val="20"/>
        </w:rPr>
        <w:t>State</w:t>
      </w:r>
      <w:r w:rsidRPr="0036232C">
        <w:rPr>
          <w:sz w:val="20"/>
          <w:szCs w:val="20"/>
        </w:rPr>
        <w:t xml:space="preserve"> and who are providing services involving this Grant or similar in nature to the scope of this Grant. Furthermore, the Grantee shall not knowingly employ, during the period of this Grant or any extensions of it, any </w:t>
      </w:r>
      <w:r>
        <w:rPr>
          <w:sz w:val="20"/>
          <w:szCs w:val="20"/>
        </w:rPr>
        <w:t>State</w:t>
      </w:r>
      <w:r w:rsidRPr="0036232C">
        <w:rPr>
          <w:sz w:val="20"/>
          <w:szCs w:val="20"/>
        </w:rPr>
        <w:t xml:space="preserve"> employee who has participated in the making of this Grant until at least two years after his/her termination of employment with the </w:t>
      </w:r>
      <w:r>
        <w:rPr>
          <w:sz w:val="20"/>
          <w:szCs w:val="20"/>
        </w:rPr>
        <w:t>State</w:t>
      </w:r>
      <w:r w:rsidRPr="0036232C">
        <w:rPr>
          <w:sz w:val="20"/>
          <w:szCs w:val="20"/>
        </w:rPr>
        <w:t>. All Grant Conflict of Interest issues will be decided in accordance with K.S.A. 46-215 et. seq.</w:t>
      </w:r>
    </w:p>
    <w:p w:rsidRPr="0036232C" w:rsidR="00C00E39" w:rsidP="00C00E39" w:rsidRDefault="00C00E39" w14:paraId="3F061E58" w14:textId="77777777">
      <w:pPr>
        <w:rPr>
          <w:sz w:val="20"/>
          <w:szCs w:val="20"/>
        </w:rPr>
      </w:pPr>
      <w:r w:rsidRPr="0036232C">
        <w:rPr>
          <w:b/>
          <w:sz w:val="20"/>
          <w:szCs w:val="20"/>
        </w:rPr>
        <w:t>2</w:t>
      </w:r>
      <w:r>
        <w:rPr>
          <w:b/>
          <w:sz w:val="20"/>
          <w:szCs w:val="20"/>
        </w:rPr>
        <w:t>3</w:t>
      </w:r>
      <w:r w:rsidRPr="0036232C">
        <w:rPr>
          <w:b/>
          <w:sz w:val="20"/>
          <w:szCs w:val="20"/>
        </w:rPr>
        <w:t>.0</w:t>
      </w:r>
      <w:r w:rsidRPr="0036232C">
        <w:rPr>
          <w:b/>
          <w:sz w:val="20"/>
          <w:szCs w:val="20"/>
        </w:rPr>
        <w:tab/>
      </w:r>
      <w:bookmarkStart w:name="Nondiscrimination_Safety" w:id="118"/>
      <w:r w:rsidRPr="0036232C">
        <w:rPr>
          <w:b/>
          <w:sz w:val="20"/>
          <w:szCs w:val="20"/>
        </w:rPr>
        <w:t>NONDISCRIMINATION AND WORKPLACE SAFETY</w:t>
      </w:r>
      <w:bookmarkEnd w:id="118"/>
    </w:p>
    <w:p w:rsidRPr="0036232C" w:rsidR="00C00E39" w:rsidP="00C00E39" w:rsidRDefault="00C00E39" w14:paraId="68C6F7BF" w14:textId="77777777">
      <w:pPr>
        <w:ind w:left="1440"/>
        <w:rPr>
          <w:sz w:val="20"/>
          <w:szCs w:val="20"/>
        </w:rPr>
      </w:pPr>
      <w:r w:rsidRPr="0036232C">
        <w:rPr>
          <w:sz w:val="20"/>
          <w:szCs w:val="20"/>
        </w:rPr>
        <w:t xml:space="preserve">The Grantee agrees to abide by all </w:t>
      </w:r>
      <w:r>
        <w:rPr>
          <w:sz w:val="20"/>
          <w:szCs w:val="20"/>
        </w:rPr>
        <w:t>State</w:t>
      </w:r>
      <w:r w:rsidRPr="0036232C">
        <w:rPr>
          <w:sz w:val="20"/>
          <w:szCs w:val="20"/>
        </w:rPr>
        <w:t>, federal and local laws, rules and regulations prohibiting discrimination in employment and controlling workplace safety. Any violation of applicable laws, rules or regulations may result in termination of this Grant.</w:t>
      </w:r>
    </w:p>
    <w:p w:rsidRPr="0036232C" w:rsidR="00C00E39" w:rsidP="00C00E39" w:rsidRDefault="00C00E39" w14:paraId="341B5C2A" w14:textId="77777777">
      <w:pPr>
        <w:ind w:left="720" w:firstLine="720"/>
        <w:rPr>
          <w:b/>
          <w:i/>
          <w:sz w:val="20"/>
          <w:szCs w:val="20"/>
        </w:rPr>
      </w:pPr>
      <w:r w:rsidRPr="0036232C">
        <w:rPr>
          <w:b/>
          <w:sz w:val="20"/>
          <w:szCs w:val="20"/>
        </w:rPr>
        <w:t>2</w:t>
      </w:r>
      <w:r>
        <w:rPr>
          <w:b/>
          <w:sz w:val="20"/>
          <w:szCs w:val="20"/>
        </w:rPr>
        <w:t>3</w:t>
      </w:r>
      <w:r w:rsidRPr="0036232C">
        <w:rPr>
          <w:b/>
          <w:sz w:val="20"/>
          <w:szCs w:val="20"/>
        </w:rPr>
        <w:t>.1</w:t>
      </w:r>
      <w:r w:rsidRPr="0036232C">
        <w:rPr>
          <w:b/>
          <w:sz w:val="20"/>
          <w:szCs w:val="20"/>
        </w:rPr>
        <w:tab/>
      </w:r>
      <w:bookmarkStart w:name="Civil_Rights_Nondiscrimination" w:id="119"/>
      <w:r w:rsidRPr="0036232C">
        <w:rPr>
          <w:b/>
          <w:i/>
          <w:sz w:val="20"/>
          <w:szCs w:val="20"/>
        </w:rPr>
        <w:t>CIVIL RIGHTS AND NONDISCRIMINATION</w:t>
      </w:r>
      <w:bookmarkEnd w:id="119"/>
    </w:p>
    <w:p w:rsidRPr="0036232C" w:rsidR="00C00E39" w:rsidP="00C00E39" w:rsidRDefault="00C00E39" w14:paraId="18AB81D0" w14:textId="77777777">
      <w:pPr>
        <w:spacing w:after="200"/>
        <w:ind w:left="2880"/>
        <w:contextualSpacing/>
        <w:rPr>
          <w:sz w:val="20"/>
          <w:szCs w:val="20"/>
        </w:rPr>
      </w:pPr>
      <w:r w:rsidRPr="0036232C">
        <w:rPr>
          <w:sz w:val="20"/>
          <w:szCs w:val="20"/>
        </w:rPr>
        <w:t xml:space="preserve">The Grantee assures all grant projects provided by the Grantee shall comply with all applicable nondiscrimination requirements, including, but not limited to, Title VI of the Civil Rights Act of 1964, as amended, 42 U.S.C. §2000(d) </w:t>
      </w:r>
      <w:r w:rsidRPr="0036232C">
        <w:rPr>
          <w:i/>
          <w:sz w:val="20"/>
          <w:szCs w:val="20"/>
        </w:rPr>
        <w:t>et seq.</w:t>
      </w:r>
      <w:r w:rsidRPr="0036232C">
        <w:rPr>
          <w:sz w:val="20"/>
          <w:szCs w:val="20"/>
        </w:rPr>
        <w:t xml:space="preserve">; Section 504 of the Rehabilitation Act of 1973, as amended, 29 U.S.C. §794; Subtitle A, Title II of the Americans with Disabilities Act of 1990, as amended, 42 U.S.C. §12131 </w:t>
      </w:r>
      <w:r w:rsidRPr="0036232C">
        <w:rPr>
          <w:i/>
          <w:sz w:val="20"/>
          <w:szCs w:val="20"/>
        </w:rPr>
        <w:t>et seq.</w:t>
      </w:r>
      <w:r w:rsidRPr="0036232C">
        <w:rPr>
          <w:sz w:val="20"/>
          <w:szCs w:val="20"/>
        </w:rPr>
        <w:t xml:space="preserve">; Title IX of the Education Amendments of 1972, as amended, 20 U.S.C. §1681 </w:t>
      </w:r>
      <w:r w:rsidRPr="0036232C">
        <w:rPr>
          <w:i/>
          <w:sz w:val="20"/>
          <w:szCs w:val="20"/>
        </w:rPr>
        <w:t>et seq.</w:t>
      </w:r>
      <w:r w:rsidRPr="0036232C">
        <w:rPr>
          <w:sz w:val="20"/>
          <w:szCs w:val="20"/>
        </w:rPr>
        <w:t xml:space="preserve">; the Age Discrimination Act of 1975, 42 U.S.C. §6101 </w:t>
      </w:r>
      <w:r w:rsidRPr="0036232C">
        <w:rPr>
          <w:i/>
          <w:sz w:val="20"/>
          <w:szCs w:val="20"/>
        </w:rPr>
        <w:t>et seq.</w:t>
      </w:r>
      <w:r w:rsidRPr="0036232C">
        <w:rPr>
          <w:sz w:val="20"/>
          <w:szCs w:val="20"/>
        </w:rPr>
        <w:t>; U.S. Department of Justice Nondiscrimination Regulations, 28 C.F.R. Part 42, Subparts C, D, E, and G; and U.S. Department of Justice regulations on disability discrimination, 28 C.F.R. Part 35 and Part 39 administrative requirements.</w:t>
      </w:r>
    </w:p>
    <w:p w:rsidRPr="0036232C" w:rsidR="00C00E39" w:rsidP="00C00E39" w:rsidRDefault="00C00E39" w14:paraId="069FD824" w14:textId="77777777">
      <w:pPr>
        <w:ind w:left="720" w:firstLine="720"/>
        <w:rPr>
          <w:b/>
          <w:sz w:val="20"/>
          <w:szCs w:val="20"/>
        </w:rPr>
      </w:pPr>
      <w:r w:rsidRPr="0036232C">
        <w:rPr>
          <w:b/>
          <w:sz w:val="20"/>
          <w:szCs w:val="20"/>
        </w:rPr>
        <w:t>2</w:t>
      </w:r>
      <w:r>
        <w:rPr>
          <w:b/>
          <w:sz w:val="20"/>
          <w:szCs w:val="20"/>
        </w:rPr>
        <w:t>3</w:t>
      </w:r>
      <w:r w:rsidRPr="0036232C">
        <w:rPr>
          <w:b/>
          <w:sz w:val="20"/>
          <w:szCs w:val="20"/>
        </w:rPr>
        <w:t xml:space="preserve">.2 </w:t>
      </w:r>
      <w:r w:rsidRPr="0036232C">
        <w:rPr>
          <w:b/>
          <w:sz w:val="20"/>
          <w:szCs w:val="20"/>
        </w:rPr>
        <w:tab/>
      </w:r>
      <w:bookmarkStart w:name="Equal_Employment_Opportunity" w:id="120"/>
      <w:r w:rsidRPr="0036232C">
        <w:rPr>
          <w:b/>
          <w:sz w:val="20"/>
          <w:szCs w:val="20"/>
        </w:rPr>
        <w:t>EQUAL EMPLOYMENT OPPORTUNITY PLAN</w:t>
      </w:r>
      <w:bookmarkEnd w:id="120"/>
    </w:p>
    <w:p w:rsidRPr="0036232C" w:rsidR="00C00E39" w:rsidP="00C00E39" w:rsidRDefault="00C00E39" w14:paraId="3D338CCF" w14:textId="77777777">
      <w:pPr>
        <w:spacing w:after="200"/>
        <w:ind w:left="2880"/>
        <w:contextualSpacing/>
        <w:rPr>
          <w:sz w:val="20"/>
          <w:szCs w:val="20"/>
        </w:rPr>
      </w:pPr>
      <w:r w:rsidRPr="0036232C">
        <w:rPr>
          <w:sz w:val="20"/>
          <w:szCs w:val="20"/>
        </w:rPr>
        <w:t xml:space="preserve">The Grantee assures it has formulated an equal employment opportunity plan (EEOP) if required by federal and </w:t>
      </w:r>
      <w:r>
        <w:rPr>
          <w:sz w:val="20"/>
          <w:szCs w:val="20"/>
        </w:rPr>
        <w:t>State</w:t>
      </w:r>
      <w:r w:rsidRPr="0036232C">
        <w:rPr>
          <w:sz w:val="20"/>
          <w:szCs w:val="20"/>
        </w:rPr>
        <w:t xml:space="preserve"> law. The Grantee assures it has provided to the DCF the name of a civil rights professional who has lead responsibility for ensuring that all applicable civil rights requirements are met. This person shall act as a liaison for civil rights issues with the U.S. Justice Department, Office of Justice Programs, Office of Civil Rights.</w:t>
      </w:r>
    </w:p>
    <w:p w:rsidRPr="0036232C" w:rsidR="00C00E39" w:rsidP="00C00E39" w:rsidRDefault="00C00E39" w14:paraId="7DADAFB8" w14:textId="77777777">
      <w:pPr>
        <w:ind w:left="1440"/>
        <w:contextualSpacing/>
        <w:jc w:val="both"/>
        <w:rPr>
          <w:b/>
          <w:sz w:val="20"/>
          <w:szCs w:val="20"/>
        </w:rPr>
      </w:pPr>
      <w:r w:rsidRPr="0036232C">
        <w:rPr>
          <w:b/>
          <w:sz w:val="20"/>
          <w:szCs w:val="20"/>
        </w:rPr>
        <w:t>2</w:t>
      </w:r>
      <w:r>
        <w:rPr>
          <w:b/>
          <w:sz w:val="20"/>
          <w:szCs w:val="20"/>
        </w:rPr>
        <w:t>3</w:t>
      </w:r>
      <w:r w:rsidRPr="0036232C">
        <w:rPr>
          <w:b/>
          <w:sz w:val="20"/>
          <w:szCs w:val="20"/>
        </w:rPr>
        <w:t>.3</w:t>
      </w:r>
      <w:r w:rsidRPr="0036232C">
        <w:rPr>
          <w:b/>
          <w:sz w:val="20"/>
          <w:szCs w:val="20"/>
        </w:rPr>
        <w:tab/>
      </w:r>
      <w:bookmarkStart w:name="Limited_English" w:id="121"/>
      <w:r w:rsidRPr="0036232C">
        <w:rPr>
          <w:b/>
          <w:sz w:val="20"/>
          <w:szCs w:val="20"/>
        </w:rPr>
        <w:t>LIMITED ENGLISH PROFICIENCY</w:t>
      </w:r>
      <w:bookmarkEnd w:id="121"/>
    </w:p>
    <w:p w:rsidRPr="0036232C" w:rsidR="00C00E39" w:rsidP="00C00E39" w:rsidRDefault="00C00E39" w14:paraId="0B3B33D6" w14:textId="77777777">
      <w:pPr>
        <w:spacing w:after="200"/>
        <w:ind w:left="2880"/>
        <w:contextualSpacing/>
        <w:rPr>
          <w:sz w:val="20"/>
          <w:szCs w:val="20"/>
        </w:rPr>
      </w:pPr>
      <w:r w:rsidRPr="0036232C">
        <w:rPr>
          <w:sz w:val="20"/>
          <w:szCs w:val="20"/>
        </w:rPr>
        <w:t xml:space="preserve">The Grantee assures that procedures have been or will be developed to ensure meaningful access by persons with limited English proficiency who are eligible for assistance or services from any Grantee program. For additional guidance in complying with the LEP assurance, please refer to the U.S. Department of Justice </w:t>
      </w:r>
      <w:r w:rsidRPr="0036232C">
        <w:rPr>
          <w:i/>
          <w:sz w:val="20"/>
          <w:szCs w:val="20"/>
        </w:rPr>
        <w:t>Guidance to Federal Financial Assistance Recipients Regarding Title VI Prohibition Against National Origin Discrimination Affecting Limited English Proficient Persons</w:t>
      </w:r>
      <w:r w:rsidRPr="0036232C">
        <w:rPr>
          <w:sz w:val="20"/>
          <w:szCs w:val="20"/>
        </w:rPr>
        <w:t xml:space="preserve"> at 67 C.F.R. 41455 (June 18, 2002) or </w:t>
      </w:r>
      <w:hyperlink w:history="1" r:id="rId44">
        <w:r w:rsidRPr="0036232C">
          <w:rPr>
            <w:color w:val="0000FF"/>
            <w:sz w:val="20"/>
            <w:szCs w:val="20"/>
            <w:u w:val="single"/>
          </w:rPr>
          <w:t>www.lep.gov</w:t>
        </w:r>
      </w:hyperlink>
      <w:r w:rsidRPr="0036232C">
        <w:rPr>
          <w:sz w:val="20"/>
          <w:szCs w:val="20"/>
        </w:rPr>
        <w:t>.</w:t>
      </w:r>
    </w:p>
    <w:p w:rsidRPr="0036232C" w:rsidR="00C00E39" w:rsidP="00C00E39" w:rsidRDefault="00C00E39" w14:paraId="7940544F" w14:textId="77777777">
      <w:pPr>
        <w:rPr>
          <w:sz w:val="20"/>
          <w:szCs w:val="20"/>
        </w:rPr>
      </w:pPr>
      <w:r w:rsidRPr="0036232C">
        <w:rPr>
          <w:b/>
          <w:sz w:val="20"/>
          <w:szCs w:val="20"/>
        </w:rPr>
        <w:t>2</w:t>
      </w:r>
      <w:r>
        <w:rPr>
          <w:b/>
          <w:sz w:val="20"/>
          <w:szCs w:val="20"/>
        </w:rPr>
        <w:t>4</w:t>
      </w:r>
      <w:r w:rsidRPr="0036232C">
        <w:rPr>
          <w:b/>
          <w:sz w:val="20"/>
          <w:szCs w:val="20"/>
        </w:rPr>
        <w:t>.0</w:t>
      </w:r>
      <w:r w:rsidRPr="0036232C">
        <w:rPr>
          <w:b/>
          <w:sz w:val="20"/>
          <w:szCs w:val="20"/>
        </w:rPr>
        <w:tab/>
      </w:r>
      <w:bookmarkStart w:name="ADA" w:id="122"/>
      <w:r w:rsidRPr="0036232C">
        <w:rPr>
          <w:b/>
          <w:sz w:val="20"/>
          <w:szCs w:val="20"/>
        </w:rPr>
        <w:t>AMERICANS WITH DISABILITIES ACT (ADA)</w:t>
      </w:r>
      <w:bookmarkEnd w:id="122"/>
    </w:p>
    <w:p w:rsidRPr="0036232C" w:rsidR="00C00E39" w:rsidP="00C00E39" w:rsidRDefault="00C00E39" w14:paraId="33EF440D" w14:textId="77777777">
      <w:pPr>
        <w:tabs>
          <w:tab w:val="left" w:pos="360"/>
          <w:tab w:val="left" w:pos="720"/>
          <w:tab w:val="left" w:pos="2160"/>
          <w:tab w:val="left" w:pos="3600"/>
        </w:tabs>
        <w:ind w:left="1440"/>
        <w:rPr>
          <w:sz w:val="20"/>
          <w:szCs w:val="20"/>
        </w:rPr>
      </w:pPr>
      <w:r w:rsidRPr="0036232C">
        <w:rPr>
          <w:sz w:val="20"/>
          <w:szCs w:val="20"/>
        </w:rPr>
        <w:t>The contractor agrees: (a) to comply with the Kansas Act Against Discrimination, (K.S.A</w:t>
      </w:r>
      <w:r>
        <w:rPr>
          <w:sz w:val="20"/>
          <w:szCs w:val="20"/>
        </w:rPr>
        <w:t xml:space="preserve">. </w:t>
      </w:r>
      <w:r w:rsidRPr="0036232C">
        <w:rPr>
          <w:sz w:val="20"/>
          <w:szCs w:val="20"/>
        </w:rPr>
        <w:t xml:space="preserve">44-1001 et. seq.) the Kansas Age Discrimination in Employment Act, (K.S.A. 44-111 et seq.) the applicable provisions of the Americans with Disabilities Act, (42 U.S.C. 12101  et. seq.) (ADA) and to not discriminate against any person because of race, religion, color, sex, disability, national origin,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they are binding upon such subcontractor or vendor; (e)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w:t>
      </w:r>
      <w:r>
        <w:rPr>
          <w:sz w:val="20"/>
          <w:szCs w:val="20"/>
        </w:rPr>
        <w:t>State</w:t>
      </w:r>
      <w:r w:rsidRPr="0036232C">
        <w:rPr>
          <w:sz w:val="20"/>
          <w:szCs w:val="20"/>
        </w:rPr>
        <w:t xml:space="preserve"> agency or the Kansas Department of Administration; (f) if it is determined the contractor has violated applicable provisions of ADA, such violation shall constitute a breach of contract and the contract may be cancelled, terminated or suspended, in whole or in part, by the contracting </w:t>
      </w:r>
      <w:r>
        <w:rPr>
          <w:sz w:val="20"/>
          <w:szCs w:val="20"/>
        </w:rPr>
        <w:t>State</w:t>
      </w:r>
      <w:r w:rsidRPr="0036232C">
        <w:rPr>
          <w:sz w:val="20"/>
          <w:szCs w:val="20"/>
        </w:rPr>
        <w:t xml:space="preserve"> agency or the Kansas Department of Administration.</w:t>
      </w:r>
    </w:p>
    <w:p w:rsidRPr="0036232C" w:rsidR="00C00E39" w:rsidP="00C00E39" w:rsidRDefault="00C00E39" w14:paraId="7D12692E" w14:textId="77777777">
      <w:pPr>
        <w:tabs>
          <w:tab w:val="left" w:pos="360"/>
          <w:tab w:val="left" w:pos="720"/>
          <w:tab w:val="left" w:pos="2160"/>
          <w:tab w:val="left" w:pos="3600"/>
        </w:tabs>
        <w:ind w:left="1440"/>
        <w:rPr>
          <w:sz w:val="20"/>
          <w:szCs w:val="20"/>
        </w:rPr>
      </w:pPr>
      <w:r w:rsidRPr="0036232C">
        <w:rPr>
          <w:sz w:val="20"/>
          <w:szCs w:val="20"/>
        </w:rPr>
        <w:t>Parties to this contract understand t</w:t>
      </w:r>
      <w:r>
        <w:rPr>
          <w:sz w:val="20"/>
          <w:szCs w:val="20"/>
        </w:rPr>
        <w:t xml:space="preserve">he provisions of this paragraph, </w:t>
      </w:r>
      <w:r w:rsidRPr="0036232C">
        <w:rPr>
          <w:sz w:val="20"/>
          <w:szCs w:val="20"/>
        </w:rPr>
        <w:t xml:space="preserve">with the exception </w:t>
      </w:r>
      <w:r>
        <w:rPr>
          <w:sz w:val="20"/>
          <w:szCs w:val="20"/>
        </w:rPr>
        <w:t>to</w:t>
      </w:r>
      <w:r w:rsidRPr="0036232C">
        <w:rPr>
          <w:sz w:val="20"/>
          <w:szCs w:val="20"/>
        </w:rPr>
        <w:t xml:space="preserve"> those</w:t>
      </w:r>
      <w:r>
        <w:rPr>
          <w:sz w:val="20"/>
          <w:szCs w:val="20"/>
        </w:rPr>
        <w:t xml:space="preserve"> provisions relating to the ADA, </w:t>
      </w:r>
      <w:r w:rsidRPr="0036232C">
        <w:rPr>
          <w:sz w:val="20"/>
          <w:szCs w:val="20"/>
        </w:rPr>
        <w:t xml:space="preserve">are not applicable to a contractor who employs fewer than four employees during the term of such contract or whose contracts with the contracting </w:t>
      </w:r>
      <w:r>
        <w:rPr>
          <w:sz w:val="20"/>
          <w:szCs w:val="20"/>
        </w:rPr>
        <w:t>State</w:t>
      </w:r>
      <w:r w:rsidRPr="0036232C">
        <w:rPr>
          <w:sz w:val="20"/>
          <w:szCs w:val="20"/>
        </w:rPr>
        <w:t xml:space="preserve"> agency cumulatively total $5,000 or less during the fiscal year of such agency.</w:t>
      </w:r>
    </w:p>
    <w:p w:rsidRPr="0036232C" w:rsidR="00C00E39" w:rsidP="00C00E39" w:rsidRDefault="00C00E39" w14:paraId="465A0E55" w14:textId="77777777">
      <w:pPr>
        <w:rPr>
          <w:sz w:val="20"/>
          <w:szCs w:val="20"/>
        </w:rPr>
      </w:pPr>
      <w:r w:rsidRPr="0036232C">
        <w:rPr>
          <w:b/>
          <w:sz w:val="20"/>
          <w:szCs w:val="20"/>
        </w:rPr>
        <w:t>2</w:t>
      </w:r>
      <w:r>
        <w:rPr>
          <w:b/>
          <w:sz w:val="20"/>
          <w:szCs w:val="20"/>
        </w:rPr>
        <w:t>5</w:t>
      </w:r>
      <w:r w:rsidRPr="0036232C">
        <w:rPr>
          <w:b/>
          <w:sz w:val="20"/>
          <w:szCs w:val="20"/>
        </w:rPr>
        <w:t>.0</w:t>
      </w:r>
      <w:r w:rsidRPr="0036232C">
        <w:rPr>
          <w:b/>
          <w:sz w:val="20"/>
          <w:szCs w:val="20"/>
        </w:rPr>
        <w:tab/>
      </w:r>
      <w:bookmarkStart w:name="HIPPAA" w:id="123"/>
      <w:r w:rsidRPr="0036232C">
        <w:rPr>
          <w:b/>
          <w:sz w:val="20"/>
          <w:szCs w:val="20"/>
        </w:rPr>
        <w:t>HEALTH INSURANCE PORTABILITY AND ACCOUNTABLITY ACT (HIPAA)</w:t>
      </w:r>
      <w:bookmarkEnd w:id="123"/>
    </w:p>
    <w:p w:rsidRPr="0036232C" w:rsidR="00C00E39" w:rsidP="00C00E39" w:rsidRDefault="00C00E39" w14:paraId="07E4C034" w14:textId="77777777">
      <w:pPr>
        <w:ind w:left="1440"/>
        <w:rPr>
          <w:sz w:val="20"/>
          <w:szCs w:val="20"/>
        </w:rPr>
      </w:pPr>
      <w:r w:rsidRPr="0036232C">
        <w:rPr>
          <w:sz w:val="20"/>
          <w:szCs w:val="20"/>
        </w:rPr>
        <w:t>Confidentiality under the Health Insurance Portability and Accountability Act, 1996 (HIPAA):</w:t>
      </w:r>
    </w:p>
    <w:p w:rsidRPr="0036232C" w:rsidR="00C00E39" w:rsidP="00C00E39" w:rsidRDefault="00C00E39" w14:paraId="6DAE3EE3" w14:textId="77777777">
      <w:pPr>
        <w:ind w:left="1440"/>
        <w:rPr>
          <w:sz w:val="20"/>
          <w:szCs w:val="20"/>
        </w:rPr>
      </w:pPr>
      <w:r w:rsidRPr="0036232C">
        <w:rPr>
          <w:sz w:val="20"/>
          <w:szCs w:val="20"/>
        </w:rPr>
        <w:t>DCF is a covered entity under the Act and therefore Grantee is not permitted to use or disclose health information in ways DCF could not. This protection continues as long as the data is in the hands of the Grantee.</w:t>
      </w:r>
    </w:p>
    <w:p w:rsidRPr="0036232C" w:rsidR="00C00E39" w:rsidP="00C00E39" w:rsidRDefault="00C00E39" w14:paraId="50AF8CEA" w14:textId="77777777">
      <w:pPr>
        <w:ind w:left="720"/>
        <w:rPr>
          <w:b/>
          <w:sz w:val="20"/>
          <w:szCs w:val="20"/>
          <w:u w:val="single"/>
        </w:rPr>
      </w:pPr>
      <w:r w:rsidRPr="0036232C">
        <w:rPr>
          <w:sz w:val="20"/>
          <w:szCs w:val="20"/>
        </w:rPr>
        <w:tab/>
      </w:r>
      <w:r w:rsidRPr="0036232C">
        <w:rPr>
          <w:b/>
          <w:sz w:val="20"/>
          <w:szCs w:val="20"/>
          <w:u w:val="single"/>
        </w:rPr>
        <w:t>Definition:</w:t>
      </w:r>
    </w:p>
    <w:p w:rsidRPr="0036232C" w:rsidR="00C00E39" w:rsidP="00C00E39" w:rsidRDefault="00C00E39" w14:paraId="79BDCFFC" w14:textId="77777777">
      <w:pPr>
        <w:ind w:left="1440"/>
        <w:rPr>
          <w:sz w:val="20"/>
          <w:szCs w:val="20"/>
        </w:rPr>
      </w:pPr>
      <w:r w:rsidRPr="0036232C">
        <w:rPr>
          <w:sz w:val="20"/>
          <w:szCs w:val="20"/>
        </w:rPr>
        <w:t>For purposes of this section, the terms “Protected Health Information” and “PHI” mean individually identifiable information in any medium pertaining to the past, present or future physical or mental health or condition of an individual; the provision of health care to an individual; or the past, present or future payment for provision of health care to an individual that Grantee receives from DCF or that Grantee creates or receives on behalf of DCF. The terms “Protected Health Information” and “PHI” apply to the original data and to any data derived or extracted from the original data that has not been de-identified.</w:t>
      </w:r>
    </w:p>
    <w:p w:rsidRPr="0036232C" w:rsidR="00C00E39" w:rsidP="00C00E39" w:rsidRDefault="00C00E39" w14:paraId="01E0F4BB" w14:textId="77777777">
      <w:pPr>
        <w:ind w:left="1440"/>
        <w:rPr>
          <w:sz w:val="20"/>
          <w:szCs w:val="20"/>
        </w:rPr>
      </w:pPr>
      <w:r w:rsidRPr="0036232C">
        <w:rPr>
          <w:sz w:val="20"/>
          <w:szCs w:val="20"/>
        </w:rPr>
        <w:t>Electronic protected health information (EPHI) is a subset of PHI and means individually identifiable health information that is transmitted by or maintained in electronic media.</w:t>
      </w:r>
    </w:p>
    <w:p w:rsidRPr="0036232C" w:rsidR="00C00E39" w:rsidP="00C00E39" w:rsidRDefault="00C00E39" w14:paraId="2E1958EA" w14:textId="77777777">
      <w:pPr>
        <w:numPr>
          <w:ilvl w:val="0"/>
          <w:numId w:val="6"/>
        </w:numPr>
        <w:ind w:left="2160"/>
        <w:rPr>
          <w:sz w:val="20"/>
          <w:szCs w:val="20"/>
        </w:rPr>
      </w:pPr>
      <w:r w:rsidRPr="0036232C">
        <w:rPr>
          <w:sz w:val="20"/>
          <w:szCs w:val="20"/>
          <w:u w:val="single"/>
        </w:rPr>
        <w:t>Required/Permitted Uses Section 164.504(e)(2)(</w:t>
      </w:r>
      <w:proofErr w:type="spellStart"/>
      <w:r w:rsidRPr="0036232C">
        <w:rPr>
          <w:sz w:val="20"/>
          <w:szCs w:val="20"/>
          <w:u w:val="single"/>
        </w:rPr>
        <w:t>i</w:t>
      </w:r>
      <w:proofErr w:type="spellEnd"/>
      <w:r w:rsidRPr="0036232C">
        <w:rPr>
          <w:sz w:val="20"/>
          <w:szCs w:val="20"/>
          <w:u w:val="single"/>
        </w:rPr>
        <w:t>):</w:t>
      </w:r>
      <w:r w:rsidRPr="0036232C">
        <w:rPr>
          <w:sz w:val="20"/>
          <w:szCs w:val="20"/>
        </w:rPr>
        <w:t xml:space="preserve"> Grantee is required/permitted to use the PHI for the following purposes:</w:t>
      </w:r>
    </w:p>
    <w:p w:rsidRPr="0036232C" w:rsidR="00C00E39" w:rsidP="00C00E39" w:rsidRDefault="00C00E39" w14:paraId="1D74DE95" w14:textId="77777777">
      <w:pPr>
        <w:widowControl/>
        <w:numPr>
          <w:ilvl w:val="2"/>
          <w:numId w:val="6"/>
        </w:numPr>
        <w:autoSpaceDE/>
        <w:autoSpaceDN/>
        <w:adjustRightInd/>
        <w:ind w:left="2880"/>
        <w:rPr>
          <w:sz w:val="20"/>
          <w:szCs w:val="20"/>
        </w:rPr>
      </w:pPr>
      <w:r w:rsidRPr="0036232C">
        <w:rPr>
          <w:sz w:val="20"/>
          <w:szCs w:val="20"/>
        </w:rPr>
        <w:t>Any activity required to ensure compliance and fulfill grant obligations</w:t>
      </w:r>
    </w:p>
    <w:p w:rsidRPr="0036232C" w:rsidR="00C00E39" w:rsidP="00C00E39" w:rsidRDefault="00C00E39" w14:paraId="278BAEE1" w14:textId="77777777">
      <w:pPr>
        <w:widowControl/>
        <w:numPr>
          <w:ilvl w:val="0"/>
          <w:numId w:val="6"/>
        </w:numPr>
        <w:autoSpaceDE/>
        <w:autoSpaceDN/>
        <w:adjustRightInd/>
        <w:ind w:left="2160"/>
        <w:rPr>
          <w:sz w:val="20"/>
          <w:szCs w:val="20"/>
        </w:rPr>
      </w:pPr>
      <w:r w:rsidRPr="0036232C">
        <w:rPr>
          <w:sz w:val="20"/>
          <w:szCs w:val="20"/>
          <w:u w:val="single"/>
        </w:rPr>
        <w:t>Required/Permitted Disclosures Section 164.504(e)(2)(</w:t>
      </w:r>
      <w:proofErr w:type="spellStart"/>
      <w:r w:rsidRPr="0036232C">
        <w:rPr>
          <w:sz w:val="20"/>
          <w:szCs w:val="20"/>
          <w:u w:val="single"/>
        </w:rPr>
        <w:t>i</w:t>
      </w:r>
      <w:proofErr w:type="spellEnd"/>
      <w:r w:rsidRPr="0036232C">
        <w:rPr>
          <w:sz w:val="20"/>
          <w:szCs w:val="20"/>
          <w:u w:val="single"/>
        </w:rPr>
        <w:t>):</w:t>
      </w:r>
      <w:r w:rsidRPr="0036232C">
        <w:rPr>
          <w:sz w:val="20"/>
          <w:szCs w:val="20"/>
        </w:rPr>
        <w:t xml:space="preserve"> Grantee shall disclose DCF’s PHI only as allowed herein or as specifically directed by DCF.</w:t>
      </w:r>
    </w:p>
    <w:p w:rsidRPr="0036232C" w:rsidR="00C00E39" w:rsidP="00C00E39" w:rsidRDefault="00C00E39" w14:paraId="34C0C2C8" w14:textId="77777777">
      <w:pPr>
        <w:widowControl/>
        <w:numPr>
          <w:ilvl w:val="0"/>
          <w:numId w:val="6"/>
        </w:numPr>
        <w:autoSpaceDE/>
        <w:autoSpaceDN/>
        <w:adjustRightInd/>
        <w:ind w:left="2160"/>
        <w:rPr>
          <w:sz w:val="20"/>
          <w:szCs w:val="20"/>
        </w:rPr>
      </w:pPr>
      <w:r w:rsidRPr="0036232C">
        <w:rPr>
          <w:sz w:val="20"/>
          <w:szCs w:val="20"/>
          <w:u w:val="single"/>
        </w:rPr>
        <w:t>Limitation of Use and Disclosure Section 164.504(e)(2)(ii)(A):</w:t>
      </w:r>
      <w:r w:rsidRPr="0036232C">
        <w:rPr>
          <w:sz w:val="20"/>
          <w:szCs w:val="20"/>
        </w:rPr>
        <w:t xml:space="preserve"> Grantee agrees it will not use or further disclose the PHI other than as permitted or required by this Grant or as required by law.</w:t>
      </w:r>
    </w:p>
    <w:p w:rsidRPr="0036232C" w:rsidR="00C00E39" w:rsidP="00C00E39" w:rsidRDefault="00C00E39" w14:paraId="61FD52B6" w14:textId="77777777">
      <w:pPr>
        <w:widowControl/>
        <w:numPr>
          <w:ilvl w:val="0"/>
          <w:numId w:val="6"/>
        </w:numPr>
        <w:autoSpaceDE/>
        <w:autoSpaceDN/>
        <w:adjustRightInd/>
        <w:ind w:left="2160"/>
        <w:rPr>
          <w:sz w:val="20"/>
          <w:szCs w:val="20"/>
        </w:rPr>
      </w:pPr>
      <w:r w:rsidRPr="0036232C">
        <w:rPr>
          <w:sz w:val="20"/>
          <w:szCs w:val="20"/>
          <w:u w:val="single"/>
        </w:rPr>
        <w:t>Disclosures Allowed for Management and Administration Section 164.504(e)(2)(</w:t>
      </w:r>
      <w:proofErr w:type="spellStart"/>
      <w:r w:rsidRPr="0036232C">
        <w:rPr>
          <w:sz w:val="20"/>
          <w:szCs w:val="20"/>
          <w:u w:val="single"/>
        </w:rPr>
        <w:t>i</w:t>
      </w:r>
      <w:proofErr w:type="spellEnd"/>
      <w:r w:rsidRPr="0036232C">
        <w:rPr>
          <w:sz w:val="20"/>
          <w:szCs w:val="20"/>
          <w:u w:val="single"/>
        </w:rPr>
        <w:t>)(A) and 164.504(e)(4)(</w:t>
      </w:r>
      <w:proofErr w:type="spellStart"/>
      <w:r w:rsidRPr="0036232C">
        <w:rPr>
          <w:sz w:val="20"/>
          <w:szCs w:val="20"/>
          <w:u w:val="single"/>
        </w:rPr>
        <w:t>i</w:t>
      </w:r>
      <w:proofErr w:type="spellEnd"/>
      <w:r w:rsidRPr="0036232C">
        <w:rPr>
          <w:sz w:val="20"/>
          <w:szCs w:val="20"/>
          <w:u w:val="single"/>
        </w:rPr>
        <w:t>):</w:t>
      </w:r>
      <w:r w:rsidRPr="0036232C">
        <w:rPr>
          <w:sz w:val="20"/>
          <w:szCs w:val="20"/>
        </w:rPr>
        <w:t xml:space="preserve"> Grantee is permitted to use and disclose PHI received from DCF in its capacity as a Grantee to DCF if such use is necessary for proper management and administration of the Grantee to carry out the legal responsibilities of the Grantee.</w:t>
      </w:r>
    </w:p>
    <w:p w:rsidRPr="0036232C" w:rsidR="00C00E39" w:rsidP="00C00E39" w:rsidRDefault="00C00E39" w14:paraId="4E5B0B13" w14:textId="77777777">
      <w:pPr>
        <w:widowControl/>
        <w:numPr>
          <w:ilvl w:val="0"/>
          <w:numId w:val="6"/>
        </w:numPr>
        <w:autoSpaceDE/>
        <w:autoSpaceDN/>
        <w:adjustRightInd/>
        <w:ind w:left="2160"/>
        <w:rPr>
          <w:sz w:val="20"/>
          <w:szCs w:val="20"/>
        </w:rPr>
      </w:pPr>
      <w:r w:rsidRPr="0036232C">
        <w:rPr>
          <w:sz w:val="20"/>
          <w:szCs w:val="20"/>
          <w:u w:val="single"/>
        </w:rPr>
        <w:t>Minimum Necessary:</w:t>
      </w:r>
      <w:r w:rsidRPr="0036232C">
        <w:rPr>
          <w:sz w:val="20"/>
          <w:szCs w:val="20"/>
        </w:rPr>
        <w:t xml:space="preserve"> Grantee agrees to limit the amount of PHI used and/or disclosed pursuant to this section to the minimum necessary to achieve the purpose of the use and disclosure.</w:t>
      </w:r>
    </w:p>
    <w:p w:rsidRPr="0036232C" w:rsidR="00C00E39" w:rsidP="00C00E39" w:rsidRDefault="00C00E39" w14:paraId="15C4B484" w14:textId="77777777">
      <w:pPr>
        <w:widowControl/>
        <w:numPr>
          <w:ilvl w:val="0"/>
          <w:numId w:val="6"/>
        </w:numPr>
        <w:autoSpaceDE/>
        <w:autoSpaceDN/>
        <w:adjustRightInd/>
        <w:ind w:left="2160"/>
        <w:rPr>
          <w:sz w:val="20"/>
          <w:szCs w:val="20"/>
        </w:rPr>
      </w:pPr>
      <w:r w:rsidRPr="0036232C">
        <w:rPr>
          <w:sz w:val="20"/>
          <w:szCs w:val="20"/>
          <w:u w:val="single"/>
        </w:rPr>
        <w:t>Safeguarding and Securing PHI Section 164.308, 164.310, 164.312, 164.314 and 164.504(e)(2)(ii)(B):</w:t>
      </w:r>
      <w:r w:rsidRPr="0036232C">
        <w:rPr>
          <w:sz w:val="20"/>
          <w:szCs w:val="20"/>
        </w:rPr>
        <w:t xml:space="preserve">  Grantee agrees to implement administrative, physical and technical safeguards that reasonably and appropriately protect the confidentiality, integrity and availability of the PHI and or EPHI the Grantee creates, receives, maintains or transmits. Grantee will furnish DCF with a written description of such safeguards taken upon request. Grantee agrees to allow authorized representatives of DCF access to premises where the PHI and or EPHI is kept for the purpose of inspecting physical security arrangements.</w:t>
      </w:r>
    </w:p>
    <w:p w:rsidRPr="0036232C" w:rsidR="00C00E39" w:rsidP="00C00E39" w:rsidRDefault="00C00E39" w14:paraId="364DF2E9" w14:textId="77777777">
      <w:pPr>
        <w:widowControl/>
        <w:numPr>
          <w:ilvl w:val="0"/>
          <w:numId w:val="6"/>
        </w:numPr>
        <w:autoSpaceDE/>
        <w:autoSpaceDN/>
        <w:adjustRightInd/>
        <w:ind w:left="2160"/>
        <w:rPr>
          <w:sz w:val="20"/>
          <w:szCs w:val="20"/>
        </w:rPr>
      </w:pPr>
      <w:r w:rsidRPr="0036232C">
        <w:rPr>
          <w:sz w:val="20"/>
          <w:szCs w:val="20"/>
          <w:u w:val="single"/>
        </w:rPr>
        <w:t>Agents and Sub-grantees Section 164.504(e)(2)(ii)(D):</w:t>
      </w:r>
      <w:r w:rsidRPr="0036232C">
        <w:rPr>
          <w:sz w:val="20"/>
          <w:szCs w:val="20"/>
        </w:rPr>
        <w:t xml:space="preserve"> Grantee will ensure any entity, including agents and sub-grantees, to whom it discloses PHI received from DCF or created or received by Grantee on behalf of DCF, agrees to the same restrictions and conditions that apply to Grantee with respect to such information.</w:t>
      </w:r>
    </w:p>
    <w:p w:rsidRPr="0036232C" w:rsidR="00C00E39" w:rsidP="00C00E39" w:rsidRDefault="00C00E39" w14:paraId="676CAF02" w14:textId="77777777">
      <w:pPr>
        <w:widowControl/>
        <w:numPr>
          <w:ilvl w:val="0"/>
          <w:numId w:val="6"/>
        </w:numPr>
        <w:autoSpaceDE/>
        <w:autoSpaceDN/>
        <w:adjustRightInd/>
        <w:ind w:left="2160"/>
        <w:rPr>
          <w:sz w:val="20"/>
          <w:szCs w:val="20"/>
        </w:rPr>
      </w:pPr>
      <w:r w:rsidRPr="0036232C">
        <w:rPr>
          <w:sz w:val="20"/>
          <w:szCs w:val="20"/>
          <w:u w:val="single"/>
        </w:rPr>
        <w:t>Right to Review:</w:t>
      </w:r>
      <w:r w:rsidRPr="0036232C">
        <w:rPr>
          <w:sz w:val="20"/>
          <w:szCs w:val="20"/>
        </w:rPr>
        <w:t xml:space="preserve"> DCF reserves the right to review terms of agreements and contracts between the Grantee and sub-grantees as they relate to the use and disclosure of PHI belonging to DCF.</w:t>
      </w:r>
    </w:p>
    <w:p w:rsidRPr="0036232C" w:rsidR="00C00E39" w:rsidP="00C00E39" w:rsidRDefault="00C00E39" w14:paraId="4F82BBD0" w14:textId="77777777">
      <w:pPr>
        <w:widowControl/>
        <w:numPr>
          <w:ilvl w:val="0"/>
          <w:numId w:val="6"/>
        </w:numPr>
        <w:autoSpaceDE/>
        <w:autoSpaceDN/>
        <w:adjustRightInd/>
        <w:ind w:left="2160"/>
        <w:rPr>
          <w:sz w:val="20"/>
          <w:szCs w:val="20"/>
        </w:rPr>
      </w:pPr>
      <w:r w:rsidRPr="0036232C">
        <w:rPr>
          <w:sz w:val="20"/>
          <w:szCs w:val="20"/>
          <w:u w:val="single"/>
        </w:rPr>
        <w:t>Ownership:</w:t>
      </w:r>
      <w:r w:rsidRPr="0036232C">
        <w:rPr>
          <w:sz w:val="20"/>
          <w:szCs w:val="20"/>
        </w:rPr>
        <w:t xml:space="preserve"> Grantee shall at all times recognize DCF’s ownership of the PHI.</w:t>
      </w:r>
    </w:p>
    <w:p w:rsidRPr="0036232C" w:rsidR="00C00E39" w:rsidP="00C00E39" w:rsidRDefault="00C00E39" w14:paraId="656BFD77" w14:textId="77777777">
      <w:pPr>
        <w:widowControl/>
        <w:numPr>
          <w:ilvl w:val="0"/>
          <w:numId w:val="6"/>
        </w:numPr>
        <w:autoSpaceDE/>
        <w:autoSpaceDN/>
        <w:adjustRightInd/>
        <w:ind w:left="2160"/>
        <w:rPr>
          <w:sz w:val="20"/>
          <w:szCs w:val="20"/>
        </w:rPr>
      </w:pPr>
      <w:r w:rsidRPr="0036232C">
        <w:rPr>
          <w:sz w:val="20"/>
          <w:szCs w:val="20"/>
          <w:u w:val="single"/>
        </w:rPr>
        <w:t>Notification Section 164.304, 164.314(a)(C) and164.504(e)(2)(ii)(C) :</w:t>
      </w:r>
      <w:r w:rsidRPr="0036232C">
        <w:rPr>
          <w:sz w:val="20"/>
          <w:szCs w:val="20"/>
        </w:rPr>
        <w:t xml:space="preserve"> Grantee shall notify  DCF both orally and in writing of any use or disclosure of PHI and or EPHI not allowed by the provisions of this Grant of which it becomes aware, and of any instance where the PHI is subpoenaed, copied or removed by anyone except an authorized representative of DCF or the Grantee. The Grantee shall report to DCF any security incident within five (5) business days of becoming aware of such incident. For the purposes of this paragraph, “security incident” shall mean the attempted or successful unauthorized access, use, disclosure, modification or interference with systems operations in an information system.</w:t>
      </w:r>
    </w:p>
    <w:p w:rsidRPr="0036232C" w:rsidR="00C00E39" w:rsidP="00C00E39" w:rsidRDefault="00C00E39" w14:paraId="7AE7B570" w14:textId="77777777">
      <w:pPr>
        <w:widowControl/>
        <w:numPr>
          <w:ilvl w:val="0"/>
          <w:numId w:val="6"/>
        </w:numPr>
        <w:autoSpaceDE/>
        <w:autoSpaceDN/>
        <w:adjustRightInd/>
        <w:ind w:left="2160"/>
        <w:rPr>
          <w:sz w:val="20"/>
          <w:szCs w:val="20"/>
        </w:rPr>
      </w:pPr>
      <w:r w:rsidRPr="0036232C">
        <w:rPr>
          <w:sz w:val="20"/>
          <w:szCs w:val="20"/>
          <w:u w:val="single"/>
        </w:rPr>
        <w:t>Transmission of PHI Section 164.312(c)(1) and 164.312(c)(2):</w:t>
      </w:r>
      <w:r w:rsidRPr="0036232C">
        <w:rPr>
          <w:sz w:val="20"/>
          <w:szCs w:val="20"/>
        </w:rPr>
        <w:t xml:space="preserve"> Grantee agrees to follow the HIPAA standards with regard to the transmission of PHI.</w:t>
      </w:r>
    </w:p>
    <w:p w:rsidRPr="0036232C" w:rsidR="00C00E39" w:rsidP="00C00E39" w:rsidRDefault="00C00E39" w14:paraId="26288984" w14:textId="77777777">
      <w:pPr>
        <w:widowControl/>
        <w:numPr>
          <w:ilvl w:val="0"/>
          <w:numId w:val="6"/>
        </w:numPr>
        <w:autoSpaceDE/>
        <w:autoSpaceDN/>
        <w:adjustRightInd/>
        <w:ind w:left="2160"/>
        <w:rPr>
          <w:sz w:val="20"/>
          <w:szCs w:val="20"/>
        </w:rPr>
      </w:pPr>
      <w:r w:rsidRPr="0036232C">
        <w:rPr>
          <w:sz w:val="20"/>
          <w:szCs w:val="20"/>
          <w:u w:val="single"/>
        </w:rPr>
        <w:t>Employee Compliance with Applicable Laws and Regulations:</w:t>
      </w:r>
      <w:r w:rsidRPr="0036232C">
        <w:rPr>
          <w:sz w:val="20"/>
          <w:szCs w:val="20"/>
        </w:rPr>
        <w:t xml:space="preserve"> Grantee agrees to require each of its employees having any involvement with the PHI to comply with applicable laws and regulations relating to confidentiality and privacy of the PHI and with the provisions of this Grant.</w:t>
      </w:r>
    </w:p>
    <w:p w:rsidRPr="0036232C" w:rsidR="00C00E39" w:rsidP="00C00E39" w:rsidRDefault="00C00E39" w14:paraId="7C30624B" w14:textId="77777777">
      <w:pPr>
        <w:widowControl/>
        <w:numPr>
          <w:ilvl w:val="0"/>
          <w:numId w:val="6"/>
        </w:numPr>
        <w:autoSpaceDE/>
        <w:autoSpaceDN/>
        <w:adjustRightInd/>
        <w:ind w:left="2160"/>
        <w:rPr>
          <w:sz w:val="20"/>
          <w:szCs w:val="20"/>
        </w:rPr>
      </w:pPr>
      <w:r w:rsidRPr="0036232C">
        <w:rPr>
          <w:sz w:val="20"/>
          <w:szCs w:val="20"/>
          <w:u w:val="single"/>
        </w:rPr>
        <w:t>Custodial Responsibility:</w:t>
      </w:r>
      <w:r w:rsidRPr="0036232C">
        <w:rPr>
          <w:sz w:val="20"/>
          <w:szCs w:val="20"/>
        </w:rPr>
        <w:t xml:space="preserve"> </w:t>
      </w:r>
      <w:r>
        <w:rPr>
          <w:sz w:val="20"/>
          <w:szCs w:val="20"/>
        </w:rPr>
        <w:t>E</w:t>
      </w:r>
      <w:r w:rsidRPr="0036232C">
        <w:rPr>
          <w:sz w:val="20"/>
          <w:szCs w:val="20"/>
        </w:rPr>
        <w:t>mployee of Grantee, is designated as the custodian of PHI and will be responsible for observance of all conditions of use. If custodianship is transferred within the organization, Grantee will notify DCF promptly.</w:t>
      </w:r>
    </w:p>
    <w:p w:rsidRPr="0036232C" w:rsidR="00C00E39" w:rsidP="00C00E39" w:rsidRDefault="00C00E39" w14:paraId="6737D32D" w14:textId="77777777">
      <w:pPr>
        <w:widowControl/>
        <w:numPr>
          <w:ilvl w:val="0"/>
          <w:numId w:val="6"/>
        </w:numPr>
        <w:autoSpaceDE/>
        <w:autoSpaceDN/>
        <w:adjustRightInd/>
        <w:ind w:left="2160"/>
        <w:rPr>
          <w:sz w:val="20"/>
          <w:szCs w:val="20"/>
        </w:rPr>
      </w:pPr>
      <w:r w:rsidRPr="0036232C">
        <w:rPr>
          <w:sz w:val="20"/>
          <w:szCs w:val="20"/>
          <w:u w:val="single"/>
        </w:rPr>
        <w:t>Access, Amendment, and Accounting of Disclosures Section 164.504(e)(2)(ii)(E-G):</w:t>
      </w:r>
      <w:r w:rsidRPr="0036232C">
        <w:rPr>
          <w:sz w:val="20"/>
          <w:szCs w:val="20"/>
        </w:rPr>
        <w:t xml:space="preserve"> Grantee will provide access to the PHI in accordance with 45 C.F.R. Section 164.524. Grantee will make the PHI available for amendment and incorporate any amendments to the PHI in accordance with 45 C.F.R. Section 164.526. Grantee will make available the information required to provide an accounting of disclosures in accordance with 45 C.F.R. Section 164.528.</w:t>
      </w:r>
    </w:p>
    <w:p w:rsidRPr="0036232C" w:rsidR="00C00E39" w:rsidP="00C00E39" w:rsidRDefault="00C00E39" w14:paraId="63AD4FF8" w14:textId="77777777">
      <w:pPr>
        <w:widowControl/>
        <w:numPr>
          <w:ilvl w:val="0"/>
          <w:numId w:val="6"/>
        </w:numPr>
        <w:autoSpaceDE/>
        <w:autoSpaceDN/>
        <w:adjustRightInd/>
        <w:ind w:left="2160"/>
        <w:rPr>
          <w:sz w:val="20"/>
          <w:szCs w:val="20"/>
        </w:rPr>
      </w:pPr>
      <w:r w:rsidRPr="0036232C">
        <w:rPr>
          <w:sz w:val="20"/>
          <w:szCs w:val="20"/>
          <w:u w:val="single"/>
        </w:rPr>
        <w:t>Documentation Verifying HIPAA Compliance Section 164.504(e)(2)(ii)(H):</w:t>
      </w:r>
      <w:r w:rsidRPr="0036232C">
        <w:rPr>
          <w:sz w:val="20"/>
          <w:szCs w:val="20"/>
        </w:rPr>
        <w:t xml:space="preserve"> Grantee will make its policies, procedures and documentation relating to the security and privacy of protected health information, including EPHI, available to the Secretary of Health and Human Services for purposes of determining DCF’s compliance with 45 C.F.R. Parts 160 and 164. Grantee will make these same policies, procedures and documentation available to DCF or its designee upon request.</w:t>
      </w:r>
    </w:p>
    <w:p w:rsidRPr="0036232C" w:rsidR="00C00E39" w:rsidP="00C00E39" w:rsidRDefault="00C00E39" w14:paraId="0AE1C925" w14:textId="77777777">
      <w:pPr>
        <w:widowControl/>
        <w:numPr>
          <w:ilvl w:val="0"/>
          <w:numId w:val="6"/>
        </w:numPr>
        <w:autoSpaceDE/>
        <w:autoSpaceDN/>
        <w:adjustRightInd/>
        <w:ind w:left="2160"/>
        <w:rPr>
          <w:sz w:val="20"/>
          <w:szCs w:val="20"/>
        </w:rPr>
      </w:pPr>
      <w:r w:rsidRPr="0036232C">
        <w:rPr>
          <w:sz w:val="20"/>
          <w:szCs w:val="20"/>
          <w:u w:val="single"/>
        </w:rPr>
        <w:t>Grant Termination Section 164.314(a)(2)(</w:t>
      </w:r>
      <w:proofErr w:type="spellStart"/>
      <w:r w:rsidRPr="0036232C">
        <w:rPr>
          <w:sz w:val="20"/>
          <w:szCs w:val="20"/>
          <w:u w:val="single"/>
        </w:rPr>
        <w:t>i</w:t>
      </w:r>
      <w:proofErr w:type="spellEnd"/>
      <w:r w:rsidRPr="0036232C">
        <w:rPr>
          <w:sz w:val="20"/>
          <w:szCs w:val="20"/>
          <w:u w:val="single"/>
        </w:rPr>
        <w:t>)(D) and164.504(e)(2)(ii)(I)</w:t>
      </w:r>
      <w:r w:rsidRPr="0036232C">
        <w:rPr>
          <w:sz w:val="20"/>
          <w:szCs w:val="20"/>
        </w:rPr>
        <w:t xml:space="preserve"> : Grantee agrees that within </w:t>
      </w:r>
      <w:r w:rsidRPr="0036232C">
        <w:rPr>
          <w:color w:val="0070C0"/>
          <w:sz w:val="20"/>
          <w:szCs w:val="20"/>
        </w:rPr>
        <w:t>[XX]</w:t>
      </w:r>
      <w:r w:rsidRPr="0036232C">
        <w:rPr>
          <w:sz w:val="20"/>
          <w:szCs w:val="20"/>
        </w:rPr>
        <w:t xml:space="preserve"> days of the termination of this Grant, it will return or destroy, at DCF’s direction, any and all PHI it maintains in any form and will retain no copies of the PHI. If the return or destruction of the PHI is not feasible, the protections of this section of the Grant shall be extended to the information, and further use and disclosure of PHI is limited to those purposes that make the return or destruction of PHI infeasible</w:t>
      </w:r>
      <w:r>
        <w:rPr>
          <w:sz w:val="20"/>
          <w:szCs w:val="20"/>
        </w:rPr>
        <w:t xml:space="preserve">. </w:t>
      </w:r>
      <w:r w:rsidRPr="0036232C">
        <w:rPr>
          <w:sz w:val="20"/>
          <w:szCs w:val="20"/>
        </w:rPr>
        <w:t>Any use or disclosure of PHI except for the limited purpose is prohibited.</w:t>
      </w:r>
    </w:p>
    <w:p w:rsidRPr="0036232C" w:rsidR="00C00E39" w:rsidP="00C00E39" w:rsidRDefault="00C00E39" w14:paraId="12EE4113" w14:textId="77777777">
      <w:pPr>
        <w:widowControl/>
        <w:numPr>
          <w:ilvl w:val="0"/>
          <w:numId w:val="6"/>
        </w:numPr>
        <w:autoSpaceDE/>
        <w:autoSpaceDN/>
        <w:adjustRightInd/>
        <w:ind w:left="2160"/>
        <w:rPr>
          <w:sz w:val="20"/>
          <w:szCs w:val="20"/>
        </w:rPr>
      </w:pPr>
      <w:r w:rsidRPr="0036232C">
        <w:rPr>
          <w:sz w:val="20"/>
          <w:szCs w:val="20"/>
          <w:u w:val="single"/>
        </w:rPr>
        <w:t>Termination for Compliance Violation Section 164.314(a)(2)(</w:t>
      </w:r>
      <w:proofErr w:type="spellStart"/>
      <w:r w:rsidRPr="0036232C">
        <w:rPr>
          <w:sz w:val="20"/>
          <w:szCs w:val="20"/>
          <w:u w:val="single"/>
        </w:rPr>
        <w:t>i</w:t>
      </w:r>
      <w:proofErr w:type="spellEnd"/>
      <w:r w:rsidRPr="0036232C">
        <w:rPr>
          <w:sz w:val="20"/>
          <w:szCs w:val="20"/>
          <w:u w:val="single"/>
        </w:rPr>
        <w:t>)(D),164.504(e)(2)(iii) and Section 164.504(e)(1)(ii):</w:t>
      </w:r>
      <w:r w:rsidRPr="0036232C">
        <w:rPr>
          <w:sz w:val="20"/>
          <w:szCs w:val="20"/>
        </w:rPr>
        <w:t xml:space="preserve"> Grantee acknowledges DCF is authorized to terminate this Grant if DCF determines Grantee has violated a material term of this section of the Grant. If termination of the Grant is not feasible due to an unreasonable burden on DCF, Grantee’s violation will be reported to the Secretary of Health and Human Services, along with steps DCF took to cure or end the violation or breach and the basis for not terminating the grant.</w:t>
      </w:r>
    </w:p>
    <w:p w:rsidRPr="0036232C" w:rsidR="00C00E39" w:rsidP="00C00E39" w:rsidRDefault="00C00E39" w14:paraId="594324F5" w14:textId="77777777">
      <w:pPr>
        <w:rPr>
          <w:b/>
          <w:sz w:val="20"/>
          <w:szCs w:val="20"/>
        </w:rPr>
      </w:pPr>
      <w:r w:rsidRPr="0036232C">
        <w:rPr>
          <w:b/>
          <w:sz w:val="20"/>
          <w:szCs w:val="20"/>
        </w:rPr>
        <w:t>2</w:t>
      </w:r>
      <w:r>
        <w:rPr>
          <w:b/>
          <w:sz w:val="20"/>
          <w:szCs w:val="20"/>
        </w:rPr>
        <w:t>6</w:t>
      </w:r>
      <w:r w:rsidRPr="0036232C">
        <w:rPr>
          <w:b/>
          <w:sz w:val="20"/>
          <w:szCs w:val="20"/>
        </w:rPr>
        <w:t>.0</w:t>
      </w:r>
      <w:r w:rsidRPr="0036232C">
        <w:rPr>
          <w:b/>
          <w:sz w:val="20"/>
          <w:szCs w:val="20"/>
        </w:rPr>
        <w:tab/>
      </w:r>
      <w:bookmarkStart w:name="Criminal_Provision" w:id="124"/>
      <w:r w:rsidRPr="0036232C">
        <w:rPr>
          <w:b/>
          <w:sz w:val="20"/>
          <w:szCs w:val="20"/>
        </w:rPr>
        <w:t>CRIMINAL PROVISION</w:t>
      </w:r>
      <w:bookmarkEnd w:id="124"/>
    </w:p>
    <w:p w:rsidRPr="0036232C" w:rsidR="00C00E39" w:rsidP="00C00E39" w:rsidRDefault="00C00E39" w14:paraId="7FEDA789" w14:textId="77777777">
      <w:pPr>
        <w:ind w:left="1440"/>
        <w:rPr>
          <w:sz w:val="20"/>
          <w:szCs w:val="20"/>
        </w:rPr>
      </w:pPr>
      <w:r w:rsidRPr="0036232C">
        <w:rPr>
          <w:sz w:val="20"/>
          <w:szCs w:val="20"/>
        </w:rPr>
        <w:t xml:space="preserve">By acceptance of this Grant, the Grantee declares and assures they have not been convicted of any criminal offenses that indicate a lack of integrity or honesty. Crimes indicating a lack of integrity or honesty include, but are not limited to, the following: any conviction of federal, </w:t>
      </w:r>
      <w:r>
        <w:rPr>
          <w:sz w:val="20"/>
          <w:szCs w:val="20"/>
        </w:rPr>
        <w:t>State</w:t>
      </w:r>
      <w:r w:rsidRPr="0036232C">
        <w:rPr>
          <w:sz w:val="20"/>
          <w:szCs w:val="20"/>
        </w:rPr>
        <w:t xml:space="preserve"> or local laws for embezzlement; theft; forgery; bribery; falsification or destruction of records; receiving stolen property; racketeering; and violation of antitrust laws. Any conviction(s) incident to obtaining or attempting to obtain or performing a public or private contract, subcontract, grant or sub-grant; or conviction of any other offense which impacts the performance and/or responsibility of a contractor, subcontractor, grantee or sub-grantee are also considered as offenses which lack integrity and honesty</w:t>
      </w:r>
      <w:r>
        <w:rPr>
          <w:sz w:val="20"/>
          <w:szCs w:val="20"/>
        </w:rPr>
        <w:t xml:space="preserve">. </w:t>
      </w:r>
      <w:r w:rsidRPr="0036232C">
        <w:rPr>
          <w:sz w:val="20"/>
          <w:szCs w:val="20"/>
        </w:rPr>
        <w:t>The Grantee shall ensure any employees hired for this Grant are not on any criminal registry (i.e., Adult Protective Services Register).</w:t>
      </w:r>
    </w:p>
    <w:p w:rsidRPr="0036232C" w:rsidR="00C00E39" w:rsidP="00C00E39" w:rsidRDefault="00C00E39" w14:paraId="5B413F7C" w14:textId="77777777">
      <w:pPr>
        <w:rPr>
          <w:b/>
          <w:sz w:val="20"/>
          <w:szCs w:val="20"/>
        </w:rPr>
      </w:pPr>
      <w:r w:rsidRPr="0036232C">
        <w:rPr>
          <w:b/>
          <w:sz w:val="20"/>
          <w:szCs w:val="20"/>
        </w:rPr>
        <w:t>2</w:t>
      </w:r>
      <w:r>
        <w:rPr>
          <w:b/>
          <w:sz w:val="20"/>
          <w:szCs w:val="20"/>
        </w:rPr>
        <w:t>7</w:t>
      </w:r>
      <w:r w:rsidRPr="0036232C">
        <w:rPr>
          <w:b/>
          <w:sz w:val="20"/>
          <w:szCs w:val="20"/>
        </w:rPr>
        <w:t>.0</w:t>
      </w:r>
      <w:r w:rsidRPr="0036232C">
        <w:rPr>
          <w:b/>
          <w:sz w:val="20"/>
          <w:szCs w:val="20"/>
        </w:rPr>
        <w:tab/>
      </w:r>
      <w:r w:rsidRPr="0036232C">
        <w:rPr>
          <w:b/>
          <w:sz w:val="20"/>
          <w:szCs w:val="20"/>
        </w:rPr>
        <w:t>TAX CLEARANCE</w:t>
      </w:r>
    </w:p>
    <w:p w:rsidRPr="0036232C" w:rsidR="00C00E39" w:rsidP="00C00E39" w:rsidRDefault="00C00E39" w14:paraId="712D56AE" w14:textId="77777777">
      <w:pPr>
        <w:pStyle w:val="NormalWeb"/>
        <w:spacing w:before="0" w:beforeAutospacing="0" w:after="0" w:afterAutospacing="0"/>
        <w:ind w:left="1440"/>
        <w:rPr>
          <w:sz w:val="20"/>
          <w:szCs w:val="20"/>
        </w:rPr>
      </w:pPr>
      <w:r w:rsidRPr="0036232C">
        <w:rPr>
          <w:sz w:val="20"/>
          <w:szCs w:val="20"/>
        </w:rPr>
        <w:t xml:space="preserve">Any Grantee Agency who applies for a DCF Grant Award must obtain a valid Kansas Certificate of Tax Clearance for the Grantee Agency by accessing the Kansas Department of Revenue's website at </w:t>
      </w:r>
      <w:hyperlink w:history="1" r:id="rId45">
        <w:r w:rsidRPr="0036232C">
          <w:rPr>
            <w:rStyle w:val="Hyperlink"/>
            <w:sz w:val="20"/>
            <w:szCs w:val="20"/>
          </w:rPr>
          <w:t>http://www.ksrevenue.org/taxclearance.html</w:t>
        </w:r>
      </w:hyperlink>
      <w:r w:rsidRPr="0036232C">
        <w:rPr>
          <w:sz w:val="20"/>
          <w:szCs w:val="20"/>
        </w:rPr>
        <w:t xml:space="preserve">. A Tax Clearance is a comprehensive tax account review to determine and ensure an Agency’s account is compliant with all primary Kansas Tax Laws. A Tax Clearance expires every ninety (90) days. This is in accordance </w:t>
      </w:r>
      <w:r w:rsidRPr="00597F43">
        <w:rPr>
          <w:sz w:val="20"/>
          <w:szCs w:val="20"/>
        </w:rPr>
        <w:t>with K.S.A 75-3740(c).</w:t>
      </w:r>
    </w:p>
    <w:p w:rsidRPr="0036232C" w:rsidR="00C00E39" w:rsidP="00C00E39" w:rsidRDefault="00C00E39" w14:paraId="73633ADB" w14:textId="77777777">
      <w:pPr>
        <w:rPr>
          <w:b/>
          <w:sz w:val="20"/>
          <w:szCs w:val="20"/>
        </w:rPr>
      </w:pPr>
      <w:r w:rsidRPr="0036232C">
        <w:rPr>
          <w:b/>
          <w:sz w:val="20"/>
          <w:szCs w:val="20"/>
        </w:rPr>
        <w:t>2</w:t>
      </w:r>
      <w:r>
        <w:rPr>
          <w:b/>
          <w:sz w:val="20"/>
          <w:szCs w:val="20"/>
        </w:rPr>
        <w:t>8</w:t>
      </w:r>
      <w:r w:rsidRPr="0036232C">
        <w:rPr>
          <w:b/>
          <w:sz w:val="20"/>
          <w:szCs w:val="20"/>
        </w:rPr>
        <w:t>.0</w:t>
      </w:r>
      <w:r w:rsidRPr="0036232C">
        <w:rPr>
          <w:b/>
          <w:sz w:val="20"/>
          <w:szCs w:val="20"/>
        </w:rPr>
        <w:tab/>
      </w:r>
      <w:bookmarkStart w:name="Debarment" w:id="125"/>
      <w:r w:rsidRPr="0036232C">
        <w:rPr>
          <w:b/>
          <w:sz w:val="20"/>
          <w:szCs w:val="20"/>
        </w:rPr>
        <w:t>DEBARMENT</w:t>
      </w:r>
      <w:bookmarkEnd w:id="125"/>
    </w:p>
    <w:p w:rsidRPr="0036232C" w:rsidR="00C00E39" w:rsidP="00C00E39" w:rsidRDefault="00C00E39" w14:paraId="40D5E842" w14:textId="77777777">
      <w:pPr>
        <w:ind w:left="1440"/>
        <w:rPr>
          <w:sz w:val="20"/>
          <w:szCs w:val="20"/>
        </w:rPr>
      </w:pPr>
      <w:r w:rsidRPr="0036232C">
        <w:rPr>
          <w:sz w:val="20"/>
          <w:szCs w:val="20"/>
        </w:rPr>
        <w:t>As part of the Code of Federal Regulations (45 C.F.R. Part 76), all governmental entities receiving funding from the Federal Government must participate in a government wide system for non-procurement debarment and suspension</w:t>
      </w:r>
      <w:r>
        <w:rPr>
          <w:sz w:val="20"/>
          <w:szCs w:val="20"/>
        </w:rPr>
        <w:t xml:space="preserve">. </w:t>
      </w:r>
      <w:r w:rsidRPr="0036232C">
        <w:rPr>
          <w:sz w:val="20"/>
          <w:szCs w:val="20"/>
        </w:rPr>
        <w:t xml:space="preserve">A person or entity who is debarred or suspended shall be excluded from Federal financial and non-financial assistance and benefits under Federal programs and activities. Debarment or suspension of a participant in a program by one agency shall have government wide effect. The Secretary of DCF is authorized to impose debarment. Before any person or entity enters into a Grant with DCF, the Excluded Parties Lists (located at the web site </w:t>
      </w:r>
      <w:hyperlink w:history="1" r:id="rId46">
        <w:r w:rsidRPr="0036232C">
          <w:rPr>
            <w:rStyle w:val="Hyperlink"/>
            <w:sz w:val="20"/>
            <w:szCs w:val="20"/>
          </w:rPr>
          <w:t>http://www.sam.gov</w:t>
        </w:r>
      </w:hyperlink>
      <w:r w:rsidRPr="0036232C">
        <w:rPr>
          <w:sz w:val="20"/>
          <w:szCs w:val="20"/>
        </w:rPr>
        <w:t>) shall be researched for potential debarred persons or entities.</w:t>
      </w:r>
    </w:p>
    <w:p w:rsidRPr="0036232C" w:rsidR="00C00E39" w:rsidP="00C00E39" w:rsidRDefault="00C00E39" w14:paraId="693BF9D3" w14:textId="77777777">
      <w:pPr>
        <w:rPr>
          <w:b/>
          <w:sz w:val="20"/>
          <w:szCs w:val="20"/>
        </w:rPr>
      </w:pPr>
      <w:r>
        <w:rPr>
          <w:b/>
          <w:sz w:val="20"/>
          <w:szCs w:val="20"/>
        </w:rPr>
        <w:t>29</w:t>
      </w:r>
      <w:r w:rsidRPr="0036232C">
        <w:rPr>
          <w:b/>
          <w:sz w:val="20"/>
          <w:szCs w:val="20"/>
        </w:rPr>
        <w:t>.0</w:t>
      </w:r>
      <w:r w:rsidRPr="0036232C">
        <w:rPr>
          <w:b/>
          <w:sz w:val="20"/>
          <w:szCs w:val="20"/>
        </w:rPr>
        <w:tab/>
      </w:r>
      <w:bookmarkStart w:name="FFATA" w:id="126"/>
      <w:r w:rsidRPr="0036232C">
        <w:rPr>
          <w:b/>
          <w:sz w:val="20"/>
          <w:szCs w:val="20"/>
        </w:rPr>
        <w:t>FEDERAL FUNDING ACCOUNTABILITY AND TRANSPARENCY ACT (FFATA)</w:t>
      </w:r>
      <w:bookmarkEnd w:id="126"/>
    </w:p>
    <w:p w:rsidRPr="00D84108" w:rsidR="00C00E39" w:rsidP="00C00E39" w:rsidRDefault="00C00E39" w14:paraId="3CEC094A" w14:textId="77777777">
      <w:pPr>
        <w:shd w:val="clear" w:color="auto" w:fill="FDFDFD"/>
        <w:ind w:left="1440"/>
      </w:pPr>
      <w:r w:rsidRPr="0036232C">
        <w:rPr>
          <w:sz w:val="20"/>
          <w:szCs w:val="20"/>
        </w:rPr>
        <w:t>The Federal Funding Accountability and Transparency Act (FFATA) of 2006 requires information on federal awards (federal financial assistance and expenditures) be made available to the public via a single, searchable website. Federal awards include grants, sub-grants, loans, awards, cooperative agreements, and other forms of financial assistance as well as contracts, sub-contracts, purchase orders, task orders, and delivery orders. The legislation does not require inclusion of individu</w:t>
      </w:r>
      <w:r>
        <w:rPr>
          <w:sz w:val="20"/>
          <w:szCs w:val="20"/>
        </w:rPr>
        <w:t xml:space="preserve">al transactions below $25,000. </w:t>
      </w:r>
      <w:r>
        <w:rPr>
          <w:b/>
          <w:sz w:val="20"/>
          <w:szCs w:val="20"/>
        </w:rPr>
        <w:t>T</w:t>
      </w:r>
      <w:r w:rsidRPr="0036232C">
        <w:rPr>
          <w:b/>
          <w:sz w:val="20"/>
          <w:szCs w:val="20"/>
        </w:rPr>
        <w:t>o comply with this legislation, DCF must report sub-recipient information on grantees and contractors.</w:t>
      </w:r>
      <w:r w:rsidRPr="0036232C">
        <w:rPr>
          <w:sz w:val="20"/>
          <w:szCs w:val="20"/>
        </w:rPr>
        <w:t xml:space="preserve"> First, the award must be analyzed to see if the funds are federal or </w:t>
      </w:r>
      <w:r>
        <w:rPr>
          <w:sz w:val="20"/>
          <w:szCs w:val="20"/>
        </w:rPr>
        <w:t>State</w:t>
      </w:r>
      <w:r w:rsidRPr="0036232C">
        <w:rPr>
          <w:sz w:val="20"/>
          <w:szCs w:val="20"/>
        </w:rPr>
        <w:t xml:space="preserve"> monies. Then a determination must be made whether the awardee has a sub-recipient or vendor relationship with DCF. This is accomplished using the Federal Sub-Recipient v. Vendor Determination Checklist.</w:t>
      </w:r>
      <w:r>
        <w:rPr>
          <w:sz w:val="20"/>
          <w:szCs w:val="20"/>
        </w:rPr>
        <w:t xml:space="preserve"> </w:t>
      </w:r>
      <w:r w:rsidRPr="0036232C">
        <w:rPr>
          <w:sz w:val="20"/>
          <w:szCs w:val="20"/>
        </w:rPr>
        <w:t>The Grantee Agency must submit the FFATA Five Most Highly Compensated E</w:t>
      </w:r>
      <w:r>
        <w:rPr>
          <w:sz w:val="20"/>
          <w:szCs w:val="20"/>
        </w:rPr>
        <w:t xml:space="preserve">xecutives form (Form OGC-4001) and </w:t>
      </w:r>
      <w:r w:rsidRPr="0036232C">
        <w:rPr>
          <w:sz w:val="20"/>
          <w:szCs w:val="20"/>
        </w:rPr>
        <w:t>submit it with their signed NOGA.</w:t>
      </w:r>
      <w:r>
        <w:rPr>
          <w:sz w:val="20"/>
          <w:szCs w:val="20"/>
        </w:rPr>
        <w:t xml:space="preserve"> Form </w:t>
      </w:r>
      <w:r w:rsidRPr="007B4614">
        <w:rPr>
          <w:sz w:val="20"/>
          <w:szCs w:val="20"/>
        </w:rPr>
        <w:t xml:space="preserve">can be found on the Grantee Resources page of the DCF Office of Grants and Contracts website at </w:t>
      </w:r>
      <w:hyperlink w:history="1" r:id="rId47">
        <w:r w:rsidRPr="00EA3233">
          <w:rPr>
            <w:rStyle w:val="Hyperlink"/>
            <w:sz w:val="20"/>
            <w:szCs w:val="20"/>
          </w:rPr>
          <w:t>http://www.dcf.ks.gov/Agency/Operations/Pages/Grantee-Resources.aspx</w:t>
        </w:r>
      </w:hyperlink>
      <w:r>
        <w:rPr>
          <w:sz w:val="20"/>
          <w:szCs w:val="20"/>
        </w:rPr>
        <w:t xml:space="preserve">. </w:t>
      </w:r>
    </w:p>
    <w:p w:rsidRPr="0036232C" w:rsidR="00C00E39" w:rsidP="00C00E39" w:rsidRDefault="00C00E39" w14:paraId="462D3C77" w14:textId="77777777">
      <w:pPr>
        <w:rPr>
          <w:b/>
          <w:sz w:val="20"/>
          <w:szCs w:val="20"/>
        </w:rPr>
      </w:pPr>
      <w:r w:rsidRPr="0036232C">
        <w:rPr>
          <w:b/>
          <w:sz w:val="20"/>
          <w:szCs w:val="20"/>
        </w:rPr>
        <w:t>3</w:t>
      </w:r>
      <w:r>
        <w:rPr>
          <w:b/>
          <w:sz w:val="20"/>
          <w:szCs w:val="20"/>
        </w:rPr>
        <w:t>0</w:t>
      </w:r>
      <w:r w:rsidRPr="0036232C">
        <w:rPr>
          <w:b/>
          <w:sz w:val="20"/>
          <w:szCs w:val="20"/>
        </w:rPr>
        <w:t>.0</w:t>
      </w:r>
      <w:r w:rsidRPr="0036232C">
        <w:rPr>
          <w:b/>
          <w:sz w:val="20"/>
          <w:szCs w:val="20"/>
        </w:rPr>
        <w:tab/>
      </w:r>
      <w:bookmarkStart w:name="Ownership" w:id="127"/>
      <w:r w:rsidRPr="0036232C">
        <w:rPr>
          <w:b/>
          <w:sz w:val="20"/>
          <w:szCs w:val="20"/>
        </w:rPr>
        <w:t>OWNERSHIP</w:t>
      </w:r>
      <w:bookmarkEnd w:id="127"/>
    </w:p>
    <w:p w:rsidRPr="0036232C" w:rsidR="00C00E39" w:rsidP="00C00E39" w:rsidRDefault="00C00E39" w14:paraId="5075803D" w14:textId="77777777">
      <w:pPr>
        <w:ind w:left="1440"/>
        <w:rPr>
          <w:sz w:val="20"/>
          <w:szCs w:val="20"/>
        </w:rPr>
      </w:pPr>
      <w:r w:rsidRPr="0036232C">
        <w:rPr>
          <w:sz w:val="20"/>
          <w:szCs w:val="20"/>
        </w:rPr>
        <w:t>All data, forms, procedures, software, manuals, system descriptions and work flows developed or accumulated by the Grantee, under this Grant shall be owned by DCF. Grantee may not release any materials without the written approval of DCF.</w:t>
      </w:r>
    </w:p>
    <w:p w:rsidRPr="0036232C" w:rsidR="00C00E39" w:rsidP="00C00E39" w:rsidRDefault="00C00E39" w14:paraId="46C58A4A" w14:textId="77777777">
      <w:pPr>
        <w:rPr>
          <w:sz w:val="20"/>
          <w:szCs w:val="20"/>
        </w:rPr>
      </w:pPr>
      <w:r w:rsidRPr="0036232C">
        <w:rPr>
          <w:b/>
          <w:sz w:val="20"/>
          <w:szCs w:val="20"/>
        </w:rPr>
        <w:t>3</w:t>
      </w:r>
      <w:r>
        <w:rPr>
          <w:b/>
          <w:sz w:val="20"/>
          <w:szCs w:val="20"/>
        </w:rPr>
        <w:t>1</w:t>
      </w:r>
      <w:r w:rsidRPr="0036232C">
        <w:rPr>
          <w:b/>
          <w:sz w:val="20"/>
          <w:szCs w:val="20"/>
        </w:rPr>
        <w:t>.0</w:t>
      </w:r>
      <w:r w:rsidRPr="0036232C">
        <w:rPr>
          <w:b/>
          <w:sz w:val="20"/>
          <w:szCs w:val="20"/>
        </w:rPr>
        <w:tab/>
      </w:r>
      <w:bookmarkStart w:name="Publicity_Releases" w:id="128"/>
      <w:r w:rsidRPr="0036232C">
        <w:rPr>
          <w:b/>
          <w:sz w:val="20"/>
          <w:szCs w:val="20"/>
        </w:rPr>
        <w:t>PUBLICITY RELEASES</w:t>
      </w:r>
      <w:bookmarkEnd w:id="128"/>
    </w:p>
    <w:p w:rsidRPr="00CB3EED" w:rsidR="00C00E39" w:rsidP="00C00E39" w:rsidRDefault="00C00E39" w14:paraId="23570277" w14:textId="77777777">
      <w:pPr>
        <w:ind w:left="1440" w:hanging="720"/>
        <w:rPr>
          <w:sz w:val="20"/>
          <w:szCs w:val="20"/>
        </w:rPr>
      </w:pPr>
      <w:r w:rsidRPr="0036232C">
        <w:rPr>
          <w:sz w:val="20"/>
          <w:szCs w:val="20"/>
        </w:rPr>
        <w:tab/>
      </w:r>
      <w:r w:rsidRPr="00CB3EED">
        <w:rPr>
          <w:sz w:val="20"/>
          <w:szCs w:val="20"/>
        </w:rPr>
        <w:t xml:space="preserve">All such publicity releases and materials must be sent to DCF Office of Communications for review, via the grant program manager, at least one week in advance of publication. No unauthorized use of the DCF logo is allowed. No unauthorized statements, comments, </w:t>
      </w:r>
      <w:r>
        <w:rPr>
          <w:sz w:val="20"/>
          <w:szCs w:val="20"/>
        </w:rPr>
        <w:t>social media</w:t>
      </w:r>
      <w:r w:rsidRPr="00CB3EED">
        <w:rPr>
          <w:sz w:val="20"/>
          <w:szCs w:val="20"/>
        </w:rPr>
        <w:t xml:space="preserve"> or the like identifying DCF will be allowed. Any statements, comments, </w:t>
      </w:r>
      <w:r>
        <w:rPr>
          <w:sz w:val="20"/>
          <w:szCs w:val="20"/>
        </w:rPr>
        <w:t>social media</w:t>
      </w:r>
      <w:r w:rsidRPr="00CB3EED">
        <w:rPr>
          <w:sz w:val="20"/>
          <w:szCs w:val="20"/>
        </w:rPr>
        <w:t xml:space="preserve"> or the like identifying DCF must be approved by DCF Office of Communications.</w:t>
      </w:r>
    </w:p>
    <w:p w:rsidRPr="0036232C" w:rsidR="00C00E39" w:rsidP="00C00E39" w:rsidRDefault="00C00E39" w14:paraId="5C0650F1" w14:textId="77777777">
      <w:pPr>
        <w:rPr>
          <w:b/>
          <w:sz w:val="20"/>
          <w:szCs w:val="20"/>
        </w:rPr>
      </w:pPr>
      <w:r w:rsidRPr="0036232C">
        <w:rPr>
          <w:b/>
          <w:sz w:val="20"/>
          <w:szCs w:val="20"/>
        </w:rPr>
        <w:t>3</w:t>
      </w:r>
      <w:r>
        <w:rPr>
          <w:b/>
          <w:sz w:val="20"/>
          <w:szCs w:val="20"/>
        </w:rPr>
        <w:t>2</w:t>
      </w:r>
      <w:r w:rsidRPr="0036232C">
        <w:rPr>
          <w:b/>
          <w:sz w:val="20"/>
          <w:szCs w:val="20"/>
        </w:rPr>
        <w:t>.0</w:t>
      </w:r>
      <w:r w:rsidRPr="0036232C">
        <w:rPr>
          <w:b/>
          <w:sz w:val="20"/>
          <w:szCs w:val="20"/>
        </w:rPr>
        <w:tab/>
      </w:r>
      <w:bookmarkStart w:name="Web_Development" w:id="129"/>
      <w:r w:rsidRPr="0036232C">
        <w:rPr>
          <w:b/>
          <w:sz w:val="20"/>
          <w:szCs w:val="20"/>
        </w:rPr>
        <w:t>WEB DEVELOPMENT</w:t>
      </w:r>
      <w:bookmarkEnd w:id="129"/>
    </w:p>
    <w:p w:rsidRPr="0036232C" w:rsidR="00C00E39" w:rsidP="00C00E39" w:rsidRDefault="00C00E39" w14:paraId="795C12DA" w14:textId="77777777">
      <w:pPr>
        <w:ind w:left="1440"/>
        <w:rPr>
          <w:sz w:val="20"/>
          <w:szCs w:val="20"/>
        </w:rPr>
      </w:pPr>
      <w:r w:rsidRPr="0036232C">
        <w:rPr>
          <w:sz w:val="20"/>
          <w:szCs w:val="20"/>
        </w:rPr>
        <w:t xml:space="preserve">Web-based services must adhere to the same accessibility standards as determined by the </w:t>
      </w:r>
      <w:r>
        <w:rPr>
          <w:sz w:val="20"/>
          <w:szCs w:val="20"/>
        </w:rPr>
        <w:t>State</w:t>
      </w:r>
      <w:r w:rsidRPr="0036232C">
        <w:rPr>
          <w:sz w:val="20"/>
          <w:szCs w:val="20"/>
        </w:rPr>
        <w:t xml:space="preserve"> of Kansas. Any website, webpages, or web-based applications developed by a Grantee for DCF shall be in compliance with Kansas Information Technology Executive Council policies, refer to:</w:t>
      </w:r>
      <w:r w:rsidRPr="00CD55D3">
        <w:rPr>
          <w:sz w:val="20"/>
          <w:szCs w:val="20"/>
        </w:rPr>
        <w:t xml:space="preserve"> </w:t>
      </w:r>
      <w:hyperlink w:history="1" r:id="rId48">
        <w:r w:rsidRPr="0088690B">
          <w:rPr>
            <w:rStyle w:val="Hyperlink"/>
            <w:sz w:val="20"/>
            <w:szCs w:val="20"/>
          </w:rPr>
          <w:t>ITEC Home (ks.gov)</w:t>
        </w:r>
      </w:hyperlink>
      <w:r w:rsidRPr="0088690B">
        <w:rPr>
          <w:sz w:val="20"/>
          <w:szCs w:val="20"/>
        </w:rPr>
        <w:t xml:space="preserve">. Information Technology Policy #1210, State of Kansas Web Accessibility Requirements, can be found at </w:t>
      </w:r>
      <w:hyperlink w:history="1" r:id="rId49">
        <w:r w:rsidRPr="0088690B">
          <w:rPr>
            <w:rStyle w:val="Hyperlink"/>
            <w:sz w:val="20"/>
            <w:szCs w:val="20"/>
          </w:rPr>
          <w:t>Using AMP for Web Accessibility (ks.gov)</w:t>
        </w:r>
      </w:hyperlink>
      <w:r w:rsidRPr="0088690B">
        <w:rPr>
          <w:sz w:val="20"/>
          <w:szCs w:val="20"/>
        </w:rPr>
        <w:t xml:space="preserve">. Additional information and guidance is available through the Kansas Partnership for Accessible Technology (KPAT) website at </w:t>
      </w:r>
      <w:hyperlink w:history="1" r:id="rId50">
        <w:r w:rsidRPr="0088690B">
          <w:rPr>
            <w:rStyle w:val="Hyperlink"/>
            <w:sz w:val="20"/>
            <w:szCs w:val="20"/>
          </w:rPr>
          <w:t>Kansas Partnership for Accessible Technology (ks.gov)</w:t>
        </w:r>
      </w:hyperlink>
      <w:r w:rsidRPr="0088690B">
        <w:rPr>
          <w:sz w:val="20"/>
          <w:szCs w:val="20"/>
        </w:rPr>
        <w:t>. Finally</w:t>
      </w:r>
      <w:r w:rsidRPr="00CD55D3">
        <w:rPr>
          <w:sz w:val="20"/>
          <w:szCs w:val="20"/>
        </w:rPr>
        <w:t xml:space="preserve">, web content must be in compliance with DCF web standards (DCF-ITS Stands 3401.04) available upon request. </w:t>
      </w:r>
    </w:p>
    <w:p w:rsidRPr="0036232C" w:rsidR="00C00E39" w:rsidP="00C00E39" w:rsidRDefault="00C00E39" w14:paraId="5C4C2536" w14:textId="77777777">
      <w:pPr>
        <w:rPr>
          <w:sz w:val="20"/>
          <w:szCs w:val="20"/>
        </w:rPr>
      </w:pPr>
      <w:r w:rsidRPr="0036232C">
        <w:rPr>
          <w:b/>
          <w:sz w:val="20"/>
          <w:szCs w:val="20"/>
        </w:rPr>
        <w:t>3</w:t>
      </w:r>
      <w:r>
        <w:rPr>
          <w:b/>
          <w:sz w:val="20"/>
          <w:szCs w:val="20"/>
        </w:rPr>
        <w:t>3</w:t>
      </w:r>
      <w:r w:rsidRPr="0036232C">
        <w:rPr>
          <w:b/>
          <w:sz w:val="20"/>
          <w:szCs w:val="20"/>
        </w:rPr>
        <w:t>.0</w:t>
      </w:r>
      <w:r w:rsidRPr="0036232C">
        <w:rPr>
          <w:b/>
          <w:sz w:val="20"/>
          <w:szCs w:val="20"/>
        </w:rPr>
        <w:tab/>
      </w:r>
      <w:bookmarkStart w:name="Lobbying" w:id="130"/>
      <w:r w:rsidRPr="0036232C">
        <w:rPr>
          <w:b/>
          <w:sz w:val="20"/>
          <w:szCs w:val="20"/>
        </w:rPr>
        <w:t>LOBBYING</w:t>
      </w:r>
      <w:bookmarkEnd w:id="130"/>
    </w:p>
    <w:p w:rsidRPr="0036232C" w:rsidR="00C00E39" w:rsidP="00C00E39" w:rsidRDefault="00C00E39" w14:paraId="703C77BC" w14:textId="77777777">
      <w:pPr>
        <w:ind w:left="1440"/>
        <w:rPr>
          <w:sz w:val="20"/>
          <w:szCs w:val="20"/>
        </w:rPr>
      </w:pPr>
      <w:r w:rsidRPr="0036232C">
        <w:rPr>
          <w:sz w:val="20"/>
          <w:szCs w:val="20"/>
        </w:rPr>
        <w:t>No appropriated funds may be expended by the recipient of this grant to pay any person for influencing or attempting to influence an officer or employee of any agency, a member of the Legislature or an employee of a member of the Legislature, or to expend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Pr="0036232C" w:rsidR="00C00E39" w:rsidP="00C00E39" w:rsidRDefault="00C00E39" w14:paraId="5ACA4F72" w14:textId="77777777">
      <w:pPr>
        <w:rPr>
          <w:b/>
          <w:sz w:val="20"/>
          <w:szCs w:val="20"/>
        </w:rPr>
      </w:pPr>
      <w:r w:rsidRPr="0036232C">
        <w:rPr>
          <w:b/>
          <w:sz w:val="20"/>
          <w:szCs w:val="20"/>
        </w:rPr>
        <w:t>3</w:t>
      </w:r>
      <w:r>
        <w:rPr>
          <w:b/>
          <w:sz w:val="20"/>
          <w:szCs w:val="20"/>
        </w:rPr>
        <w:t>4</w:t>
      </w:r>
      <w:r w:rsidRPr="0036232C">
        <w:rPr>
          <w:b/>
          <w:sz w:val="20"/>
          <w:szCs w:val="20"/>
        </w:rPr>
        <w:t>.0</w:t>
      </w:r>
      <w:r w:rsidRPr="0036232C">
        <w:rPr>
          <w:b/>
          <w:sz w:val="20"/>
          <w:szCs w:val="20"/>
        </w:rPr>
        <w:tab/>
      </w:r>
      <w:bookmarkStart w:name="Care_State_Property" w:id="131"/>
      <w:r w:rsidRPr="0036232C">
        <w:rPr>
          <w:b/>
          <w:sz w:val="20"/>
          <w:szCs w:val="20"/>
        </w:rPr>
        <w:t xml:space="preserve">CARE OF </w:t>
      </w:r>
      <w:r>
        <w:rPr>
          <w:b/>
          <w:sz w:val="20"/>
          <w:szCs w:val="20"/>
        </w:rPr>
        <w:t>STATE</w:t>
      </w:r>
      <w:r w:rsidRPr="0036232C">
        <w:rPr>
          <w:b/>
          <w:sz w:val="20"/>
          <w:szCs w:val="20"/>
        </w:rPr>
        <w:t xml:space="preserve"> PROPERTY</w:t>
      </w:r>
      <w:bookmarkEnd w:id="131"/>
    </w:p>
    <w:p w:rsidRPr="0036232C" w:rsidR="00C00E39" w:rsidP="00C00E39" w:rsidRDefault="00C00E39" w14:paraId="1E56B4D6" w14:textId="77777777">
      <w:pPr>
        <w:ind w:left="1440"/>
        <w:rPr>
          <w:sz w:val="20"/>
          <w:szCs w:val="20"/>
        </w:rPr>
      </w:pPr>
      <w:r w:rsidRPr="0036232C">
        <w:rPr>
          <w:sz w:val="20"/>
          <w:szCs w:val="20"/>
        </w:rPr>
        <w:t xml:space="preserve">The Grantee shall be responsible for the proper care and custody of any </w:t>
      </w:r>
      <w:r>
        <w:rPr>
          <w:sz w:val="20"/>
          <w:szCs w:val="20"/>
        </w:rPr>
        <w:t>State</w:t>
      </w:r>
      <w:r w:rsidRPr="0036232C">
        <w:rPr>
          <w:sz w:val="20"/>
          <w:szCs w:val="20"/>
        </w:rPr>
        <w:t>-owned personal tangible property and real property furnished for the Grantee’s use in connection with the performance of this Grant. The Grantee will reimburse DCF for such property’s loss or damage caused by the Grantee, normal wear and tear expected.</w:t>
      </w:r>
    </w:p>
    <w:p w:rsidRPr="0036232C" w:rsidR="00C00E39" w:rsidP="00C00E39" w:rsidRDefault="00C00E39" w14:paraId="7F644935" w14:textId="77777777">
      <w:pPr>
        <w:rPr>
          <w:sz w:val="20"/>
          <w:szCs w:val="20"/>
        </w:rPr>
      </w:pPr>
      <w:r w:rsidRPr="0036232C">
        <w:rPr>
          <w:b/>
          <w:sz w:val="20"/>
          <w:szCs w:val="20"/>
        </w:rPr>
        <w:t>3</w:t>
      </w:r>
      <w:r>
        <w:rPr>
          <w:b/>
          <w:sz w:val="20"/>
          <w:szCs w:val="20"/>
        </w:rPr>
        <w:t>5</w:t>
      </w:r>
      <w:r w:rsidRPr="0036232C">
        <w:rPr>
          <w:b/>
          <w:sz w:val="20"/>
          <w:szCs w:val="20"/>
        </w:rPr>
        <w:t>.0</w:t>
      </w:r>
      <w:r w:rsidRPr="0036232C">
        <w:rPr>
          <w:b/>
          <w:sz w:val="20"/>
          <w:szCs w:val="20"/>
        </w:rPr>
        <w:tab/>
      </w:r>
      <w:bookmarkStart w:name="Equipment" w:id="132"/>
      <w:r w:rsidRPr="0036232C">
        <w:rPr>
          <w:b/>
          <w:sz w:val="20"/>
          <w:szCs w:val="20"/>
        </w:rPr>
        <w:t>EQUIPMENT</w:t>
      </w:r>
      <w:bookmarkEnd w:id="132"/>
    </w:p>
    <w:p w:rsidRPr="0036232C" w:rsidR="00C00E39" w:rsidP="00C00E39" w:rsidRDefault="00C00E39" w14:paraId="455983CB" w14:textId="77777777">
      <w:pPr>
        <w:ind w:left="1440"/>
        <w:rPr>
          <w:sz w:val="20"/>
          <w:szCs w:val="20"/>
        </w:rPr>
      </w:pPr>
      <w:r w:rsidRPr="0036232C">
        <w:rPr>
          <w:sz w:val="20"/>
          <w:szCs w:val="20"/>
        </w:rPr>
        <w:t>The term “equipment” is defined as an article of tangible personal property with a useful life of more than one (1) year and an acquisition cost of $</w:t>
      </w:r>
      <w:r>
        <w:rPr>
          <w:sz w:val="20"/>
          <w:szCs w:val="20"/>
        </w:rPr>
        <w:t>10</w:t>
      </w:r>
      <w:r w:rsidRPr="0036232C">
        <w:rPr>
          <w:sz w:val="20"/>
          <w:szCs w:val="20"/>
        </w:rPr>
        <w:t>,000 or more per unit. The Grantee Agency must submit an Equipment Pre-Approval Request (OGC-4004) to their designated DCF Program Manager if they wish to purchase such an item</w:t>
      </w:r>
      <w:r>
        <w:rPr>
          <w:sz w:val="20"/>
          <w:szCs w:val="20"/>
        </w:rPr>
        <w:t xml:space="preserve"> (the Request must be submitted if the DCF-funded portion is $10,000 or more per unit)</w:t>
      </w:r>
      <w:r w:rsidRPr="0036232C">
        <w:rPr>
          <w:sz w:val="20"/>
          <w:szCs w:val="20"/>
        </w:rPr>
        <w:t>. Equipment Pre-Approval Requests must be submitted and approved before any purchase of equipment is made. The Grantee Agency may use its own definition of equipment if its definition would at least include all items of equipment as defined here.</w:t>
      </w:r>
      <w:r>
        <w:rPr>
          <w:sz w:val="20"/>
          <w:szCs w:val="20"/>
        </w:rPr>
        <w:t xml:space="preserve"> </w:t>
      </w:r>
      <w:r w:rsidRPr="0036232C">
        <w:rPr>
          <w:sz w:val="20"/>
          <w:szCs w:val="20"/>
        </w:rPr>
        <w:t>The Grantee assures, to the extent practicable, all equipment and products purchased with grant funds shall be American made.</w:t>
      </w:r>
      <w:r>
        <w:rPr>
          <w:sz w:val="20"/>
          <w:szCs w:val="20"/>
        </w:rPr>
        <w:t xml:space="preserve"> At the close of this agreement, DCF may request any equipment purchased with these funds be returned to DCF.</w:t>
      </w:r>
      <w:r w:rsidRPr="00901F6D">
        <w:rPr>
          <w:i/>
          <w:iCs/>
          <w:color w:val="ED5C57"/>
        </w:rPr>
        <w:t xml:space="preserve"> </w:t>
      </w:r>
      <w:r w:rsidRPr="00901F6D">
        <w:rPr>
          <w:sz w:val="20"/>
          <w:szCs w:val="20"/>
        </w:rPr>
        <w:t>As documented in CFR 200.313 (b), "a state must use, manage and dispose of equipment acquired under a Federal award by the state in accordance with state laws and procedures".  Disposition of such equipment returned to DCF shall follow the procedures as documented in K.S.A. 75-6602.</w:t>
      </w:r>
    </w:p>
    <w:p w:rsidRPr="0036232C" w:rsidR="00C00E39" w:rsidP="00C00E39" w:rsidRDefault="00C00E39" w14:paraId="1621E13C" w14:textId="77777777">
      <w:pPr>
        <w:rPr>
          <w:b/>
          <w:sz w:val="20"/>
          <w:szCs w:val="20"/>
        </w:rPr>
      </w:pPr>
      <w:r w:rsidRPr="0036232C">
        <w:rPr>
          <w:b/>
          <w:sz w:val="20"/>
          <w:szCs w:val="20"/>
        </w:rPr>
        <w:t>3</w:t>
      </w:r>
      <w:r>
        <w:rPr>
          <w:b/>
          <w:sz w:val="20"/>
          <w:szCs w:val="20"/>
        </w:rPr>
        <w:t>6</w:t>
      </w:r>
      <w:r w:rsidRPr="0036232C">
        <w:rPr>
          <w:b/>
          <w:sz w:val="20"/>
          <w:szCs w:val="20"/>
        </w:rPr>
        <w:t>.0</w:t>
      </w:r>
      <w:r w:rsidRPr="0036232C">
        <w:rPr>
          <w:b/>
          <w:sz w:val="20"/>
          <w:szCs w:val="20"/>
        </w:rPr>
        <w:tab/>
      </w:r>
      <w:bookmarkStart w:name="Records" w:id="133"/>
      <w:r w:rsidRPr="0036232C">
        <w:rPr>
          <w:b/>
          <w:sz w:val="20"/>
          <w:szCs w:val="20"/>
        </w:rPr>
        <w:t>RECORDS</w:t>
      </w:r>
    </w:p>
    <w:bookmarkEnd w:id="133"/>
    <w:p w:rsidRPr="0036232C" w:rsidR="00C00E39" w:rsidP="00C00E39" w:rsidRDefault="00C00E39" w14:paraId="2CCA7026" w14:textId="77777777">
      <w:pPr>
        <w:ind w:left="720" w:firstLine="720"/>
        <w:rPr>
          <w:b/>
          <w:sz w:val="20"/>
          <w:szCs w:val="20"/>
        </w:rPr>
      </w:pPr>
      <w:r w:rsidRPr="0036232C">
        <w:rPr>
          <w:b/>
          <w:sz w:val="20"/>
          <w:szCs w:val="20"/>
        </w:rPr>
        <w:t>3</w:t>
      </w:r>
      <w:r>
        <w:rPr>
          <w:b/>
          <w:sz w:val="20"/>
          <w:szCs w:val="20"/>
        </w:rPr>
        <w:t>6</w:t>
      </w:r>
      <w:r w:rsidRPr="0036232C">
        <w:rPr>
          <w:b/>
          <w:sz w:val="20"/>
          <w:szCs w:val="20"/>
        </w:rPr>
        <w:t>.1</w:t>
      </w:r>
      <w:r w:rsidRPr="0036232C">
        <w:rPr>
          <w:b/>
          <w:sz w:val="20"/>
          <w:szCs w:val="20"/>
        </w:rPr>
        <w:tab/>
      </w:r>
      <w:bookmarkStart w:name="Accounting_System" w:id="134"/>
      <w:r w:rsidRPr="0036232C">
        <w:rPr>
          <w:b/>
          <w:i/>
          <w:sz w:val="20"/>
          <w:szCs w:val="20"/>
        </w:rPr>
        <w:t>ACCOUNTING SYSTEM</w:t>
      </w:r>
      <w:bookmarkEnd w:id="134"/>
    </w:p>
    <w:p w:rsidRPr="0036232C" w:rsidR="00C00E39" w:rsidP="00C00E39" w:rsidRDefault="00C00E39" w14:paraId="6D3D21DE" w14:textId="77777777">
      <w:pPr>
        <w:ind w:left="2880"/>
        <w:rPr>
          <w:sz w:val="20"/>
          <w:szCs w:val="20"/>
        </w:rPr>
      </w:pPr>
      <w:r w:rsidRPr="0036232C">
        <w:rPr>
          <w:sz w:val="20"/>
          <w:szCs w:val="20"/>
        </w:rPr>
        <w:t>The Grantee Agency’s accounting system shall meet generally accepted accounting principles and OMB Circular provisions.</w:t>
      </w:r>
    </w:p>
    <w:p w:rsidRPr="0036232C" w:rsidR="00C00E39" w:rsidP="00C00E39" w:rsidRDefault="00C00E39" w14:paraId="5D49271A" w14:textId="77777777">
      <w:pPr>
        <w:ind w:left="720" w:firstLine="720"/>
        <w:rPr>
          <w:b/>
          <w:i/>
          <w:sz w:val="20"/>
          <w:szCs w:val="20"/>
        </w:rPr>
      </w:pPr>
      <w:r w:rsidRPr="0036232C">
        <w:rPr>
          <w:b/>
          <w:sz w:val="20"/>
          <w:szCs w:val="20"/>
        </w:rPr>
        <w:t>3</w:t>
      </w:r>
      <w:r>
        <w:rPr>
          <w:b/>
          <w:sz w:val="20"/>
          <w:szCs w:val="20"/>
        </w:rPr>
        <w:t>6</w:t>
      </w:r>
      <w:r w:rsidRPr="0036232C">
        <w:rPr>
          <w:b/>
          <w:sz w:val="20"/>
          <w:szCs w:val="20"/>
        </w:rPr>
        <w:t>.2</w:t>
      </w:r>
      <w:r w:rsidRPr="0036232C">
        <w:rPr>
          <w:b/>
          <w:sz w:val="20"/>
          <w:szCs w:val="20"/>
        </w:rPr>
        <w:tab/>
      </w:r>
      <w:bookmarkStart w:name="Maintenance_Cost" w:id="135"/>
      <w:r w:rsidRPr="0036232C">
        <w:rPr>
          <w:b/>
          <w:i/>
          <w:sz w:val="20"/>
          <w:szCs w:val="20"/>
        </w:rPr>
        <w:t>MAINTENANCE OF COST RECORDS</w:t>
      </w:r>
      <w:bookmarkEnd w:id="135"/>
    </w:p>
    <w:p w:rsidRPr="0036232C" w:rsidR="00C00E39" w:rsidP="00C00E39" w:rsidRDefault="00C00E39" w14:paraId="5A6DE82F" w14:textId="77777777">
      <w:pPr>
        <w:ind w:left="2880"/>
        <w:rPr>
          <w:sz w:val="20"/>
          <w:szCs w:val="20"/>
        </w:rPr>
      </w:pPr>
      <w:r w:rsidRPr="0036232C">
        <w:rPr>
          <w:sz w:val="20"/>
          <w:szCs w:val="20"/>
        </w:rPr>
        <w:t>The Grantee shall maintain books, records and other documents in such a manner so as to readily identify them directly with the delivery of services outlined in the Grant Award.</w:t>
      </w:r>
    </w:p>
    <w:p w:rsidRPr="0036232C" w:rsidR="00C00E39" w:rsidP="00C00E39" w:rsidRDefault="00C00E39" w14:paraId="457147D0" w14:textId="77777777">
      <w:pPr>
        <w:ind w:left="1440"/>
        <w:rPr>
          <w:b/>
          <w:sz w:val="20"/>
          <w:szCs w:val="20"/>
        </w:rPr>
      </w:pPr>
      <w:r w:rsidRPr="0036232C">
        <w:rPr>
          <w:b/>
          <w:sz w:val="20"/>
          <w:szCs w:val="20"/>
        </w:rPr>
        <w:t>3</w:t>
      </w:r>
      <w:r>
        <w:rPr>
          <w:b/>
          <w:sz w:val="20"/>
          <w:szCs w:val="20"/>
        </w:rPr>
        <w:t>6</w:t>
      </w:r>
      <w:r w:rsidRPr="0036232C">
        <w:rPr>
          <w:b/>
          <w:sz w:val="20"/>
          <w:szCs w:val="20"/>
        </w:rPr>
        <w:t>.3</w:t>
      </w:r>
      <w:r w:rsidRPr="0036232C">
        <w:rPr>
          <w:b/>
          <w:sz w:val="20"/>
          <w:szCs w:val="20"/>
        </w:rPr>
        <w:tab/>
      </w:r>
      <w:bookmarkStart w:name="Retention_Records" w:id="136"/>
      <w:r w:rsidRPr="0036232C">
        <w:rPr>
          <w:b/>
          <w:i/>
          <w:sz w:val="20"/>
          <w:szCs w:val="20"/>
        </w:rPr>
        <w:t>RETENTION OF RECORDS AND REPORTS</w:t>
      </w:r>
      <w:bookmarkEnd w:id="136"/>
    </w:p>
    <w:p w:rsidRPr="0036232C" w:rsidR="00C00E39" w:rsidP="00C00E39" w:rsidRDefault="00C00E39" w14:paraId="25DCD041" w14:textId="77777777">
      <w:pPr>
        <w:ind w:left="2880"/>
        <w:rPr>
          <w:sz w:val="20"/>
          <w:szCs w:val="20"/>
        </w:rPr>
      </w:pPr>
      <w:r w:rsidRPr="0036232C">
        <w:rPr>
          <w:sz w:val="20"/>
          <w:szCs w:val="20"/>
        </w:rPr>
        <w:t xml:space="preserve">Unless otherwise specified in this Grant Award document, the Grantee shall preserve and make available all of its books, documents, papers, records and other evidence involving transactions related to this Grant for a minimum of five (5) </w:t>
      </w:r>
      <w:r>
        <w:rPr>
          <w:sz w:val="20"/>
          <w:szCs w:val="20"/>
        </w:rPr>
        <w:t>State</w:t>
      </w:r>
      <w:r w:rsidRPr="0036232C">
        <w:rPr>
          <w:sz w:val="20"/>
          <w:szCs w:val="20"/>
        </w:rPr>
        <w:t xml:space="preserve"> fiscal years from the date of the expiration or termination of this agreement. Matters involving litigation shall be kept for the minimum five (5) year period or for one (1) year following the termination of litigation, including all appeals, whichever is longer. Grantee shall notify DCF of any circumstances which impair the integrity or security of such materials during the retention period.</w:t>
      </w:r>
    </w:p>
    <w:p w:rsidRPr="0036232C" w:rsidR="00C00E39" w:rsidP="00C00E39" w:rsidRDefault="00C00E39" w14:paraId="232E115A" w14:textId="77777777">
      <w:pPr>
        <w:ind w:left="2880"/>
        <w:rPr>
          <w:sz w:val="20"/>
          <w:szCs w:val="20"/>
        </w:rPr>
      </w:pPr>
      <w:r w:rsidRPr="0036232C">
        <w:rPr>
          <w:sz w:val="20"/>
          <w:szCs w:val="20"/>
        </w:rPr>
        <w:t xml:space="preserve">The Grantee agrees, authorized federal and </w:t>
      </w:r>
      <w:r>
        <w:rPr>
          <w:sz w:val="20"/>
          <w:szCs w:val="20"/>
        </w:rPr>
        <w:t>State</w:t>
      </w:r>
      <w:r w:rsidRPr="0036232C">
        <w:rPr>
          <w:sz w:val="20"/>
          <w:szCs w:val="20"/>
        </w:rPr>
        <w:t xml:space="preserve"> representatives, including but not limited to, personnel of DCF; independent auditors acting on behalf of the </w:t>
      </w:r>
      <w:r>
        <w:rPr>
          <w:sz w:val="20"/>
          <w:szCs w:val="20"/>
        </w:rPr>
        <w:t>State</w:t>
      </w:r>
      <w:r w:rsidRPr="0036232C">
        <w:rPr>
          <w:sz w:val="20"/>
          <w:szCs w:val="20"/>
        </w:rPr>
        <w:t>; and/or federal agencies shall have access to and the right to examine records during the grant period and during the five (5) year post-grant period</w:t>
      </w:r>
      <w:r>
        <w:rPr>
          <w:sz w:val="20"/>
          <w:szCs w:val="20"/>
        </w:rPr>
        <w:t xml:space="preserve">. </w:t>
      </w:r>
      <w:r w:rsidRPr="0036232C">
        <w:rPr>
          <w:sz w:val="20"/>
          <w:szCs w:val="20"/>
        </w:rPr>
        <w:t xml:space="preserve">Delivery of and access to the records shall be at no cost to the </w:t>
      </w:r>
      <w:r>
        <w:rPr>
          <w:sz w:val="20"/>
          <w:szCs w:val="20"/>
        </w:rPr>
        <w:t>State</w:t>
      </w:r>
      <w:r w:rsidRPr="0036232C">
        <w:rPr>
          <w:sz w:val="20"/>
          <w:szCs w:val="20"/>
        </w:rPr>
        <w:t>.</w:t>
      </w:r>
    </w:p>
    <w:p w:rsidRPr="0036232C" w:rsidR="00C00E39" w:rsidP="00C00E39" w:rsidRDefault="00C00E39" w14:paraId="395C64F7" w14:textId="77777777">
      <w:pPr>
        <w:ind w:left="2880"/>
        <w:rPr>
          <w:sz w:val="20"/>
          <w:szCs w:val="20"/>
        </w:rPr>
      </w:pPr>
      <w:r w:rsidRPr="0036232C">
        <w:rPr>
          <w:sz w:val="20"/>
          <w:szCs w:val="20"/>
        </w:rPr>
        <w:t>Grant records and documents must be made available for inspection by DCF personnel or their associates within a reasonable timeframe.</w:t>
      </w:r>
    </w:p>
    <w:p w:rsidRPr="0036232C" w:rsidR="00C00E39" w:rsidP="00C00E39" w:rsidRDefault="00C00E39" w14:paraId="289A2535" w14:textId="77777777">
      <w:pPr>
        <w:rPr>
          <w:b/>
          <w:sz w:val="20"/>
          <w:szCs w:val="20"/>
        </w:rPr>
      </w:pPr>
      <w:r w:rsidRPr="0036232C">
        <w:rPr>
          <w:b/>
          <w:sz w:val="20"/>
          <w:szCs w:val="20"/>
        </w:rPr>
        <w:t>3</w:t>
      </w:r>
      <w:r>
        <w:rPr>
          <w:b/>
          <w:sz w:val="20"/>
          <w:szCs w:val="20"/>
        </w:rPr>
        <w:t>7</w:t>
      </w:r>
      <w:r w:rsidRPr="0036232C">
        <w:rPr>
          <w:b/>
          <w:sz w:val="20"/>
          <w:szCs w:val="20"/>
        </w:rPr>
        <w:t>.0</w:t>
      </w:r>
      <w:r w:rsidRPr="0036232C">
        <w:rPr>
          <w:b/>
          <w:sz w:val="20"/>
          <w:szCs w:val="20"/>
        </w:rPr>
        <w:tab/>
      </w:r>
      <w:bookmarkStart w:name="Audit_Monitoring" w:id="137"/>
      <w:r w:rsidRPr="0036232C">
        <w:rPr>
          <w:b/>
          <w:sz w:val="20"/>
          <w:szCs w:val="20"/>
        </w:rPr>
        <w:t>FEDERAL/</w:t>
      </w:r>
      <w:r>
        <w:rPr>
          <w:b/>
          <w:sz w:val="20"/>
          <w:szCs w:val="20"/>
        </w:rPr>
        <w:t>STATE</w:t>
      </w:r>
      <w:r w:rsidRPr="0036232C">
        <w:rPr>
          <w:b/>
          <w:sz w:val="20"/>
          <w:szCs w:val="20"/>
        </w:rPr>
        <w:t xml:space="preserve"> GRANTEE/SUB-GRANTEE AUDIT AND MONITORING </w:t>
      </w:r>
    </w:p>
    <w:p w:rsidRPr="0036232C" w:rsidR="00C00E39" w:rsidP="00C00E39" w:rsidRDefault="00C00E39" w14:paraId="3C92350D" w14:textId="77777777">
      <w:pPr>
        <w:ind w:firstLine="720"/>
        <w:rPr>
          <w:b/>
          <w:sz w:val="20"/>
          <w:szCs w:val="20"/>
        </w:rPr>
      </w:pPr>
      <w:r w:rsidRPr="0036232C">
        <w:rPr>
          <w:b/>
          <w:sz w:val="20"/>
          <w:szCs w:val="20"/>
        </w:rPr>
        <w:t>DETERMINATION</w:t>
      </w:r>
    </w:p>
    <w:bookmarkEnd w:id="137"/>
    <w:p w:rsidRPr="00C66E18" w:rsidR="00C00E39" w:rsidP="00C00E39" w:rsidRDefault="00C00E39" w14:paraId="500A028C" w14:textId="77777777">
      <w:pPr>
        <w:ind w:left="1440"/>
        <w:jc w:val="both"/>
        <w:rPr>
          <w:sz w:val="20"/>
          <w:szCs w:val="20"/>
        </w:rPr>
      </w:pPr>
      <w:r w:rsidRPr="00C66E18">
        <w:rPr>
          <w:sz w:val="20"/>
          <w:szCs w:val="20"/>
        </w:rPr>
        <w:t xml:space="preserve">The Grantee’s responsibilities regarding obtaining an independent audit of any grant awarded by DCF are found in DCF’s Audit/Monitoring Policy and Requirements, which can be found on DCF’s website at </w:t>
      </w:r>
      <w:hyperlink w:history="1" r:id="rId51">
        <w:r w:rsidRPr="008C5E1A">
          <w:rPr>
            <w:rStyle w:val="Hyperlink"/>
            <w:sz w:val="20"/>
            <w:szCs w:val="20"/>
          </w:rPr>
          <w:t>http://www.dcf.ks.gov/Agency/GC/Pages/Audits/AuditPolicies.aspx</w:t>
        </w:r>
      </w:hyperlink>
      <w:r w:rsidRPr="00C66E18">
        <w:rPr>
          <w:sz w:val="20"/>
          <w:szCs w:val="20"/>
        </w:rPr>
        <w:t>. For more information, please contact DCF’s Audit Services</w:t>
      </w:r>
      <w:r>
        <w:rPr>
          <w:sz w:val="20"/>
          <w:szCs w:val="20"/>
        </w:rPr>
        <w:t xml:space="preserve"> via e-mail at </w:t>
      </w:r>
      <w:hyperlink w:history="1" r:id="rId52">
        <w:r w:rsidRPr="008C5E1A">
          <w:rPr>
            <w:rStyle w:val="Hyperlink"/>
            <w:sz w:val="20"/>
            <w:szCs w:val="20"/>
          </w:rPr>
          <w:t>DCF.OACS@ks.gov</w:t>
        </w:r>
      </w:hyperlink>
      <w:r>
        <w:rPr>
          <w:sz w:val="20"/>
          <w:szCs w:val="20"/>
        </w:rPr>
        <w:t xml:space="preserve">.  </w:t>
      </w:r>
    </w:p>
    <w:p w:rsidRPr="00C66E18" w:rsidR="00C00E39" w:rsidP="00C00E39" w:rsidRDefault="00C00E39" w14:paraId="2B1091FF" w14:textId="77777777">
      <w:pPr>
        <w:ind w:left="1440"/>
        <w:jc w:val="both"/>
        <w:rPr>
          <w:sz w:val="20"/>
          <w:szCs w:val="20"/>
        </w:rPr>
      </w:pPr>
      <w:r w:rsidRPr="00C66E18">
        <w:rPr>
          <w:sz w:val="20"/>
          <w:szCs w:val="20"/>
        </w:rPr>
        <w:t>All entities receiving funding are subject to internal monitoring (both fiscal and program) and to audits conducted by DCF Audit Services</w:t>
      </w:r>
      <w:r>
        <w:rPr>
          <w:sz w:val="20"/>
          <w:szCs w:val="20"/>
        </w:rPr>
        <w:t xml:space="preserve">. </w:t>
      </w:r>
    </w:p>
    <w:p w:rsidRPr="006E2FE2" w:rsidR="00C00E39" w:rsidP="00C00E39" w:rsidRDefault="00C00E39" w14:paraId="35BDB503" w14:textId="77777777">
      <w:pPr>
        <w:ind w:left="1440"/>
        <w:jc w:val="both"/>
      </w:pPr>
      <w:r w:rsidRPr="00C66E18">
        <w:rPr>
          <w:sz w:val="20"/>
          <w:szCs w:val="20"/>
        </w:rPr>
        <w:t xml:space="preserve">DCF Audit Services has the authority, under the provisions of this grant, and Federal and </w:t>
      </w:r>
      <w:r>
        <w:rPr>
          <w:sz w:val="20"/>
          <w:szCs w:val="20"/>
        </w:rPr>
        <w:t>State</w:t>
      </w:r>
      <w:r w:rsidRPr="00C66E18">
        <w:rPr>
          <w:sz w:val="20"/>
          <w:szCs w:val="20"/>
        </w:rPr>
        <w:t xml:space="preserve"> law, to conduct audits in addition to those conducted by an entity’s contracted audit firm</w:t>
      </w:r>
      <w:r>
        <w:rPr>
          <w:sz w:val="20"/>
          <w:szCs w:val="20"/>
        </w:rPr>
        <w:t xml:space="preserve">. </w:t>
      </w:r>
    </w:p>
    <w:p w:rsidRPr="0036232C" w:rsidR="00C00E39" w:rsidP="00C00E39" w:rsidRDefault="00C00E39" w14:paraId="49D5F19B" w14:textId="77777777">
      <w:pPr>
        <w:rPr>
          <w:sz w:val="20"/>
          <w:szCs w:val="20"/>
        </w:rPr>
      </w:pPr>
      <w:r w:rsidRPr="0036232C">
        <w:rPr>
          <w:b/>
          <w:sz w:val="20"/>
          <w:szCs w:val="20"/>
        </w:rPr>
        <w:t>3</w:t>
      </w:r>
      <w:r>
        <w:rPr>
          <w:b/>
          <w:sz w:val="20"/>
          <w:szCs w:val="20"/>
        </w:rPr>
        <w:t>8</w:t>
      </w:r>
      <w:r w:rsidRPr="0036232C">
        <w:rPr>
          <w:b/>
          <w:sz w:val="20"/>
          <w:szCs w:val="20"/>
        </w:rPr>
        <w:t>.0</w:t>
      </w:r>
      <w:r w:rsidRPr="0036232C">
        <w:rPr>
          <w:b/>
          <w:sz w:val="20"/>
          <w:szCs w:val="20"/>
        </w:rPr>
        <w:tab/>
      </w:r>
      <w:bookmarkStart w:name="Entire_Agreement" w:id="138"/>
      <w:r w:rsidRPr="0036232C">
        <w:rPr>
          <w:b/>
          <w:sz w:val="20"/>
          <w:szCs w:val="20"/>
        </w:rPr>
        <w:t>ENTIRE AGREEMENT</w:t>
      </w:r>
      <w:bookmarkEnd w:id="138"/>
    </w:p>
    <w:p w:rsidRPr="0036232C" w:rsidR="00C00E39" w:rsidP="00C00E39" w:rsidRDefault="00C00E39" w14:paraId="2FA2A605" w14:textId="77777777">
      <w:pPr>
        <w:ind w:left="1440"/>
        <w:rPr>
          <w:sz w:val="20"/>
          <w:szCs w:val="20"/>
        </w:rPr>
      </w:pPr>
      <w:r w:rsidRPr="0036232C">
        <w:rPr>
          <w:sz w:val="20"/>
          <w:szCs w:val="20"/>
        </w:rPr>
        <w:t>This Grant constitutes the entire understanding and agreement of and between the parties with respect to the subject matter hereof and supersedes all prior representations and agreements, oral or written</w:t>
      </w:r>
      <w:r>
        <w:rPr>
          <w:sz w:val="20"/>
          <w:szCs w:val="20"/>
        </w:rPr>
        <w:t xml:space="preserve">. </w:t>
      </w:r>
      <w:r w:rsidRPr="0036232C">
        <w:rPr>
          <w:sz w:val="20"/>
          <w:szCs w:val="20"/>
        </w:rPr>
        <w:t>It shall not be varied, except by an instrument in writing of subsequent date, duly executed by authorized representatives of both parties</w:t>
      </w:r>
      <w:r>
        <w:rPr>
          <w:sz w:val="20"/>
          <w:szCs w:val="20"/>
        </w:rPr>
        <w:t xml:space="preserve">. </w:t>
      </w:r>
      <w:r w:rsidRPr="0036232C">
        <w:rPr>
          <w:sz w:val="20"/>
          <w:szCs w:val="20"/>
        </w:rPr>
        <w:t>All work performed by the Grantee, actions taken, and payments made, if any, under any other prior written or oral agreements, with respect to this Grant, shall be deemed to have been work performed, actions taken, or payments made under this Grant.</w:t>
      </w:r>
    </w:p>
    <w:p w:rsidR="00C00E39" w:rsidP="00C00E39" w:rsidRDefault="00C00E39" w14:paraId="0DC7D813" w14:textId="77777777">
      <w:pPr>
        <w:rPr>
          <w:b/>
          <w:sz w:val="20"/>
          <w:szCs w:val="20"/>
        </w:rPr>
      </w:pPr>
      <w:r>
        <w:rPr>
          <w:b/>
          <w:sz w:val="20"/>
          <w:szCs w:val="20"/>
        </w:rPr>
        <w:t>39</w:t>
      </w:r>
      <w:r w:rsidRPr="00C17A43">
        <w:rPr>
          <w:b/>
          <w:sz w:val="20"/>
          <w:szCs w:val="20"/>
        </w:rPr>
        <w:t>.0</w:t>
      </w:r>
      <w:r w:rsidRPr="00C17A43">
        <w:rPr>
          <w:b/>
          <w:sz w:val="20"/>
          <w:szCs w:val="20"/>
        </w:rPr>
        <w:tab/>
      </w:r>
      <w:bookmarkStart w:name="Special_Conditions" w:id="139"/>
      <w:r w:rsidRPr="00C17A43">
        <w:rPr>
          <w:b/>
          <w:sz w:val="20"/>
          <w:szCs w:val="20"/>
        </w:rPr>
        <w:t>SPECIAL CONDITIONS</w:t>
      </w:r>
      <w:bookmarkEnd w:id="139"/>
    </w:p>
    <w:p w:rsidRPr="00901F6D" w:rsidR="00C00E39" w:rsidP="00C00E39" w:rsidRDefault="00C00E39" w14:paraId="46B9049A" w14:textId="77777777">
      <w:pPr>
        <w:ind w:left="720"/>
        <w:rPr>
          <w:b/>
          <w:bCs/>
          <w:sz w:val="20"/>
          <w:szCs w:val="20"/>
        </w:rPr>
      </w:pPr>
      <w:bookmarkStart w:name="Grantee_Training" w:id="140"/>
      <w:r w:rsidRPr="00901F6D">
        <w:rPr>
          <w:b/>
          <w:bCs/>
          <w:sz w:val="20"/>
          <w:szCs w:val="20"/>
        </w:rPr>
        <w:t>39.1</w:t>
      </w:r>
      <w:r w:rsidRPr="00901F6D">
        <w:rPr>
          <w:b/>
          <w:bCs/>
          <w:sz w:val="20"/>
          <w:szCs w:val="20"/>
        </w:rPr>
        <w:tab/>
      </w:r>
      <w:r w:rsidRPr="00901F6D">
        <w:rPr>
          <w:b/>
          <w:bCs/>
          <w:sz w:val="20"/>
          <w:szCs w:val="20"/>
        </w:rPr>
        <w:t>GRANTEE TRAINING</w:t>
      </w:r>
    </w:p>
    <w:bookmarkEnd w:id="140"/>
    <w:p w:rsidRPr="00901F6D" w:rsidR="00C00E39" w:rsidP="00C00E39" w:rsidRDefault="00C00E39" w14:paraId="42F26E86" w14:textId="77777777">
      <w:pPr>
        <w:ind w:left="1440"/>
        <w:rPr>
          <w:color w:val="1F497D"/>
          <w:sz w:val="20"/>
          <w:szCs w:val="20"/>
        </w:rPr>
      </w:pPr>
      <w:r w:rsidRPr="00901F6D">
        <w:rPr>
          <w:bCs/>
          <w:sz w:val="20"/>
          <w:szCs w:val="20"/>
        </w:rPr>
        <w:t xml:space="preserve">A representative of Grantee must complete DCF’s </w:t>
      </w:r>
      <w:r w:rsidRPr="00901F6D">
        <w:rPr>
          <w:b/>
          <w:bCs/>
          <w:sz w:val="20"/>
          <w:szCs w:val="20"/>
          <w:u w:val="single"/>
        </w:rPr>
        <w:t>mandatory</w:t>
      </w:r>
      <w:r w:rsidRPr="00901F6D">
        <w:rPr>
          <w:b/>
          <w:bCs/>
          <w:sz w:val="20"/>
          <w:szCs w:val="20"/>
        </w:rPr>
        <w:t xml:space="preserve"> Grant Training</w:t>
      </w:r>
      <w:r w:rsidRPr="00901F6D">
        <w:rPr>
          <w:bCs/>
          <w:sz w:val="20"/>
          <w:szCs w:val="20"/>
        </w:rPr>
        <w:t xml:space="preserve"> before the Agency submits its first Budget Transaction Report. One person from Grantee</w:t>
      </w:r>
      <w:r w:rsidRPr="00901F6D">
        <w:rPr>
          <w:sz w:val="20"/>
          <w:szCs w:val="20"/>
        </w:rPr>
        <w:t xml:space="preserve">, preferably the Project Director (person managing the grant), </w:t>
      </w:r>
      <w:r w:rsidRPr="00901F6D">
        <w:rPr>
          <w:bCs/>
          <w:sz w:val="20"/>
          <w:szCs w:val="20"/>
        </w:rPr>
        <w:t xml:space="preserve">must review the Grantee Resources found at </w:t>
      </w:r>
      <w:hyperlink w:history="1" r:id="rId53">
        <w:r w:rsidRPr="00901F6D">
          <w:rPr>
            <w:rStyle w:val="Hyperlink"/>
            <w:sz w:val="20"/>
            <w:szCs w:val="20"/>
          </w:rPr>
          <w:t>http://www.dcf.ks.gov/Agency/Operations/Pages/Grantee-Resources.aspx</w:t>
        </w:r>
      </w:hyperlink>
      <w:r w:rsidRPr="00901F6D">
        <w:rPr>
          <w:bCs/>
          <w:sz w:val="20"/>
          <w:szCs w:val="20"/>
        </w:rPr>
        <w:t xml:space="preserve"> and</w:t>
      </w:r>
      <w:r w:rsidRPr="00901F6D">
        <w:rPr>
          <w:sz w:val="20"/>
          <w:szCs w:val="20"/>
        </w:rPr>
        <w:t xml:space="preserve"> </w:t>
      </w:r>
      <w:r w:rsidRPr="00901F6D">
        <w:rPr>
          <w:bCs/>
          <w:sz w:val="20"/>
          <w:szCs w:val="20"/>
        </w:rPr>
        <w:t xml:space="preserve">complete the online training found at </w:t>
      </w:r>
      <w:hyperlink w:history="1" r:id="rId54">
        <w:r w:rsidRPr="00901F6D">
          <w:rPr>
            <w:rStyle w:val="Hyperlink"/>
            <w:sz w:val="20"/>
            <w:szCs w:val="20"/>
          </w:rPr>
          <w:t>Grant Training for the Kansas Department for Children and Families (DCF)</w:t>
        </w:r>
      </w:hyperlink>
      <w:r w:rsidRPr="00901F6D">
        <w:rPr>
          <w:color w:val="1F497D"/>
          <w:sz w:val="20"/>
          <w:szCs w:val="20"/>
        </w:rPr>
        <w:t>.</w:t>
      </w:r>
      <w:r w:rsidRPr="00901F6D">
        <w:rPr>
          <w:sz w:val="20"/>
          <w:szCs w:val="20"/>
        </w:rPr>
        <w:t xml:space="preserve"> The training certificate received at completion of the training must be submitted along with the all required documents for grant award.</w:t>
      </w:r>
      <w:r w:rsidRPr="00901F6D">
        <w:rPr>
          <w:color w:val="1F497D"/>
          <w:sz w:val="20"/>
          <w:szCs w:val="20"/>
        </w:rPr>
        <w:t xml:space="preserve"> </w:t>
      </w:r>
    </w:p>
    <w:p w:rsidRPr="00C17A43" w:rsidR="00C00E39" w:rsidP="00C00E39" w:rsidRDefault="00C00E39" w14:paraId="6986D7B4" w14:textId="77777777">
      <w:pPr>
        <w:rPr>
          <w:sz w:val="20"/>
          <w:szCs w:val="20"/>
        </w:rPr>
      </w:pPr>
    </w:p>
    <w:p w:rsidRPr="00C17A43" w:rsidR="00C00E39" w:rsidP="00C00E39" w:rsidRDefault="00C00E39" w14:paraId="750E0A1A" w14:textId="77777777">
      <w:pPr>
        <w:rPr>
          <w:sz w:val="20"/>
          <w:szCs w:val="20"/>
        </w:rPr>
      </w:pPr>
      <w:r>
        <w:rPr>
          <w:b/>
          <w:sz w:val="20"/>
          <w:szCs w:val="20"/>
        </w:rPr>
        <w:t>APPROVED GRANT BUDGET AUTHORITY</w:t>
      </w:r>
    </w:p>
    <w:p w:rsidR="009229B2" w:rsidP="00EE2AE4" w:rsidRDefault="009229B2" w14:paraId="36A66EFF" w14:textId="77777777">
      <w:pPr>
        <w:rPr>
          <w:sz w:val="20"/>
        </w:rPr>
      </w:pPr>
    </w:p>
    <w:p w:rsidR="009229B2" w:rsidP="00EE2AE4" w:rsidRDefault="009229B2" w14:paraId="29FD07AD" w14:textId="77777777">
      <w:pPr>
        <w:rPr>
          <w:sz w:val="20"/>
        </w:rPr>
      </w:pPr>
    </w:p>
    <w:p w:rsidRPr="00C66E18" w:rsidR="00A746C9" w:rsidP="00EE2AE4" w:rsidRDefault="00A746C9" w14:paraId="6B1C45EC" w14:textId="77777777">
      <w:r w:rsidRPr="00C66E18">
        <w:t>If selected as the recipient of this award, I agree on behalf of</w:t>
      </w:r>
      <w:r w:rsidRPr="00C66E18" w:rsidR="00EE2AE4">
        <w:t xml:space="preserve"> </w:t>
      </w:r>
      <w:r w:rsidRPr="00C66E18" w:rsidR="007C5089">
        <w:rPr>
          <w:i/>
          <w:color w:val="0070C0"/>
        </w:rPr>
        <w:t>[Grant Applicant Agency]</w:t>
      </w:r>
      <w:r w:rsidRPr="00C66E18">
        <w:rPr>
          <w:b/>
        </w:rPr>
        <w:t xml:space="preserve"> </w:t>
      </w:r>
      <w:r w:rsidRPr="00C66E18">
        <w:t xml:space="preserve">to abide by the Specific Terms and Conditions described in this </w:t>
      </w:r>
      <w:r w:rsidR="00BF50C4">
        <w:t>section</w:t>
      </w:r>
      <w:r w:rsidR="005D3119">
        <w:t xml:space="preserve">. </w:t>
      </w:r>
      <w:r w:rsidRPr="00C66E18" w:rsidR="00D91449">
        <w:t>I understand that these Specific Terms and Conditions may change before a final award is put into place.</w:t>
      </w:r>
    </w:p>
    <w:p w:rsidR="00C85878" w:rsidP="00C85878" w:rsidRDefault="00C85878" w14:paraId="36B352EA" w14:textId="77777777">
      <w:pPr>
        <w:tabs>
          <w:tab w:val="left" w:pos="360"/>
          <w:tab w:val="left" w:pos="4410"/>
          <w:tab w:val="left" w:pos="5130"/>
          <w:tab w:val="left" w:pos="5850"/>
          <w:tab w:val="left" w:pos="6570"/>
          <w:tab w:val="left" w:pos="7290"/>
          <w:tab w:val="left" w:pos="8010"/>
          <w:tab w:val="left" w:pos="8730"/>
        </w:tabs>
        <w:ind w:right="-540"/>
        <w:rPr>
          <w:sz w:val="20"/>
        </w:rPr>
      </w:pPr>
    </w:p>
    <w:p w:rsidRPr="00D36533" w:rsidR="008C2981" w:rsidP="00C85878" w:rsidRDefault="00A746C9" w14:paraId="1880AF4E" w14:textId="77777777">
      <w:pPr>
        <w:tabs>
          <w:tab w:val="left" w:pos="360"/>
          <w:tab w:val="left" w:pos="4410"/>
          <w:tab w:val="left" w:pos="5130"/>
          <w:tab w:val="left" w:pos="5850"/>
          <w:tab w:val="left" w:pos="6570"/>
          <w:tab w:val="left" w:pos="7290"/>
          <w:tab w:val="left" w:pos="8010"/>
          <w:tab w:val="left" w:pos="8730"/>
        </w:tabs>
        <w:ind w:right="-540"/>
        <w:rPr>
          <w:sz w:val="14"/>
          <w:szCs w:val="18"/>
        </w:rPr>
      </w:pPr>
      <w:r w:rsidRPr="00D36533">
        <w:rPr>
          <w:sz w:val="14"/>
          <w:szCs w:val="18"/>
        </w:rPr>
        <w:t xml:space="preserve">         </w:t>
      </w:r>
    </w:p>
    <w:p w:rsidRPr="00C66E18" w:rsidR="00EE2AE4" w:rsidP="00EE2AE4" w:rsidRDefault="004E5730" w14:paraId="1BD20414" w14:textId="77777777">
      <w:pPr>
        <w:tabs>
          <w:tab w:val="left" w:pos="360"/>
          <w:tab w:val="left" w:pos="4410"/>
          <w:tab w:val="left" w:pos="5130"/>
          <w:tab w:val="left" w:pos="5850"/>
          <w:tab w:val="left" w:pos="6570"/>
          <w:tab w:val="left" w:pos="7290"/>
          <w:tab w:val="left" w:pos="8010"/>
          <w:tab w:val="left" w:pos="8730"/>
        </w:tabs>
        <w:ind w:left="360" w:right="-540" w:hanging="360"/>
        <w:rPr>
          <w:b/>
        </w:rPr>
      </w:pPr>
      <w:r w:rsidRPr="00C66E18">
        <w:rPr>
          <w:b/>
        </w:rPr>
        <w:t>APPLICANT AGENCY</w:t>
      </w:r>
      <w:r w:rsidRPr="00C66E18" w:rsidR="00EE2AE4">
        <w:rPr>
          <w:b/>
        </w:rPr>
        <w:t xml:space="preserve"> – Authorizing Official</w:t>
      </w:r>
    </w:p>
    <w:tbl>
      <w:tblPr>
        <w:tblW w:w="13109" w:type="dxa"/>
        <w:tblLook w:val="04A0" w:firstRow="1" w:lastRow="0" w:firstColumn="1" w:lastColumn="0" w:noHBand="0" w:noVBand="1"/>
      </w:tblPr>
      <w:tblGrid>
        <w:gridCol w:w="1221"/>
        <w:gridCol w:w="436"/>
        <w:gridCol w:w="2826"/>
        <w:gridCol w:w="771"/>
        <w:gridCol w:w="2864"/>
        <w:gridCol w:w="1535"/>
        <w:gridCol w:w="3456"/>
      </w:tblGrid>
      <w:tr w:rsidRPr="00D36533" w:rsidR="000151D4" w:rsidTr="000151D4" w14:paraId="0F45FDE6" w14:textId="77777777">
        <w:trPr>
          <w:gridAfter w:val="2"/>
          <w:wAfter w:w="4991" w:type="dxa"/>
          <w:trHeight w:val="289"/>
        </w:trPr>
        <w:tc>
          <w:tcPr>
            <w:tcW w:w="1221" w:type="dxa"/>
            <w:shd w:val="clear" w:color="auto" w:fill="auto"/>
          </w:tcPr>
          <w:p w:rsidRPr="00D36533" w:rsidR="000151D4" w:rsidP="008C2981" w:rsidRDefault="000151D4" w14:paraId="62F32458" w14:textId="77777777">
            <w:pPr>
              <w:rPr>
                <w:sz w:val="20"/>
              </w:rPr>
            </w:pPr>
          </w:p>
          <w:p w:rsidRPr="00C66E18" w:rsidR="000151D4" w:rsidP="008C2981" w:rsidRDefault="000151D4" w14:paraId="24C61CD6" w14:textId="77777777">
            <w:r w:rsidRPr="00C66E18">
              <w:t>Name:</w:t>
            </w:r>
          </w:p>
        </w:tc>
        <w:tc>
          <w:tcPr>
            <w:tcW w:w="3262" w:type="dxa"/>
            <w:gridSpan w:val="2"/>
            <w:tcBorders>
              <w:bottom w:val="single" w:color="auto" w:sz="4" w:space="0"/>
            </w:tcBorders>
            <w:shd w:val="clear" w:color="auto" w:fill="auto"/>
          </w:tcPr>
          <w:p w:rsidRPr="00D36533" w:rsidR="000151D4" w:rsidP="008C2981" w:rsidRDefault="000151D4" w14:paraId="5F4D018D" w14:textId="77777777">
            <w:pPr>
              <w:ind w:firstLine="720"/>
              <w:rPr>
                <w:sz w:val="20"/>
              </w:rPr>
            </w:pPr>
          </w:p>
        </w:tc>
        <w:tc>
          <w:tcPr>
            <w:tcW w:w="771" w:type="dxa"/>
            <w:shd w:val="clear" w:color="auto" w:fill="auto"/>
            <w:vAlign w:val="bottom"/>
          </w:tcPr>
          <w:p w:rsidRPr="00D36533" w:rsidR="000151D4" w:rsidP="008C2981" w:rsidRDefault="000151D4" w14:paraId="284166D3" w14:textId="77777777">
            <w:pPr>
              <w:rPr>
                <w:sz w:val="20"/>
              </w:rPr>
            </w:pPr>
            <w:r w:rsidRPr="000151D4">
              <w:t>Title:</w:t>
            </w:r>
          </w:p>
        </w:tc>
        <w:tc>
          <w:tcPr>
            <w:tcW w:w="2864" w:type="dxa"/>
            <w:tcBorders>
              <w:bottom w:val="single" w:color="auto" w:sz="4" w:space="0"/>
            </w:tcBorders>
          </w:tcPr>
          <w:p w:rsidRPr="00D36533" w:rsidR="000151D4" w:rsidP="008C2981" w:rsidRDefault="000151D4" w14:paraId="70127601" w14:textId="77777777">
            <w:pPr>
              <w:rPr>
                <w:sz w:val="20"/>
              </w:rPr>
            </w:pPr>
          </w:p>
        </w:tc>
      </w:tr>
      <w:tr w:rsidRPr="00D36533" w:rsidR="000151D4" w:rsidTr="000151D4" w14:paraId="1899FEA9" w14:textId="77777777">
        <w:trPr>
          <w:trHeight w:val="274"/>
        </w:trPr>
        <w:tc>
          <w:tcPr>
            <w:tcW w:w="1657" w:type="dxa"/>
            <w:gridSpan w:val="2"/>
            <w:shd w:val="clear" w:color="auto" w:fill="auto"/>
          </w:tcPr>
          <w:p w:rsidRPr="00D36533" w:rsidR="000151D4" w:rsidP="008C2981" w:rsidRDefault="000151D4" w14:paraId="0B2A2C03" w14:textId="77777777">
            <w:pPr>
              <w:rPr>
                <w:sz w:val="20"/>
              </w:rPr>
            </w:pPr>
          </w:p>
        </w:tc>
        <w:tc>
          <w:tcPr>
            <w:tcW w:w="2826" w:type="dxa"/>
            <w:shd w:val="clear" w:color="auto" w:fill="auto"/>
          </w:tcPr>
          <w:p w:rsidRPr="00D36533" w:rsidR="000151D4" w:rsidP="008C2981" w:rsidRDefault="000151D4" w14:paraId="6BE71F31" w14:textId="77777777">
            <w:pPr>
              <w:rPr>
                <w:sz w:val="20"/>
              </w:rPr>
            </w:pPr>
          </w:p>
        </w:tc>
        <w:tc>
          <w:tcPr>
            <w:tcW w:w="771" w:type="dxa"/>
            <w:shd w:val="clear" w:color="auto" w:fill="auto"/>
          </w:tcPr>
          <w:p w:rsidRPr="00D36533" w:rsidR="000151D4" w:rsidP="008C2981" w:rsidRDefault="000151D4" w14:paraId="1CA48C2B" w14:textId="77777777">
            <w:pPr>
              <w:rPr>
                <w:sz w:val="20"/>
              </w:rPr>
            </w:pPr>
          </w:p>
        </w:tc>
        <w:tc>
          <w:tcPr>
            <w:tcW w:w="2864" w:type="dxa"/>
            <w:tcBorders>
              <w:top w:val="single" w:color="auto" w:sz="4" w:space="0"/>
            </w:tcBorders>
          </w:tcPr>
          <w:p w:rsidRPr="00D36533" w:rsidR="000151D4" w:rsidP="008C2981" w:rsidRDefault="000151D4" w14:paraId="6FA220B7" w14:textId="77777777">
            <w:pPr>
              <w:rPr>
                <w:sz w:val="20"/>
              </w:rPr>
            </w:pPr>
          </w:p>
        </w:tc>
        <w:tc>
          <w:tcPr>
            <w:tcW w:w="1535" w:type="dxa"/>
            <w:shd w:val="clear" w:color="auto" w:fill="auto"/>
          </w:tcPr>
          <w:p w:rsidRPr="00D36533" w:rsidR="000151D4" w:rsidP="008C2981" w:rsidRDefault="000151D4" w14:paraId="39CDF72E" w14:textId="77777777">
            <w:pPr>
              <w:rPr>
                <w:sz w:val="20"/>
              </w:rPr>
            </w:pPr>
          </w:p>
        </w:tc>
        <w:tc>
          <w:tcPr>
            <w:tcW w:w="3456" w:type="dxa"/>
            <w:shd w:val="clear" w:color="auto" w:fill="auto"/>
          </w:tcPr>
          <w:p w:rsidRPr="00D36533" w:rsidR="000151D4" w:rsidP="008C2981" w:rsidRDefault="000151D4" w14:paraId="2D906C5D" w14:textId="77777777">
            <w:pPr>
              <w:rPr>
                <w:sz w:val="20"/>
              </w:rPr>
            </w:pPr>
          </w:p>
        </w:tc>
      </w:tr>
      <w:tr w:rsidRPr="00D36533" w:rsidR="000151D4" w:rsidTr="000151D4" w14:paraId="65AE5BD4" w14:textId="77777777">
        <w:trPr>
          <w:gridAfter w:val="2"/>
          <w:wAfter w:w="4991" w:type="dxa"/>
          <w:trHeight w:val="405"/>
        </w:trPr>
        <w:tc>
          <w:tcPr>
            <w:tcW w:w="1221" w:type="dxa"/>
            <w:shd w:val="clear" w:color="auto" w:fill="auto"/>
            <w:vAlign w:val="bottom"/>
          </w:tcPr>
          <w:p w:rsidRPr="00C66E18" w:rsidR="000151D4" w:rsidP="008C2981" w:rsidRDefault="000151D4" w14:paraId="66CB48D2" w14:textId="77777777">
            <w:r>
              <w:t>Signature</w:t>
            </w:r>
            <w:r w:rsidRPr="00C66E18">
              <w:t>:</w:t>
            </w:r>
          </w:p>
        </w:tc>
        <w:tc>
          <w:tcPr>
            <w:tcW w:w="3262" w:type="dxa"/>
            <w:gridSpan w:val="2"/>
            <w:tcBorders>
              <w:bottom w:val="single" w:color="auto" w:sz="4" w:space="0"/>
            </w:tcBorders>
            <w:shd w:val="clear" w:color="auto" w:fill="auto"/>
          </w:tcPr>
          <w:p w:rsidRPr="00D36533" w:rsidR="000151D4" w:rsidP="008C2981" w:rsidRDefault="000151D4" w14:paraId="1FB59FAB" w14:textId="77777777">
            <w:pPr>
              <w:ind w:firstLine="720"/>
              <w:rPr>
                <w:sz w:val="20"/>
              </w:rPr>
            </w:pPr>
          </w:p>
        </w:tc>
        <w:tc>
          <w:tcPr>
            <w:tcW w:w="771" w:type="dxa"/>
            <w:shd w:val="clear" w:color="auto" w:fill="auto"/>
            <w:vAlign w:val="bottom"/>
          </w:tcPr>
          <w:p w:rsidRPr="000151D4" w:rsidR="000151D4" w:rsidP="008C2981" w:rsidRDefault="000151D4" w14:paraId="15BB34DF" w14:textId="77777777">
            <w:r>
              <w:t>Date:</w:t>
            </w:r>
          </w:p>
        </w:tc>
        <w:tc>
          <w:tcPr>
            <w:tcW w:w="2864" w:type="dxa"/>
            <w:tcBorders>
              <w:bottom w:val="single" w:color="auto" w:sz="4" w:space="0"/>
            </w:tcBorders>
          </w:tcPr>
          <w:p w:rsidRPr="00D36533" w:rsidR="000151D4" w:rsidP="008C2981" w:rsidRDefault="000151D4" w14:paraId="49E80902" w14:textId="77777777">
            <w:pPr>
              <w:rPr>
                <w:sz w:val="20"/>
              </w:rPr>
            </w:pPr>
          </w:p>
        </w:tc>
      </w:tr>
      <w:tr w:rsidRPr="00D36533" w:rsidR="000151D4" w:rsidTr="000151D4" w14:paraId="79B5BCD1" w14:textId="77777777">
        <w:trPr>
          <w:trHeight w:val="274"/>
        </w:trPr>
        <w:tc>
          <w:tcPr>
            <w:tcW w:w="1657" w:type="dxa"/>
            <w:gridSpan w:val="2"/>
            <w:shd w:val="clear" w:color="auto" w:fill="auto"/>
          </w:tcPr>
          <w:p w:rsidRPr="00D36533" w:rsidR="000151D4" w:rsidP="008C2981" w:rsidRDefault="000151D4" w14:paraId="6D05C681" w14:textId="77777777">
            <w:pPr>
              <w:rPr>
                <w:sz w:val="10"/>
              </w:rPr>
            </w:pPr>
          </w:p>
        </w:tc>
        <w:tc>
          <w:tcPr>
            <w:tcW w:w="2826" w:type="dxa"/>
            <w:shd w:val="clear" w:color="auto" w:fill="auto"/>
          </w:tcPr>
          <w:p w:rsidRPr="00D36533" w:rsidR="000151D4" w:rsidP="008C2981" w:rsidRDefault="000151D4" w14:paraId="119D31AF" w14:textId="77777777">
            <w:pPr>
              <w:rPr>
                <w:sz w:val="20"/>
              </w:rPr>
            </w:pPr>
          </w:p>
        </w:tc>
        <w:tc>
          <w:tcPr>
            <w:tcW w:w="771" w:type="dxa"/>
            <w:shd w:val="clear" w:color="auto" w:fill="auto"/>
          </w:tcPr>
          <w:p w:rsidRPr="00D36533" w:rsidR="000151D4" w:rsidP="008C2981" w:rsidRDefault="000151D4" w14:paraId="5687D2ED" w14:textId="77777777">
            <w:pPr>
              <w:rPr>
                <w:sz w:val="20"/>
              </w:rPr>
            </w:pPr>
          </w:p>
        </w:tc>
        <w:tc>
          <w:tcPr>
            <w:tcW w:w="2864" w:type="dxa"/>
            <w:tcBorders>
              <w:top w:val="single" w:color="auto" w:sz="4" w:space="0"/>
            </w:tcBorders>
          </w:tcPr>
          <w:p w:rsidRPr="00D36533" w:rsidR="000151D4" w:rsidP="008C2981" w:rsidRDefault="000151D4" w14:paraId="33B3AB76" w14:textId="77777777">
            <w:pPr>
              <w:rPr>
                <w:sz w:val="20"/>
              </w:rPr>
            </w:pPr>
          </w:p>
        </w:tc>
        <w:tc>
          <w:tcPr>
            <w:tcW w:w="1535" w:type="dxa"/>
            <w:shd w:val="clear" w:color="auto" w:fill="auto"/>
          </w:tcPr>
          <w:p w:rsidRPr="00D36533" w:rsidR="000151D4" w:rsidP="008C2981" w:rsidRDefault="000151D4" w14:paraId="0EC58DC9" w14:textId="77777777">
            <w:pPr>
              <w:rPr>
                <w:sz w:val="20"/>
              </w:rPr>
            </w:pPr>
          </w:p>
        </w:tc>
        <w:tc>
          <w:tcPr>
            <w:tcW w:w="3456" w:type="dxa"/>
            <w:shd w:val="clear" w:color="auto" w:fill="auto"/>
          </w:tcPr>
          <w:p w:rsidRPr="00D36533" w:rsidR="000151D4" w:rsidP="008C2981" w:rsidRDefault="000151D4" w14:paraId="4BDD092C" w14:textId="77777777">
            <w:pPr>
              <w:rPr>
                <w:sz w:val="20"/>
              </w:rPr>
            </w:pPr>
          </w:p>
        </w:tc>
      </w:tr>
    </w:tbl>
    <w:p w:rsidR="00C95BFF" w:rsidP="002A0914" w:rsidRDefault="00640A99" w14:paraId="4C1983FA" w14:textId="77777777">
      <w:pPr>
        <w:pStyle w:val="Heading2"/>
      </w:pPr>
      <w:bookmarkStart w:name="_Attachment_F_–" w:id="141"/>
      <w:bookmarkStart w:name="_Toc372107567" w:id="142"/>
      <w:bookmarkEnd w:id="141"/>
      <w:r>
        <w:br w:type="page"/>
      </w:r>
      <w:bookmarkStart w:name="Attachment_F" w:id="143"/>
      <w:bookmarkStart w:name="_Toc188446021" w:id="144"/>
      <w:r w:rsidR="00A05F66">
        <w:t xml:space="preserve">Attachment </w:t>
      </w:r>
      <w:r w:rsidR="006A62F9">
        <w:t>G</w:t>
      </w:r>
      <w:r w:rsidR="00C95BFF">
        <w:t xml:space="preserve"> </w:t>
      </w:r>
      <w:bookmarkEnd w:id="143"/>
      <w:r w:rsidR="00C95BFF">
        <w:t xml:space="preserve">– Contractual Provisions (DA-146a) </w:t>
      </w:r>
      <w:r w:rsidRPr="002066D1" w:rsidR="00F8635C">
        <w:rPr>
          <w:i/>
        </w:rPr>
        <w:t>(</w:t>
      </w:r>
      <w:r w:rsidRPr="002066D1" w:rsidR="00BB1AA6">
        <w:rPr>
          <w:i/>
        </w:rPr>
        <w:t xml:space="preserve">Kansas </w:t>
      </w:r>
      <w:r w:rsidRPr="002066D1" w:rsidR="00F8635C">
        <w:rPr>
          <w:i/>
        </w:rPr>
        <w:t>provisions</w:t>
      </w:r>
      <w:r w:rsidRPr="002066D1" w:rsidR="00BB1AA6">
        <w:rPr>
          <w:i/>
        </w:rPr>
        <w:t xml:space="preserve"> – </w:t>
      </w:r>
      <w:r w:rsidRPr="002066D1" w:rsidR="00F8635C">
        <w:rPr>
          <w:i/>
        </w:rPr>
        <w:t>Department of Administration)</w:t>
      </w:r>
      <w:bookmarkEnd w:id="142"/>
      <w:bookmarkEnd w:id="144"/>
    </w:p>
    <w:p w:rsidRPr="001A403F" w:rsidR="002409AB" w:rsidP="002409AB" w:rsidRDefault="002409AB" w14:paraId="09E8F6F3" w14:textId="77777777">
      <w:pPr>
        <w:ind w:left="100" w:right="-20"/>
        <w:rPr>
          <w:rFonts w:ascii="Arial" w:hAnsi="Arial" w:cs="Arial"/>
          <w:spacing w:val="1"/>
          <w:sz w:val="12"/>
          <w:szCs w:val="16"/>
        </w:rPr>
      </w:pPr>
    </w:p>
    <w:p w:rsidRPr="00BF50C4" w:rsidR="00BF50C4" w:rsidP="00BF50C4" w:rsidRDefault="002B0ED4" w14:paraId="495675AF" w14:textId="2646EEF0">
      <w:pPr>
        <w:adjustRightInd/>
        <w:jc w:val="both"/>
        <w:rPr>
          <w:rFonts w:ascii="Arial" w:hAnsi="Arial" w:eastAsia="Arial" w:cs="Arial"/>
          <w:sz w:val="15"/>
          <w:szCs w:val="15"/>
          <w:u w:color="000000"/>
        </w:rPr>
      </w:pPr>
      <w:r>
        <w:rPr>
          <w:rFonts w:ascii="Arial" w:hAnsi="Arial" w:cs="Arial"/>
          <w:noProof/>
          <w:spacing w:val="1"/>
          <w:sz w:val="16"/>
          <w:szCs w:val="16"/>
        </w:rPr>
        <mc:AlternateContent>
          <mc:Choice Requires="wps">
            <w:drawing>
              <wp:anchor distT="0" distB="0" distL="114300" distR="114300" simplePos="0" relativeHeight="251658241" behindDoc="0" locked="0" layoutInCell="1" allowOverlap="1" wp14:anchorId="652D87AD" wp14:editId="0D62E70F">
                <wp:simplePos x="0" y="0"/>
                <wp:positionH relativeFrom="column">
                  <wp:posOffset>4848225</wp:posOffset>
                </wp:positionH>
                <wp:positionV relativeFrom="paragraph">
                  <wp:posOffset>89535</wp:posOffset>
                </wp:positionV>
                <wp:extent cx="2009775" cy="323850"/>
                <wp:effectExtent l="0" t="0" r="0" b="0"/>
                <wp:wrapNone/>
                <wp:docPr id="16386107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66E18" w:rsidR="00520370" w:rsidP="00520370" w:rsidRDefault="00520370" w14:paraId="7F2D3264" w14:textId="77777777">
                            <w:pPr>
                              <w:rPr>
                                <w:rFonts w:ascii="Calibri" w:hAnsi="Calibri"/>
                                <w:b/>
                                <w:i/>
                                <w:sz w:val="20"/>
                                <w:szCs w:val="20"/>
                              </w:rPr>
                            </w:pPr>
                            <w:r w:rsidRPr="00C66E18">
                              <w:rPr>
                                <w:rFonts w:ascii="Calibri" w:hAnsi="Calibri"/>
                                <w:b/>
                                <w:i/>
                                <w:sz w:val="20"/>
                                <w:szCs w:val="20"/>
                              </w:rPr>
                              <w:t>______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87683E">
              <v:shapetype id="_x0000_t202" coordsize="21600,21600" o:spt="202" path="m,l,21600r21600,l21600,xe" w14:anchorId="652D87AD">
                <v:stroke joinstyle="miter"/>
                <v:path gradientshapeok="t" o:connecttype="rect"/>
              </v:shapetype>
              <v:shape id="Text Box 7" style="position:absolute;left:0;text-align:left;margin-left:381.75pt;margin-top:7.05pt;width:158.2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">
                <v:textbox>
                  <w:txbxContent>
                    <w:p w:rsidRPr="00C66E18" w:rsidR="00520370" w:rsidP="00520370" w:rsidRDefault="00520370" w14:paraId="1DCFA3B1" w14:textId="77777777">
                      <w:pPr>
                        <w:rPr>
                          <w:rFonts w:ascii="Calibri" w:hAnsi="Calibri"/>
                          <w:b/>
                          <w:i/>
                          <w:sz w:val="20"/>
                          <w:szCs w:val="20"/>
                        </w:rPr>
                      </w:pPr>
                      <w:r w:rsidRPr="00C66E18">
                        <w:rPr>
                          <w:rFonts w:ascii="Calibri" w:hAnsi="Calibri"/>
                          <w:b/>
                          <w:i/>
                          <w:sz w:val="20"/>
                          <w:szCs w:val="20"/>
                        </w:rPr>
                        <w:t>______ Authorized Representative</w:t>
                      </w:r>
                    </w:p>
                  </w:txbxContent>
                </v:textbox>
              </v:shape>
            </w:pict>
          </mc:Fallback>
        </mc:AlternateContent>
      </w:r>
      <w:r w:rsidRPr="00BF50C4" w:rsidR="00BF50C4">
        <w:rPr>
          <w:rFonts w:ascii="Arial" w:hAnsi="Arial" w:eastAsia="Arial" w:cs="Arial"/>
          <w:sz w:val="15"/>
          <w:szCs w:val="15"/>
          <w:u w:color="000000"/>
        </w:rPr>
        <w:t>State of Kansas</w:t>
      </w:r>
    </w:p>
    <w:p w:rsidRPr="00BF50C4" w:rsidR="00BF50C4" w:rsidP="00BF50C4" w:rsidRDefault="00BF50C4" w14:paraId="14ED9743" w14:textId="77777777">
      <w:pPr>
        <w:adjustRightInd/>
        <w:jc w:val="both"/>
        <w:rPr>
          <w:rFonts w:ascii="Arial" w:hAnsi="Arial" w:eastAsia="Arial" w:cs="Arial"/>
          <w:sz w:val="15"/>
          <w:szCs w:val="15"/>
          <w:u w:color="000000"/>
        </w:rPr>
      </w:pPr>
      <w:r w:rsidRPr="00BF50C4">
        <w:rPr>
          <w:rFonts w:ascii="Arial" w:hAnsi="Arial" w:eastAsia="Arial" w:cs="Arial"/>
          <w:sz w:val="15"/>
          <w:szCs w:val="15"/>
          <w:u w:color="000000"/>
        </w:rPr>
        <w:t>Department of Administration</w:t>
      </w:r>
    </w:p>
    <w:p w:rsidRPr="00BF50C4" w:rsidR="00BF50C4" w:rsidP="00BF50C4" w:rsidRDefault="00BF50C4" w14:paraId="79D0B343" w14:textId="77777777">
      <w:pPr>
        <w:adjustRightInd/>
        <w:jc w:val="both"/>
        <w:rPr>
          <w:rFonts w:ascii="Arial" w:hAnsi="Arial" w:eastAsia="Arial" w:cs="Arial"/>
          <w:sz w:val="15"/>
          <w:szCs w:val="15"/>
          <w:u w:color="000000"/>
        </w:rPr>
      </w:pPr>
      <w:r w:rsidRPr="00BF50C4">
        <w:rPr>
          <w:rFonts w:ascii="Arial" w:hAnsi="Arial" w:eastAsia="Arial" w:cs="Arial"/>
          <w:sz w:val="15"/>
          <w:szCs w:val="15"/>
          <w:u w:color="000000"/>
        </w:rPr>
        <w:t>DA-146a (Rev. 07-19)</w:t>
      </w:r>
    </w:p>
    <w:p w:rsidRPr="00BF50C4" w:rsidR="00BF50C4" w:rsidP="00BF50C4" w:rsidRDefault="00BF50C4" w14:paraId="567A0DF2" w14:textId="77777777">
      <w:pPr>
        <w:adjustRightInd/>
        <w:jc w:val="center"/>
        <w:rPr>
          <w:rFonts w:ascii="Arial" w:hAnsi="Arial" w:eastAsia="Arial" w:cs="Arial"/>
          <w:b/>
          <w:sz w:val="15"/>
          <w:szCs w:val="15"/>
        </w:rPr>
      </w:pPr>
      <w:r w:rsidRPr="00BF50C4">
        <w:rPr>
          <w:rFonts w:ascii="Arial" w:hAnsi="Arial" w:eastAsia="Arial" w:cs="Arial"/>
          <w:b/>
          <w:sz w:val="16"/>
          <w:szCs w:val="15"/>
        </w:rPr>
        <w:t>CONTRACTUAL PROVISIONS ATTACHMENT</w:t>
      </w:r>
    </w:p>
    <w:p w:rsidRPr="00BF50C4" w:rsidR="00BF50C4" w:rsidP="00BF50C4" w:rsidRDefault="00BF50C4" w14:paraId="2375D974" w14:textId="77777777">
      <w:pPr>
        <w:adjustRightInd/>
        <w:jc w:val="both"/>
        <w:rPr>
          <w:rFonts w:ascii="Arial" w:hAnsi="Arial" w:eastAsia="Arial" w:cs="Arial"/>
          <w:b/>
          <w:sz w:val="11"/>
          <w:szCs w:val="15"/>
          <w:u w:color="000000"/>
        </w:rPr>
      </w:pPr>
    </w:p>
    <w:p w:rsidRPr="00BF50C4" w:rsidR="00BF50C4" w:rsidP="00BF50C4" w:rsidRDefault="00BF50C4" w14:paraId="7B23F720" w14:textId="77777777">
      <w:pPr>
        <w:adjustRightInd/>
        <w:jc w:val="both"/>
        <w:rPr>
          <w:rFonts w:ascii="Arial" w:hAnsi="Arial" w:eastAsia="Arial" w:cs="Arial"/>
          <w:sz w:val="15"/>
          <w:szCs w:val="15"/>
          <w:u w:color="000000"/>
        </w:rPr>
      </w:pPr>
      <w:r w:rsidRPr="00BF50C4">
        <w:rPr>
          <w:rFonts w:ascii="Arial" w:hAnsi="Arial" w:eastAsia="Arial" w:cs="Arial"/>
          <w:sz w:val="15"/>
          <w:szCs w:val="15"/>
          <w:u w:color="000000"/>
        </w:rPr>
        <w:t>Important: This form contains mandatory contract provisions and must be attached to or incorporated in all copies of any contractual agreement. If it is attached to the vendor/contractor's standard contract form, then that form must be altered to contain the following provision:</w:t>
      </w:r>
    </w:p>
    <w:p w:rsidRPr="00BF50C4" w:rsidR="00BF50C4" w:rsidP="00BF50C4" w:rsidRDefault="00BF50C4" w14:paraId="2DCC8B79" w14:textId="77777777">
      <w:pPr>
        <w:adjustRightInd/>
        <w:jc w:val="both"/>
        <w:rPr>
          <w:rFonts w:ascii="Arial" w:hAnsi="Arial" w:eastAsia="Arial" w:cs="Arial"/>
          <w:sz w:val="11"/>
          <w:szCs w:val="15"/>
          <w:u w:color="000000"/>
        </w:rPr>
      </w:pPr>
    </w:p>
    <w:p w:rsidRPr="00BF50C4" w:rsidR="00BF50C4" w:rsidP="00BF50C4" w:rsidRDefault="00BF50C4" w14:paraId="1B0F7CBF" w14:textId="77777777">
      <w:pPr>
        <w:adjustRightInd/>
        <w:jc w:val="both"/>
        <w:rPr>
          <w:rFonts w:ascii="Arial" w:hAnsi="Arial" w:eastAsia="Arial" w:cs="Arial"/>
          <w:sz w:val="15"/>
          <w:szCs w:val="15"/>
          <w:u w:color="000000"/>
        </w:rPr>
      </w:pPr>
      <w:r w:rsidRPr="00BF50C4">
        <w:rPr>
          <w:rFonts w:ascii="Arial" w:hAnsi="Arial" w:eastAsia="Arial" w:cs="Arial"/>
          <w:sz w:val="15"/>
          <w:szCs w:val="15"/>
          <w:u w:color="000000"/>
        </w:rPr>
        <w:t>The Provisions found in Contractual Provisions Attachment (Form DA-146a, Rev. 07-19), which is attached hereto, are hereby incorporated in this contract and made a part</w:t>
      </w:r>
      <w:r w:rsidRPr="00BF50C4">
        <w:rPr>
          <w:rFonts w:ascii="Arial" w:hAnsi="Arial" w:eastAsia="Arial" w:cs="Arial"/>
          <w:spacing w:val="-37"/>
          <w:sz w:val="15"/>
          <w:szCs w:val="15"/>
          <w:u w:color="000000"/>
        </w:rPr>
        <w:t xml:space="preserve"> </w:t>
      </w:r>
      <w:r w:rsidRPr="00BF50C4">
        <w:rPr>
          <w:rFonts w:ascii="Arial" w:hAnsi="Arial" w:eastAsia="Arial" w:cs="Arial"/>
          <w:sz w:val="15"/>
          <w:szCs w:val="15"/>
          <w:u w:color="000000"/>
        </w:rPr>
        <w:t>thereof.</w:t>
      </w:r>
    </w:p>
    <w:p w:rsidRPr="00BF50C4" w:rsidR="00BF50C4" w:rsidP="00BF50C4" w:rsidRDefault="00BF50C4" w14:paraId="3C31726B" w14:textId="77777777">
      <w:pPr>
        <w:adjustRightInd/>
        <w:jc w:val="both"/>
        <w:rPr>
          <w:rFonts w:ascii="Arial" w:hAnsi="Arial" w:eastAsia="Arial" w:cs="Arial"/>
          <w:sz w:val="11"/>
          <w:szCs w:val="15"/>
          <w:u w:color="000000"/>
        </w:rPr>
      </w:pPr>
    </w:p>
    <w:p w:rsidRPr="00BF50C4" w:rsidR="00BF50C4" w:rsidP="00BF50C4" w:rsidRDefault="00BF50C4" w14:paraId="4FFF5434" w14:textId="77777777">
      <w:pPr>
        <w:adjustRightInd/>
        <w:jc w:val="both"/>
        <w:rPr>
          <w:rFonts w:ascii="Arial" w:hAnsi="Arial" w:eastAsia="Arial" w:cs="Arial"/>
          <w:sz w:val="15"/>
          <w:szCs w:val="15"/>
          <w:u w:color="000000"/>
        </w:rPr>
      </w:pPr>
      <w:r w:rsidRPr="00BF50C4">
        <w:rPr>
          <w:rFonts w:ascii="Arial" w:hAnsi="Arial" w:eastAsia="Arial" w:cs="Arial"/>
          <w:sz w:val="15"/>
          <w:szCs w:val="15"/>
          <w:u w:color="000000"/>
        </w:rPr>
        <w:t>The parties agree that the following provisions are hereby incorporated into the contract to which it is attached and made a part thereof, said contract being the</w:t>
      </w:r>
      <w:r w:rsidRPr="00BF50C4">
        <w:rPr>
          <w:rFonts w:ascii="Arial" w:hAnsi="Arial" w:eastAsia="Arial" w:cs="Arial"/>
          <w:w w:val="99"/>
          <w:sz w:val="15"/>
          <w:szCs w:val="15"/>
          <w:u w:val="single" w:color="000000"/>
        </w:rPr>
        <w:t xml:space="preserve"> </w:t>
      </w:r>
      <w:r w:rsidRPr="00BF50C4">
        <w:rPr>
          <w:rFonts w:ascii="Arial" w:hAnsi="Arial" w:eastAsia="Arial" w:cs="Arial"/>
          <w:sz w:val="15"/>
          <w:szCs w:val="15"/>
          <w:u w:val="single" w:color="000000"/>
        </w:rPr>
        <w:tab/>
      </w:r>
      <w:r w:rsidRPr="00BF50C4">
        <w:rPr>
          <w:rFonts w:ascii="Arial" w:hAnsi="Arial" w:eastAsia="Arial" w:cs="Arial"/>
          <w:sz w:val="15"/>
          <w:szCs w:val="15"/>
          <w:u w:val="single" w:color="000000"/>
        </w:rPr>
        <w:t>___</w:t>
      </w:r>
      <w:r w:rsidRPr="00BF50C4">
        <w:rPr>
          <w:rFonts w:ascii="Arial" w:hAnsi="Arial" w:eastAsia="Arial" w:cs="Arial"/>
          <w:sz w:val="15"/>
          <w:szCs w:val="15"/>
          <w:u w:color="000000"/>
        </w:rPr>
        <w:t>day</w:t>
      </w:r>
      <w:r w:rsidRPr="00BF50C4">
        <w:rPr>
          <w:rFonts w:ascii="Arial" w:hAnsi="Arial" w:eastAsia="Arial" w:cs="Arial"/>
          <w:spacing w:val="-7"/>
          <w:sz w:val="15"/>
          <w:szCs w:val="15"/>
          <w:u w:color="000000"/>
        </w:rPr>
        <w:t xml:space="preserve"> </w:t>
      </w:r>
      <w:r w:rsidRPr="00BF50C4">
        <w:rPr>
          <w:rFonts w:ascii="Arial" w:hAnsi="Arial" w:eastAsia="Arial" w:cs="Arial"/>
          <w:sz w:val="15"/>
          <w:szCs w:val="15"/>
          <w:u w:color="000000"/>
        </w:rPr>
        <w:t>of____________,</w:t>
      </w:r>
      <w:r w:rsidRPr="00BF50C4">
        <w:rPr>
          <w:rFonts w:ascii="Arial" w:hAnsi="Arial" w:eastAsia="Arial" w:cs="Arial"/>
          <w:spacing w:val="2"/>
          <w:sz w:val="15"/>
          <w:szCs w:val="15"/>
          <w:u w:color="000000"/>
        </w:rPr>
        <w:t xml:space="preserve"> </w:t>
      </w:r>
      <w:r w:rsidRPr="00BF50C4">
        <w:rPr>
          <w:rFonts w:ascii="Arial" w:hAnsi="Arial" w:eastAsia="Arial" w:cs="Arial"/>
          <w:sz w:val="15"/>
          <w:szCs w:val="15"/>
          <w:u w:color="000000"/>
        </w:rPr>
        <w:t>20</w:t>
      </w:r>
      <w:r w:rsidRPr="00BF50C4">
        <w:rPr>
          <w:rFonts w:ascii="Arial" w:hAnsi="Arial" w:eastAsia="Arial" w:cs="Arial"/>
          <w:sz w:val="15"/>
          <w:szCs w:val="15"/>
          <w:u w:val="single" w:color="000000"/>
        </w:rPr>
        <w:tab/>
      </w:r>
      <w:r w:rsidRPr="00BF50C4">
        <w:rPr>
          <w:rFonts w:ascii="Arial" w:hAnsi="Arial" w:eastAsia="Arial" w:cs="Arial"/>
          <w:sz w:val="15"/>
          <w:szCs w:val="15"/>
          <w:u w:color="000000"/>
        </w:rPr>
        <w:t>.</w:t>
      </w:r>
    </w:p>
    <w:p w:rsidRPr="00BF50C4" w:rsidR="00BF50C4" w:rsidP="00BF50C4" w:rsidRDefault="00BF50C4" w14:paraId="114E26DC" w14:textId="77777777">
      <w:pPr>
        <w:adjustRightInd/>
        <w:jc w:val="both"/>
        <w:rPr>
          <w:rFonts w:ascii="Arial" w:hAnsi="Arial" w:eastAsia="Arial" w:cs="Arial"/>
          <w:sz w:val="11"/>
          <w:szCs w:val="15"/>
          <w:u w:color="000000"/>
        </w:rPr>
      </w:pPr>
    </w:p>
    <w:p w:rsidRPr="00BF50C4" w:rsidR="00BF50C4" w:rsidP="0095408D" w:rsidRDefault="00BF50C4" w14:paraId="7E3582D6" w14:textId="77777777">
      <w:pPr>
        <w:numPr>
          <w:ilvl w:val="0"/>
          <w:numId w:val="20"/>
        </w:numPr>
        <w:tabs>
          <w:tab w:val="left" w:pos="360"/>
        </w:tabs>
        <w:adjustRightInd/>
        <w:ind w:left="360" w:hanging="360"/>
        <w:jc w:val="both"/>
        <w:rPr>
          <w:rFonts w:hAnsi="Arial" w:eastAsia="Arial" w:cs="Arial"/>
          <w:sz w:val="15"/>
          <w:szCs w:val="15"/>
          <w:u w:color="000000"/>
        </w:rPr>
      </w:pPr>
      <w:r w:rsidRPr="00BF50C4">
        <w:rPr>
          <w:rFonts w:ascii="Arial" w:hAnsi="Arial" w:eastAsia="Arial" w:cs="Arial"/>
          <w:b/>
          <w:sz w:val="15"/>
          <w:szCs w:val="15"/>
          <w:u w:val="single" w:color="000000"/>
        </w:rPr>
        <w:t>Terms Herein Controlling Provisions</w:t>
      </w:r>
      <w:r w:rsidRPr="00BF50C4">
        <w:rPr>
          <w:rFonts w:ascii="Arial" w:hAnsi="Arial" w:eastAsia="Arial" w:cs="Arial"/>
          <w:b/>
          <w:sz w:val="15"/>
          <w:szCs w:val="15"/>
          <w:u w:color="000000"/>
        </w:rPr>
        <w:t xml:space="preserve">: </w:t>
      </w:r>
      <w:r w:rsidRPr="00BF50C4">
        <w:rPr>
          <w:rFonts w:ascii="Arial" w:hAnsi="Arial" w:eastAsia="Arial" w:cs="Arial"/>
          <w:sz w:val="15"/>
          <w:szCs w:val="15"/>
          <w:u w:color="000000"/>
        </w:rPr>
        <w:t>It is expressly agreed that the terms of each and every provision in this attachment shall prevail and control over the terms of any other conflicting provision in any other document relating to and a part of the contract in which this attachment is incorporated. Any terms that conflict or could be interpreted to conflict with this attachment are nullified.</w:t>
      </w:r>
    </w:p>
    <w:p w:rsidRPr="00BF50C4" w:rsidR="00BF50C4" w:rsidP="0095408D" w:rsidRDefault="00BF50C4" w14:paraId="65E93F6E" w14:textId="77777777">
      <w:pPr>
        <w:tabs>
          <w:tab w:val="left" w:pos="360"/>
        </w:tabs>
        <w:adjustRightInd/>
        <w:ind w:left="360" w:hanging="360"/>
        <w:jc w:val="both"/>
        <w:rPr>
          <w:rFonts w:ascii="Arial" w:hAnsi="Arial" w:eastAsia="Arial" w:cs="Arial"/>
          <w:sz w:val="11"/>
          <w:szCs w:val="15"/>
          <w:u w:color="000000"/>
        </w:rPr>
      </w:pPr>
    </w:p>
    <w:p w:rsidRPr="00BF50C4" w:rsidR="00BF50C4" w:rsidP="0095408D" w:rsidRDefault="00BF50C4" w14:paraId="40334A2F" w14:textId="77777777">
      <w:pPr>
        <w:numPr>
          <w:ilvl w:val="0"/>
          <w:numId w:val="20"/>
        </w:numPr>
        <w:tabs>
          <w:tab w:val="left" w:pos="360"/>
        </w:tabs>
        <w:adjustRightInd/>
        <w:ind w:left="360" w:hanging="360"/>
        <w:jc w:val="both"/>
        <w:rPr>
          <w:rFonts w:hAnsi="Arial" w:eastAsia="Arial" w:cs="Arial"/>
          <w:sz w:val="15"/>
          <w:szCs w:val="15"/>
          <w:u w:color="000000"/>
        </w:rPr>
      </w:pPr>
      <w:r w:rsidRPr="00BF50C4">
        <w:rPr>
          <w:rFonts w:ascii="Arial" w:hAnsi="Arial" w:eastAsia="Arial" w:cs="Arial"/>
          <w:b/>
          <w:sz w:val="15"/>
          <w:szCs w:val="15"/>
          <w:u w:val="single" w:color="000000"/>
        </w:rPr>
        <w:t>Kansas Law and Venue</w:t>
      </w:r>
      <w:r w:rsidRPr="00BF50C4">
        <w:rPr>
          <w:rFonts w:ascii="Arial" w:hAnsi="Arial" w:eastAsia="Arial" w:cs="Arial"/>
          <w:b/>
          <w:sz w:val="15"/>
          <w:szCs w:val="15"/>
          <w:u w:color="000000"/>
        </w:rPr>
        <w:t xml:space="preserve">: </w:t>
      </w:r>
      <w:r w:rsidRPr="00BF50C4">
        <w:rPr>
          <w:rFonts w:ascii="Arial" w:hAnsi="Arial" w:eastAsia="Arial" w:cs="Arial"/>
          <w:sz w:val="15"/>
          <w:szCs w:val="15"/>
          <w:u w:color="000000"/>
        </w:rPr>
        <w:t>This contract shall be subject to, governed by, and construed according to the laws of the State of Kansas, and jurisdiction and venue of any suit in connection</w:t>
      </w:r>
      <w:r w:rsidRPr="00BF50C4">
        <w:rPr>
          <w:rFonts w:ascii="Arial" w:hAnsi="Arial" w:eastAsia="Arial" w:cs="Arial"/>
          <w:spacing w:val="-2"/>
          <w:sz w:val="15"/>
          <w:szCs w:val="15"/>
          <w:u w:color="000000"/>
        </w:rPr>
        <w:t xml:space="preserve"> </w:t>
      </w:r>
      <w:r w:rsidRPr="00BF50C4">
        <w:rPr>
          <w:rFonts w:ascii="Arial" w:hAnsi="Arial" w:eastAsia="Arial" w:cs="Arial"/>
          <w:sz w:val="15"/>
          <w:szCs w:val="15"/>
          <w:u w:color="000000"/>
        </w:rPr>
        <w:t>with</w:t>
      </w:r>
      <w:r w:rsidRPr="00BF50C4">
        <w:rPr>
          <w:rFonts w:ascii="Arial" w:hAnsi="Arial" w:eastAsia="Arial" w:cs="Arial"/>
          <w:spacing w:val="-8"/>
          <w:sz w:val="15"/>
          <w:szCs w:val="15"/>
          <w:u w:color="000000"/>
        </w:rPr>
        <w:t xml:space="preserve"> </w:t>
      </w:r>
      <w:r w:rsidRPr="00BF50C4">
        <w:rPr>
          <w:rFonts w:ascii="Arial" w:hAnsi="Arial" w:eastAsia="Arial" w:cs="Arial"/>
          <w:sz w:val="15"/>
          <w:szCs w:val="15"/>
          <w:u w:color="000000"/>
        </w:rPr>
        <w:t>this</w:t>
      </w:r>
      <w:r w:rsidRPr="00BF50C4">
        <w:rPr>
          <w:rFonts w:ascii="Arial" w:hAnsi="Arial" w:eastAsia="Arial" w:cs="Arial"/>
          <w:spacing w:val="-14"/>
          <w:sz w:val="15"/>
          <w:szCs w:val="15"/>
          <w:u w:color="000000"/>
        </w:rPr>
        <w:t xml:space="preserve"> </w:t>
      </w:r>
      <w:r w:rsidRPr="00BF50C4">
        <w:rPr>
          <w:rFonts w:ascii="Arial" w:hAnsi="Arial" w:eastAsia="Arial" w:cs="Arial"/>
          <w:sz w:val="15"/>
          <w:szCs w:val="15"/>
          <w:u w:color="000000"/>
        </w:rPr>
        <w:t>contract</w:t>
      </w:r>
      <w:r w:rsidRPr="00BF50C4">
        <w:rPr>
          <w:rFonts w:ascii="Arial" w:hAnsi="Arial" w:eastAsia="Arial" w:cs="Arial"/>
          <w:spacing w:val="-2"/>
          <w:sz w:val="15"/>
          <w:szCs w:val="15"/>
          <w:u w:color="000000"/>
        </w:rPr>
        <w:t xml:space="preserve"> </w:t>
      </w:r>
      <w:r w:rsidRPr="00BF50C4">
        <w:rPr>
          <w:rFonts w:ascii="Arial" w:hAnsi="Arial" w:eastAsia="Arial" w:cs="Arial"/>
          <w:sz w:val="15"/>
          <w:szCs w:val="15"/>
          <w:u w:color="000000"/>
        </w:rPr>
        <w:t>shall</w:t>
      </w:r>
      <w:r w:rsidRPr="00BF50C4">
        <w:rPr>
          <w:rFonts w:ascii="Arial" w:hAnsi="Arial" w:eastAsia="Arial" w:cs="Arial"/>
          <w:spacing w:val="-8"/>
          <w:sz w:val="15"/>
          <w:szCs w:val="15"/>
          <w:u w:color="000000"/>
        </w:rPr>
        <w:t xml:space="preserve"> </w:t>
      </w:r>
      <w:r w:rsidRPr="00BF50C4">
        <w:rPr>
          <w:rFonts w:ascii="Arial" w:hAnsi="Arial" w:eastAsia="Arial" w:cs="Arial"/>
          <w:sz w:val="15"/>
          <w:szCs w:val="15"/>
          <w:u w:color="000000"/>
        </w:rPr>
        <w:t>reside</w:t>
      </w:r>
      <w:r w:rsidRPr="00BF50C4">
        <w:rPr>
          <w:rFonts w:ascii="Arial" w:hAnsi="Arial" w:eastAsia="Arial" w:cs="Arial"/>
          <w:spacing w:val="-7"/>
          <w:sz w:val="15"/>
          <w:szCs w:val="15"/>
          <w:u w:color="000000"/>
        </w:rPr>
        <w:t xml:space="preserve"> </w:t>
      </w:r>
      <w:r w:rsidRPr="00BF50C4">
        <w:rPr>
          <w:rFonts w:ascii="Arial" w:hAnsi="Arial" w:eastAsia="Arial" w:cs="Arial"/>
          <w:sz w:val="15"/>
          <w:szCs w:val="15"/>
          <w:u w:color="000000"/>
        </w:rPr>
        <w:t>only</w:t>
      </w:r>
      <w:r w:rsidRPr="00BF50C4">
        <w:rPr>
          <w:rFonts w:ascii="Arial" w:hAnsi="Arial" w:eastAsia="Arial" w:cs="Arial"/>
          <w:spacing w:val="-12"/>
          <w:sz w:val="15"/>
          <w:szCs w:val="15"/>
          <w:u w:color="000000"/>
        </w:rPr>
        <w:t xml:space="preserve"> </w:t>
      </w:r>
      <w:r w:rsidRPr="00BF50C4">
        <w:rPr>
          <w:rFonts w:ascii="Arial" w:hAnsi="Arial" w:eastAsia="Arial" w:cs="Arial"/>
          <w:sz w:val="15"/>
          <w:szCs w:val="15"/>
          <w:u w:color="000000"/>
        </w:rPr>
        <w:t>in</w:t>
      </w:r>
      <w:r w:rsidRPr="00BF50C4">
        <w:rPr>
          <w:rFonts w:ascii="Arial" w:hAnsi="Arial" w:eastAsia="Arial" w:cs="Arial"/>
          <w:spacing w:val="-17"/>
          <w:sz w:val="15"/>
          <w:szCs w:val="15"/>
          <w:u w:color="000000"/>
        </w:rPr>
        <w:t xml:space="preserve"> </w:t>
      </w:r>
      <w:r w:rsidRPr="00BF50C4">
        <w:rPr>
          <w:rFonts w:ascii="Arial" w:hAnsi="Arial" w:eastAsia="Arial" w:cs="Arial"/>
          <w:sz w:val="15"/>
          <w:szCs w:val="15"/>
          <w:u w:color="000000"/>
        </w:rPr>
        <w:t>courts</w:t>
      </w:r>
      <w:r w:rsidRPr="00BF50C4">
        <w:rPr>
          <w:rFonts w:ascii="Arial" w:hAnsi="Arial" w:eastAsia="Arial" w:cs="Arial"/>
          <w:spacing w:val="-8"/>
          <w:sz w:val="15"/>
          <w:szCs w:val="15"/>
          <w:u w:color="000000"/>
        </w:rPr>
        <w:t xml:space="preserve"> </w:t>
      </w:r>
      <w:r w:rsidRPr="00BF50C4">
        <w:rPr>
          <w:rFonts w:ascii="Arial" w:hAnsi="Arial" w:eastAsia="Arial" w:cs="Arial"/>
          <w:sz w:val="15"/>
          <w:szCs w:val="15"/>
          <w:u w:color="000000"/>
        </w:rPr>
        <w:t>located</w:t>
      </w:r>
      <w:r w:rsidRPr="00BF50C4">
        <w:rPr>
          <w:rFonts w:ascii="Arial" w:hAnsi="Arial" w:eastAsia="Arial" w:cs="Arial"/>
          <w:spacing w:val="-8"/>
          <w:sz w:val="15"/>
          <w:szCs w:val="15"/>
          <w:u w:color="000000"/>
        </w:rPr>
        <w:t xml:space="preserve"> </w:t>
      </w:r>
      <w:r w:rsidRPr="00BF50C4">
        <w:rPr>
          <w:rFonts w:ascii="Arial" w:hAnsi="Arial" w:eastAsia="Arial" w:cs="Arial"/>
          <w:sz w:val="15"/>
          <w:szCs w:val="15"/>
          <w:u w:color="000000"/>
        </w:rPr>
        <w:t>in</w:t>
      </w:r>
      <w:r w:rsidRPr="00BF50C4">
        <w:rPr>
          <w:rFonts w:ascii="Arial" w:hAnsi="Arial" w:eastAsia="Arial" w:cs="Arial"/>
          <w:spacing w:val="-17"/>
          <w:sz w:val="15"/>
          <w:szCs w:val="15"/>
          <w:u w:color="000000"/>
        </w:rPr>
        <w:t xml:space="preserve"> </w:t>
      </w:r>
      <w:r w:rsidRPr="00BF50C4">
        <w:rPr>
          <w:rFonts w:ascii="Arial" w:hAnsi="Arial" w:eastAsia="Arial" w:cs="Arial"/>
          <w:sz w:val="15"/>
          <w:szCs w:val="15"/>
          <w:u w:color="000000"/>
        </w:rPr>
        <w:t>the</w:t>
      </w:r>
      <w:r w:rsidRPr="00BF50C4">
        <w:rPr>
          <w:rFonts w:ascii="Arial" w:hAnsi="Arial" w:eastAsia="Arial" w:cs="Arial"/>
          <w:spacing w:val="-9"/>
          <w:sz w:val="15"/>
          <w:szCs w:val="15"/>
          <w:u w:color="000000"/>
        </w:rPr>
        <w:t xml:space="preserve"> </w:t>
      </w:r>
      <w:r w:rsidRPr="00BF50C4">
        <w:rPr>
          <w:rFonts w:ascii="Arial" w:hAnsi="Arial" w:eastAsia="Arial" w:cs="Arial"/>
          <w:sz w:val="15"/>
          <w:szCs w:val="15"/>
          <w:u w:color="000000"/>
        </w:rPr>
        <w:t>State</w:t>
      </w:r>
      <w:r w:rsidRPr="00BF50C4">
        <w:rPr>
          <w:rFonts w:ascii="Arial" w:hAnsi="Arial" w:eastAsia="Arial" w:cs="Arial"/>
          <w:spacing w:val="-7"/>
          <w:sz w:val="15"/>
          <w:szCs w:val="15"/>
          <w:u w:color="000000"/>
        </w:rPr>
        <w:t xml:space="preserve"> </w:t>
      </w:r>
      <w:r w:rsidRPr="00BF50C4">
        <w:rPr>
          <w:rFonts w:ascii="Arial" w:hAnsi="Arial" w:eastAsia="Arial" w:cs="Arial"/>
          <w:sz w:val="15"/>
          <w:szCs w:val="15"/>
          <w:u w:color="000000"/>
        </w:rPr>
        <w:t>of</w:t>
      </w:r>
      <w:r w:rsidRPr="00BF50C4">
        <w:rPr>
          <w:rFonts w:ascii="Arial" w:hAnsi="Arial" w:eastAsia="Arial" w:cs="Arial"/>
          <w:spacing w:val="-10"/>
          <w:sz w:val="15"/>
          <w:szCs w:val="15"/>
          <w:u w:color="000000"/>
        </w:rPr>
        <w:t xml:space="preserve"> </w:t>
      </w:r>
      <w:r w:rsidRPr="00BF50C4">
        <w:rPr>
          <w:rFonts w:ascii="Arial" w:hAnsi="Arial" w:eastAsia="Arial" w:cs="Arial"/>
          <w:sz w:val="15"/>
          <w:szCs w:val="15"/>
          <w:u w:color="000000"/>
        </w:rPr>
        <w:t>Kansas.</w:t>
      </w:r>
    </w:p>
    <w:p w:rsidRPr="00BF50C4" w:rsidR="00BF50C4" w:rsidP="0095408D" w:rsidRDefault="00BF50C4" w14:paraId="0AB1C425" w14:textId="77777777">
      <w:pPr>
        <w:tabs>
          <w:tab w:val="left" w:pos="360"/>
        </w:tabs>
        <w:adjustRightInd/>
        <w:ind w:left="360" w:hanging="360"/>
        <w:jc w:val="both"/>
        <w:rPr>
          <w:rFonts w:ascii="Arial" w:hAnsi="Arial" w:eastAsia="Arial" w:cs="Arial"/>
          <w:sz w:val="11"/>
          <w:szCs w:val="15"/>
          <w:u w:color="000000"/>
        </w:rPr>
      </w:pPr>
    </w:p>
    <w:p w:rsidRPr="00BF50C4" w:rsidR="00BF50C4" w:rsidP="0095408D" w:rsidRDefault="00BF50C4" w14:paraId="60BE7577" w14:textId="77777777">
      <w:pPr>
        <w:numPr>
          <w:ilvl w:val="0"/>
          <w:numId w:val="20"/>
        </w:numPr>
        <w:tabs>
          <w:tab w:val="left" w:pos="360"/>
        </w:tabs>
        <w:adjustRightInd/>
        <w:ind w:left="360" w:hanging="360"/>
        <w:jc w:val="both"/>
        <w:rPr>
          <w:rFonts w:hAnsi="Arial" w:eastAsia="Arial" w:cs="Arial"/>
          <w:sz w:val="15"/>
          <w:szCs w:val="15"/>
          <w:u w:color="000000"/>
        </w:rPr>
      </w:pPr>
      <w:r w:rsidRPr="00BF50C4">
        <w:rPr>
          <w:rFonts w:ascii="Arial" w:hAnsi="Arial" w:eastAsia="Arial" w:cs="Arial"/>
          <w:b/>
          <w:sz w:val="15"/>
          <w:szCs w:val="15"/>
          <w:u w:val="single" w:color="000000"/>
        </w:rPr>
        <w:t>Termination Due To Lack Of Funding Appropriation</w:t>
      </w:r>
      <w:r w:rsidRPr="00BF50C4">
        <w:rPr>
          <w:rFonts w:ascii="Arial" w:hAnsi="Arial" w:eastAsia="Arial" w:cs="Arial"/>
          <w:b/>
          <w:sz w:val="15"/>
          <w:szCs w:val="15"/>
          <w:u w:color="000000"/>
        </w:rPr>
        <w:t xml:space="preserve">: </w:t>
      </w:r>
      <w:r w:rsidRPr="00BF50C4">
        <w:rPr>
          <w:rFonts w:ascii="Arial" w:hAnsi="Arial" w:eastAsia="Arial" w:cs="Arial"/>
          <w:sz w:val="15"/>
          <w:szCs w:val="15"/>
          <w:u w:color="000000"/>
        </w:rPr>
        <w:t>If, in the judgment of the Director of</w:t>
      </w:r>
      <w:r w:rsidRPr="00BF50C4">
        <w:rPr>
          <w:rFonts w:ascii="Arial" w:hAnsi="Arial" w:eastAsia="Arial" w:cs="Arial"/>
          <w:w w:val="98"/>
          <w:sz w:val="15"/>
          <w:szCs w:val="15"/>
          <w:u w:color="000000"/>
        </w:rPr>
        <w:t xml:space="preserve"> </w:t>
      </w:r>
      <w:r w:rsidRPr="00BF50C4">
        <w:rPr>
          <w:rFonts w:ascii="Arial" w:hAnsi="Arial" w:eastAsia="Arial" w:cs="Arial"/>
          <w:sz w:val="15"/>
          <w:szCs w:val="15"/>
          <w:u w:color="000000"/>
        </w:rPr>
        <w:t>Accounts and Reports, Department of Administration, sufficient funds are not appropriated to continue the function performed in this agreement and for the payment of the charges hereunder, State may</w:t>
      </w:r>
      <w:r w:rsidRPr="00BF50C4">
        <w:rPr>
          <w:rFonts w:ascii="Arial" w:hAnsi="Arial" w:eastAsia="Arial" w:cs="Arial"/>
          <w:spacing w:val="-3"/>
          <w:sz w:val="15"/>
          <w:szCs w:val="15"/>
          <w:u w:color="000000"/>
        </w:rPr>
        <w:t xml:space="preserve"> </w:t>
      </w:r>
      <w:r w:rsidRPr="00BF50C4">
        <w:rPr>
          <w:rFonts w:ascii="Arial" w:hAnsi="Arial" w:eastAsia="Arial" w:cs="Arial"/>
          <w:sz w:val="15"/>
          <w:szCs w:val="15"/>
          <w:u w:color="000000"/>
        </w:rPr>
        <w:t>terminate this agreement at the end of its current fiscal year. State agrees to give written notice of termination to contractor at least thirty (30) days prior to the end of its current fiscal year and shall give such notice for a greater period prior to the end of such fiscal year as may be provided in this contract, except that such notice shall not be required prior to ninety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year, plus contractual charges incidental to the return of any such equipment. Upon termination of the agreement by State, title to any such equipment shall revert to contractor at the end of the State's current fiscal year. The termination of the contract pursuant to this paragraph shall not cause any penalty</w:t>
      </w:r>
      <w:r w:rsidRPr="00BF50C4">
        <w:rPr>
          <w:rFonts w:ascii="Arial" w:hAnsi="Arial" w:eastAsia="Arial" w:cs="Arial"/>
          <w:spacing w:val="-7"/>
          <w:sz w:val="15"/>
          <w:szCs w:val="15"/>
          <w:u w:color="000000"/>
        </w:rPr>
        <w:t xml:space="preserve"> </w:t>
      </w:r>
      <w:r w:rsidRPr="00BF50C4">
        <w:rPr>
          <w:rFonts w:ascii="Arial" w:hAnsi="Arial" w:eastAsia="Arial" w:cs="Arial"/>
          <w:sz w:val="15"/>
          <w:szCs w:val="15"/>
          <w:u w:color="000000"/>
        </w:rPr>
        <w:t>to</w:t>
      </w:r>
      <w:r w:rsidRPr="00BF50C4">
        <w:rPr>
          <w:rFonts w:ascii="Arial" w:hAnsi="Arial" w:eastAsia="Arial" w:cs="Arial"/>
          <w:spacing w:val="-9"/>
          <w:sz w:val="15"/>
          <w:szCs w:val="15"/>
          <w:u w:color="000000"/>
        </w:rPr>
        <w:t xml:space="preserve"> </w:t>
      </w:r>
      <w:r w:rsidRPr="00BF50C4">
        <w:rPr>
          <w:rFonts w:ascii="Arial" w:hAnsi="Arial" w:eastAsia="Arial" w:cs="Arial"/>
          <w:sz w:val="15"/>
          <w:szCs w:val="15"/>
          <w:u w:color="000000"/>
        </w:rPr>
        <w:t>be</w:t>
      </w:r>
      <w:r w:rsidRPr="00BF50C4">
        <w:rPr>
          <w:rFonts w:ascii="Arial" w:hAnsi="Arial" w:eastAsia="Arial" w:cs="Arial"/>
          <w:spacing w:val="-13"/>
          <w:sz w:val="15"/>
          <w:szCs w:val="15"/>
          <w:u w:color="000000"/>
        </w:rPr>
        <w:t xml:space="preserve"> </w:t>
      </w:r>
      <w:r w:rsidRPr="00BF50C4">
        <w:rPr>
          <w:rFonts w:ascii="Arial" w:hAnsi="Arial" w:eastAsia="Arial" w:cs="Arial"/>
          <w:sz w:val="15"/>
          <w:szCs w:val="15"/>
          <w:u w:color="000000"/>
        </w:rPr>
        <w:t>charged</w:t>
      </w:r>
      <w:r w:rsidRPr="00BF50C4">
        <w:rPr>
          <w:rFonts w:ascii="Arial" w:hAnsi="Arial" w:eastAsia="Arial" w:cs="Arial"/>
          <w:spacing w:val="-3"/>
          <w:sz w:val="15"/>
          <w:szCs w:val="15"/>
          <w:u w:color="000000"/>
        </w:rPr>
        <w:t xml:space="preserve"> </w:t>
      </w:r>
      <w:r w:rsidRPr="00BF50C4">
        <w:rPr>
          <w:rFonts w:ascii="Arial" w:hAnsi="Arial" w:eastAsia="Arial" w:cs="Arial"/>
          <w:sz w:val="15"/>
          <w:szCs w:val="15"/>
          <w:u w:color="000000"/>
        </w:rPr>
        <w:t>to</w:t>
      </w:r>
      <w:r w:rsidRPr="00BF50C4">
        <w:rPr>
          <w:rFonts w:ascii="Arial" w:hAnsi="Arial" w:eastAsia="Arial" w:cs="Arial"/>
          <w:spacing w:val="-9"/>
          <w:sz w:val="15"/>
          <w:szCs w:val="15"/>
          <w:u w:color="000000"/>
        </w:rPr>
        <w:t xml:space="preserve"> </w:t>
      </w:r>
      <w:r w:rsidRPr="00BF50C4">
        <w:rPr>
          <w:rFonts w:ascii="Arial" w:hAnsi="Arial" w:eastAsia="Arial" w:cs="Arial"/>
          <w:sz w:val="15"/>
          <w:szCs w:val="15"/>
          <w:u w:color="000000"/>
        </w:rPr>
        <w:t>the</w:t>
      </w:r>
      <w:r w:rsidRPr="00BF50C4">
        <w:rPr>
          <w:rFonts w:ascii="Arial" w:hAnsi="Arial" w:eastAsia="Arial" w:cs="Arial"/>
          <w:spacing w:val="-16"/>
          <w:sz w:val="15"/>
          <w:szCs w:val="15"/>
          <w:u w:color="000000"/>
        </w:rPr>
        <w:t xml:space="preserve"> </w:t>
      </w:r>
      <w:r w:rsidRPr="00BF50C4">
        <w:rPr>
          <w:rFonts w:ascii="Arial" w:hAnsi="Arial" w:eastAsia="Arial" w:cs="Arial"/>
          <w:sz w:val="15"/>
          <w:szCs w:val="15"/>
          <w:u w:color="000000"/>
        </w:rPr>
        <w:t>agency</w:t>
      </w:r>
      <w:r w:rsidRPr="00BF50C4">
        <w:rPr>
          <w:rFonts w:ascii="Arial" w:hAnsi="Arial" w:eastAsia="Arial" w:cs="Arial"/>
          <w:spacing w:val="-5"/>
          <w:sz w:val="15"/>
          <w:szCs w:val="15"/>
          <w:u w:color="000000"/>
        </w:rPr>
        <w:t xml:space="preserve"> </w:t>
      </w:r>
      <w:r w:rsidRPr="00BF50C4">
        <w:rPr>
          <w:rFonts w:ascii="Arial" w:hAnsi="Arial" w:eastAsia="Arial" w:cs="Arial"/>
          <w:sz w:val="15"/>
          <w:szCs w:val="15"/>
          <w:u w:color="000000"/>
        </w:rPr>
        <w:t>or</w:t>
      </w:r>
      <w:r w:rsidRPr="00BF50C4">
        <w:rPr>
          <w:rFonts w:ascii="Arial" w:hAnsi="Arial" w:eastAsia="Arial" w:cs="Arial"/>
          <w:spacing w:val="-12"/>
          <w:sz w:val="15"/>
          <w:szCs w:val="15"/>
          <w:u w:color="000000"/>
        </w:rPr>
        <w:t xml:space="preserve"> </w:t>
      </w:r>
      <w:r w:rsidRPr="00BF50C4">
        <w:rPr>
          <w:rFonts w:ascii="Arial" w:hAnsi="Arial" w:eastAsia="Arial" w:cs="Arial"/>
          <w:sz w:val="15"/>
          <w:szCs w:val="15"/>
          <w:u w:color="000000"/>
        </w:rPr>
        <w:t>the</w:t>
      </w:r>
      <w:r w:rsidRPr="00BF50C4">
        <w:rPr>
          <w:rFonts w:ascii="Arial" w:hAnsi="Arial" w:eastAsia="Arial" w:cs="Arial"/>
          <w:spacing w:val="-12"/>
          <w:sz w:val="15"/>
          <w:szCs w:val="15"/>
          <w:u w:color="000000"/>
        </w:rPr>
        <w:t xml:space="preserve"> </w:t>
      </w:r>
      <w:r w:rsidRPr="00BF50C4">
        <w:rPr>
          <w:rFonts w:ascii="Arial" w:hAnsi="Arial" w:eastAsia="Arial" w:cs="Arial"/>
          <w:sz w:val="15"/>
          <w:szCs w:val="15"/>
          <w:u w:color="000000"/>
        </w:rPr>
        <w:t>contractor.</w:t>
      </w:r>
    </w:p>
    <w:p w:rsidRPr="00BF50C4" w:rsidR="00BF50C4" w:rsidP="0095408D" w:rsidRDefault="00BF50C4" w14:paraId="05AD2EA6" w14:textId="77777777">
      <w:pPr>
        <w:tabs>
          <w:tab w:val="left" w:pos="360"/>
        </w:tabs>
        <w:adjustRightInd/>
        <w:ind w:left="360" w:hanging="360"/>
        <w:jc w:val="both"/>
        <w:rPr>
          <w:rFonts w:ascii="Arial" w:hAnsi="Arial" w:eastAsia="Arial" w:cs="Arial"/>
          <w:sz w:val="11"/>
          <w:szCs w:val="15"/>
          <w:u w:color="000000"/>
        </w:rPr>
      </w:pPr>
    </w:p>
    <w:p w:rsidRPr="00BF50C4" w:rsidR="00BF50C4" w:rsidP="0095408D" w:rsidRDefault="00BF50C4" w14:paraId="5FE356AB" w14:textId="77777777">
      <w:pPr>
        <w:numPr>
          <w:ilvl w:val="0"/>
          <w:numId w:val="20"/>
        </w:numPr>
        <w:tabs>
          <w:tab w:val="left" w:pos="360"/>
          <w:tab w:val="left" w:pos="435"/>
        </w:tabs>
        <w:adjustRightInd/>
        <w:ind w:left="360" w:hanging="360"/>
        <w:jc w:val="both"/>
        <w:rPr>
          <w:rFonts w:hAnsi="Arial" w:eastAsia="Arial" w:cs="Arial"/>
          <w:i/>
          <w:sz w:val="15"/>
          <w:szCs w:val="15"/>
          <w:u w:color="000000"/>
        </w:rPr>
      </w:pPr>
      <w:r w:rsidRPr="00BF50C4">
        <w:rPr>
          <w:rFonts w:ascii="Arial" w:hAnsi="Arial" w:eastAsia="Arial" w:cs="Arial"/>
          <w:b/>
          <w:sz w:val="15"/>
          <w:szCs w:val="15"/>
          <w:u w:val="single" w:color="000000"/>
        </w:rPr>
        <w:t>Disclaimer Of Liability</w:t>
      </w:r>
      <w:r w:rsidRPr="00BF50C4">
        <w:rPr>
          <w:rFonts w:ascii="Arial" w:hAnsi="Arial" w:eastAsia="Arial" w:cs="Arial"/>
          <w:b/>
          <w:sz w:val="15"/>
          <w:szCs w:val="15"/>
          <w:u w:color="000000"/>
        </w:rPr>
        <w:t xml:space="preserve">: </w:t>
      </w:r>
      <w:r w:rsidRPr="00BF50C4">
        <w:rPr>
          <w:rFonts w:ascii="Arial" w:hAnsi="Arial" w:eastAsia="Arial" w:cs="Arial"/>
          <w:sz w:val="15"/>
          <w:szCs w:val="15"/>
          <w:u w:color="000000"/>
        </w:rPr>
        <w:t xml:space="preserve">No provision of this contract will be given effect that attempts to require the State of Kansas or its agencies to defend, hold harmless, or indemnify any contractor or third party for any acts or omissions. The liability of the State of Kansas is defined under the Kansas Tort Claims Act (K.S.A. 75-6101, </w:t>
      </w:r>
      <w:r w:rsidRPr="00BF50C4">
        <w:rPr>
          <w:rFonts w:ascii="Arial" w:hAnsi="Arial" w:eastAsia="Arial" w:cs="Arial"/>
          <w:i/>
          <w:sz w:val="15"/>
          <w:szCs w:val="15"/>
          <w:u w:color="000000"/>
        </w:rPr>
        <w:t>et</w:t>
      </w:r>
      <w:r w:rsidRPr="00BF50C4">
        <w:rPr>
          <w:rFonts w:ascii="Arial" w:hAnsi="Arial" w:eastAsia="Arial" w:cs="Arial"/>
          <w:i/>
          <w:spacing w:val="-28"/>
          <w:sz w:val="15"/>
          <w:szCs w:val="15"/>
          <w:u w:color="000000"/>
        </w:rPr>
        <w:t xml:space="preserve"> </w:t>
      </w:r>
      <w:r w:rsidRPr="00BF50C4">
        <w:rPr>
          <w:rFonts w:ascii="Arial" w:hAnsi="Arial" w:eastAsia="Arial" w:cs="Arial"/>
          <w:i/>
          <w:sz w:val="15"/>
          <w:szCs w:val="15"/>
          <w:u w:color="000000"/>
        </w:rPr>
        <w:t>seq.).</w:t>
      </w:r>
    </w:p>
    <w:p w:rsidRPr="00BF50C4" w:rsidR="00BF50C4" w:rsidP="0095408D" w:rsidRDefault="00BF50C4" w14:paraId="2F80B916" w14:textId="77777777">
      <w:pPr>
        <w:tabs>
          <w:tab w:val="left" w:pos="360"/>
        </w:tabs>
        <w:adjustRightInd/>
        <w:ind w:left="360" w:hanging="360"/>
        <w:jc w:val="both"/>
        <w:rPr>
          <w:rFonts w:ascii="Arial" w:hAnsi="Arial" w:eastAsia="Arial" w:cs="Arial"/>
          <w:sz w:val="11"/>
          <w:szCs w:val="15"/>
          <w:u w:color="000000"/>
        </w:rPr>
      </w:pPr>
    </w:p>
    <w:p w:rsidRPr="00BF50C4" w:rsidR="00BF50C4" w:rsidP="0095408D" w:rsidRDefault="00BF50C4" w14:paraId="78494819" w14:textId="77777777">
      <w:pPr>
        <w:numPr>
          <w:ilvl w:val="0"/>
          <w:numId w:val="20"/>
        </w:numPr>
        <w:tabs>
          <w:tab w:val="left" w:pos="360"/>
          <w:tab w:val="left" w:pos="429"/>
        </w:tabs>
        <w:adjustRightInd/>
        <w:ind w:left="360" w:hanging="360"/>
        <w:jc w:val="both"/>
        <w:rPr>
          <w:rFonts w:hAnsi="Arial" w:eastAsia="Arial" w:cs="Arial"/>
          <w:sz w:val="15"/>
          <w:szCs w:val="15"/>
          <w:u w:color="000000"/>
        </w:rPr>
      </w:pPr>
      <w:r w:rsidRPr="00BF50C4">
        <w:rPr>
          <w:rFonts w:ascii="Arial" w:hAnsi="Arial" w:eastAsia="Arial" w:cs="Arial"/>
          <w:b/>
          <w:sz w:val="15"/>
          <w:szCs w:val="15"/>
          <w:u w:val="single" w:color="000000"/>
        </w:rPr>
        <w:t>Anti-Discrimination Clause</w:t>
      </w:r>
      <w:r w:rsidRPr="00BF50C4">
        <w:rPr>
          <w:rFonts w:ascii="Arial" w:hAnsi="Arial" w:eastAsia="Arial" w:cs="Arial"/>
          <w:b/>
          <w:sz w:val="15"/>
          <w:szCs w:val="15"/>
          <w:u w:color="000000"/>
        </w:rPr>
        <w:t xml:space="preserve">: </w:t>
      </w:r>
      <w:r w:rsidRPr="00BF50C4">
        <w:rPr>
          <w:rFonts w:ascii="Arial" w:hAnsi="Arial" w:eastAsia="Arial" w:cs="Arial"/>
          <w:sz w:val="15"/>
          <w:szCs w:val="15"/>
          <w:u w:color="000000"/>
        </w:rPr>
        <w:t xml:space="preserve">The contractor agrees: (a) to comply with the Kansas Act Against Discrimination (K.S.A. 44-1001, </w:t>
      </w:r>
      <w:r w:rsidRPr="00BF50C4">
        <w:rPr>
          <w:rFonts w:ascii="Arial" w:hAnsi="Arial" w:eastAsia="Arial" w:cs="Arial"/>
          <w:i/>
          <w:sz w:val="15"/>
          <w:szCs w:val="15"/>
          <w:u w:color="000000"/>
        </w:rPr>
        <w:t xml:space="preserve">et seq.) </w:t>
      </w:r>
      <w:r w:rsidRPr="00BF50C4">
        <w:rPr>
          <w:rFonts w:ascii="Arial" w:hAnsi="Arial" w:eastAsia="Arial" w:cs="Arial"/>
          <w:sz w:val="15"/>
          <w:szCs w:val="15"/>
          <w:u w:color="000000"/>
        </w:rPr>
        <w:t xml:space="preserve">and the Kansas Age Discrimination in Employment Act (K.S.A. 44-1111, </w:t>
      </w:r>
      <w:r w:rsidRPr="00BF50C4">
        <w:rPr>
          <w:rFonts w:ascii="Arial" w:hAnsi="Arial" w:eastAsia="Arial" w:cs="Arial"/>
          <w:i/>
          <w:sz w:val="15"/>
          <w:szCs w:val="15"/>
          <w:u w:color="000000"/>
        </w:rPr>
        <w:t xml:space="preserve">et seq.) </w:t>
      </w:r>
      <w:r w:rsidRPr="00BF50C4">
        <w:rPr>
          <w:rFonts w:ascii="Arial" w:hAnsi="Arial" w:eastAsia="Arial" w:cs="Arial"/>
          <w:sz w:val="15"/>
          <w:szCs w:val="15"/>
          <w:u w:color="000000"/>
        </w:rPr>
        <w:t xml:space="preserve">and the applicable  provisions  of the Americans  With Disabilities  Act  (42 U.S.C. 12101, </w:t>
      </w:r>
      <w:r w:rsidRPr="00BF50C4">
        <w:rPr>
          <w:rFonts w:ascii="Arial" w:hAnsi="Arial" w:eastAsia="Arial" w:cs="Arial"/>
          <w:i/>
          <w:sz w:val="15"/>
          <w:szCs w:val="15"/>
          <w:u w:color="000000"/>
        </w:rPr>
        <w:t xml:space="preserve">et seq.) </w:t>
      </w:r>
      <w:r w:rsidRPr="00BF50C4">
        <w:rPr>
          <w:rFonts w:ascii="Arial" w:hAnsi="Arial" w:eastAsia="Arial" w:cs="Arial"/>
          <w:sz w:val="15"/>
          <w:szCs w:val="15"/>
          <w:u w:color="000000"/>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BF50C4">
        <w:rPr>
          <w:rFonts w:ascii="Arial" w:hAnsi="Arial" w:eastAsia="Arial" w:cs="Arial"/>
          <w:spacing w:val="32"/>
          <w:sz w:val="15"/>
          <w:szCs w:val="15"/>
          <w:u w:color="000000"/>
        </w:rPr>
        <w:t xml:space="preserve"> </w:t>
      </w:r>
      <w:r w:rsidRPr="00BF50C4">
        <w:rPr>
          <w:rFonts w:ascii="Arial" w:hAnsi="Arial" w:eastAsia="Arial" w:cs="Arial"/>
          <w:sz w:val="15"/>
          <w:szCs w:val="15"/>
          <w:u w:color="000000"/>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w:t>
      </w:r>
      <w:r w:rsidRPr="00BF50C4">
        <w:rPr>
          <w:rFonts w:ascii="Arial" w:hAnsi="Arial" w:eastAsia="Arial" w:cs="Arial"/>
          <w:spacing w:val="-39"/>
          <w:sz w:val="15"/>
          <w:szCs w:val="15"/>
          <w:u w:color="000000"/>
        </w:rPr>
        <w:t xml:space="preserve"> </w:t>
      </w:r>
      <w:r w:rsidRPr="00BF50C4">
        <w:rPr>
          <w:rFonts w:ascii="Arial" w:hAnsi="Arial" w:eastAsia="Arial" w:cs="Arial"/>
          <w:sz w:val="15"/>
          <w:szCs w:val="15"/>
          <w:u w:color="000000"/>
        </w:rPr>
        <w:t>Administration.</w:t>
      </w:r>
    </w:p>
    <w:p w:rsidRPr="00BF50C4" w:rsidR="00BF50C4" w:rsidP="0095408D" w:rsidRDefault="00BF50C4" w14:paraId="2E5FCF62" w14:textId="77777777">
      <w:pPr>
        <w:tabs>
          <w:tab w:val="left" w:pos="360"/>
        </w:tabs>
        <w:adjustRightInd/>
        <w:ind w:left="360" w:hanging="360"/>
        <w:jc w:val="both"/>
        <w:rPr>
          <w:rFonts w:ascii="Arial" w:hAnsi="Arial" w:eastAsia="Arial" w:cs="Arial"/>
          <w:sz w:val="11"/>
          <w:szCs w:val="15"/>
          <w:u w:color="000000"/>
        </w:rPr>
      </w:pPr>
    </w:p>
    <w:p w:rsidRPr="00BF50C4" w:rsidR="00BF50C4" w:rsidP="0095408D" w:rsidRDefault="00BF50C4" w14:paraId="2CA3B673" w14:textId="77777777">
      <w:pPr>
        <w:numPr>
          <w:ilvl w:val="0"/>
          <w:numId w:val="20"/>
        </w:numPr>
        <w:tabs>
          <w:tab w:val="left" w:pos="360"/>
          <w:tab w:val="left" w:pos="1620"/>
        </w:tabs>
        <w:adjustRightInd/>
        <w:ind w:left="360" w:hanging="360"/>
        <w:jc w:val="both"/>
        <w:rPr>
          <w:rFonts w:hAnsi="Arial" w:eastAsia="Arial" w:cs="Arial"/>
          <w:sz w:val="15"/>
          <w:szCs w:val="15"/>
          <w:u w:color="000000"/>
        </w:rPr>
      </w:pPr>
      <w:r w:rsidRPr="00BF50C4">
        <w:rPr>
          <w:rFonts w:ascii="Arial" w:hAnsi="Arial" w:eastAsia="Arial" w:cs="Arial"/>
          <w:b/>
          <w:sz w:val="15"/>
          <w:szCs w:val="15"/>
          <w:u w:val="single" w:color="000000"/>
        </w:rPr>
        <w:t>Acceptance of Contract</w:t>
      </w:r>
      <w:r w:rsidRPr="00BF50C4">
        <w:rPr>
          <w:rFonts w:ascii="Arial" w:hAnsi="Arial" w:eastAsia="Arial" w:cs="Arial"/>
          <w:b/>
          <w:sz w:val="15"/>
          <w:szCs w:val="15"/>
          <w:u w:color="000000"/>
        </w:rPr>
        <w:t xml:space="preserve">: </w:t>
      </w:r>
      <w:r w:rsidRPr="00BF50C4">
        <w:rPr>
          <w:rFonts w:ascii="Arial" w:hAnsi="Arial" w:eastAsia="Arial" w:cs="Arial"/>
          <w:sz w:val="15"/>
          <w:szCs w:val="15"/>
          <w:u w:color="000000"/>
        </w:rPr>
        <w:t>This contract shall not be considered accepted, approved or otherwise effective</w:t>
      </w:r>
      <w:r w:rsidRPr="00BF50C4">
        <w:rPr>
          <w:rFonts w:ascii="Arial" w:hAnsi="Arial" w:eastAsia="Arial" w:cs="Arial"/>
          <w:spacing w:val="-3"/>
          <w:sz w:val="15"/>
          <w:szCs w:val="15"/>
          <w:u w:color="000000"/>
        </w:rPr>
        <w:t xml:space="preserve"> </w:t>
      </w:r>
      <w:r w:rsidRPr="00BF50C4">
        <w:rPr>
          <w:rFonts w:ascii="Arial" w:hAnsi="Arial" w:eastAsia="Arial" w:cs="Arial"/>
          <w:sz w:val="15"/>
          <w:szCs w:val="15"/>
          <w:u w:color="000000"/>
        </w:rPr>
        <w:t>until</w:t>
      </w:r>
      <w:r w:rsidRPr="00BF50C4">
        <w:rPr>
          <w:rFonts w:ascii="Arial" w:hAnsi="Arial" w:eastAsia="Arial" w:cs="Arial"/>
          <w:spacing w:val="-14"/>
          <w:sz w:val="15"/>
          <w:szCs w:val="15"/>
          <w:u w:color="000000"/>
        </w:rPr>
        <w:t xml:space="preserve"> </w:t>
      </w:r>
      <w:r w:rsidRPr="00BF50C4">
        <w:rPr>
          <w:rFonts w:ascii="Arial" w:hAnsi="Arial" w:eastAsia="Arial" w:cs="Arial"/>
          <w:sz w:val="15"/>
          <w:szCs w:val="15"/>
          <w:u w:color="000000"/>
        </w:rPr>
        <w:t>the</w:t>
      </w:r>
      <w:r w:rsidRPr="00BF50C4">
        <w:rPr>
          <w:rFonts w:ascii="Arial" w:hAnsi="Arial" w:eastAsia="Arial" w:cs="Arial"/>
          <w:spacing w:val="-14"/>
          <w:sz w:val="15"/>
          <w:szCs w:val="15"/>
          <w:u w:color="000000"/>
        </w:rPr>
        <w:t xml:space="preserve"> </w:t>
      </w:r>
      <w:r w:rsidRPr="00BF50C4">
        <w:rPr>
          <w:rFonts w:ascii="Arial" w:hAnsi="Arial" w:eastAsia="Arial" w:cs="Arial"/>
          <w:sz w:val="15"/>
          <w:szCs w:val="15"/>
          <w:u w:color="000000"/>
        </w:rPr>
        <w:t>statutorily</w:t>
      </w:r>
      <w:r w:rsidRPr="00BF50C4">
        <w:rPr>
          <w:rFonts w:ascii="Arial" w:hAnsi="Arial" w:eastAsia="Arial" w:cs="Arial"/>
          <w:spacing w:val="-4"/>
          <w:sz w:val="15"/>
          <w:szCs w:val="15"/>
          <w:u w:color="000000"/>
        </w:rPr>
        <w:t xml:space="preserve"> </w:t>
      </w:r>
      <w:r w:rsidRPr="00BF50C4">
        <w:rPr>
          <w:rFonts w:ascii="Arial" w:hAnsi="Arial" w:eastAsia="Arial" w:cs="Arial"/>
          <w:sz w:val="15"/>
          <w:szCs w:val="15"/>
          <w:u w:color="000000"/>
        </w:rPr>
        <w:t>required</w:t>
      </w:r>
      <w:r w:rsidRPr="00BF50C4">
        <w:rPr>
          <w:rFonts w:ascii="Arial" w:hAnsi="Arial" w:eastAsia="Arial" w:cs="Arial"/>
          <w:spacing w:val="-7"/>
          <w:sz w:val="15"/>
          <w:szCs w:val="15"/>
          <w:u w:color="000000"/>
        </w:rPr>
        <w:t xml:space="preserve"> </w:t>
      </w:r>
      <w:r w:rsidRPr="00BF50C4">
        <w:rPr>
          <w:rFonts w:ascii="Arial" w:hAnsi="Arial" w:eastAsia="Arial" w:cs="Arial"/>
          <w:sz w:val="15"/>
          <w:szCs w:val="15"/>
          <w:u w:color="000000"/>
        </w:rPr>
        <w:t>approvals</w:t>
      </w:r>
      <w:r w:rsidRPr="00BF50C4">
        <w:rPr>
          <w:rFonts w:ascii="Arial" w:hAnsi="Arial" w:eastAsia="Arial" w:cs="Arial"/>
          <w:spacing w:val="-12"/>
          <w:sz w:val="15"/>
          <w:szCs w:val="15"/>
          <w:u w:color="000000"/>
        </w:rPr>
        <w:t xml:space="preserve"> </w:t>
      </w:r>
      <w:r w:rsidRPr="00BF50C4">
        <w:rPr>
          <w:rFonts w:ascii="Arial" w:hAnsi="Arial" w:eastAsia="Arial" w:cs="Arial"/>
          <w:sz w:val="15"/>
          <w:szCs w:val="15"/>
          <w:u w:color="000000"/>
        </w:rPr>
        <w:t>and</w:t>
      </w:r>
      <w:r w:rsidRPr="00BF50C4">
        <w:rPr>
          <w:rFonts w:ascii="Arial" w:hAnsi="Arial" w:eastAsia="Arial" w:cs="Arial"/>
          <w:spacing w:val="-17"/>
          <w:sz w:val="15"/>
          <w:szCs w:val="15"/>
          <w:u w:color="000000"/>
        </w:rPr>
        <w:t xml:space="preserve"> </w:t>
      </w:r>
      <w:r w:rsidRPr="00BF50C4">
        <w:rPr>
          <w:rFonts w:ascii="Arial" w:hAnsi="Arial" w:eastAsia="Arial" w:cs="Arial"/>
          <w:sz w:val="15"/>
          <w:szCs w:val="15"/>
          <w:u w:color="000000"/>
        </w:rPr>
        <w:t>certifications</w:t>
      </w:r>
      <w:r w:rsidRPr="00BF50C4">
        <w:rPr>
          <w:rFonts w:ascii="Arial" w:hAnsi="Arial" w:eastAsia="Arial" w:cs="Arial"/>
          <w:spacing w:val="-21"/>
          <w:sz w:val="15"/>
          <w:szCs w:val="15"/>
          <w:u w:color="000000"/>
        </w:rPr>
        <w:t xml:space="preserve"> </w:t>
      </w:r>
      <w:r w:rsidRPr="00BF50C4">
        <w:rPr>
          <w:rFonts w:ascii="Arial" w:hAnsi="Arial" w:eastAsia="Arial" w:cs="Arial"/>
          <w:sz w:val="15"/>
          <w:szCs w:val="15"/>
          <w:u w:color="000000"/>
        </w:rPr>
        <w:t>have</w:t>
      </w:r>
      <w:r w:rsidRPr="00BF50C4">
        <w:rPr>
          <w:rFonts w:ascii="Arial" w:hAnsi="Arial" w:eastAsia="Arial" w:cs="Arial"/>
          <w:spacing w:val="-16"/>
          <w:sz w:val="15"/>
          <w:szCs w:val="15"/>
          <w:u w:color="000000"/>
        </w:rPr>
        <w:t xml:space="preserve"> </w:t>
      </w:r>
      <w:r w:rsidRPr="00BF50C4">
        <w:rPr>
          <w:rFonts w:ascii="Arial" w:hAnsi="Arial" w:eastAsia="Arial" w:cs="Arial"/>
          <w:sz w:val="15"/>
          <w:szCs w:val="15"/>
          <w:u w:color="000000"/>
        </w:rPr>
        <w:t>been</w:t>
      </w:r>
      <w:r w:rsidRPr="00BF50C4">
        <w:rPr>
          <w:rFonts w:ascii="Arial" w:hAnsi="Arial" w:eastAsia="Arial" w:cs="Arial"/>
          <w:spacing w:val="-16"/>
          <w:sz w:val="15"/>
          <w:szCs w:val="15"/>
          <w:u w:color="000000"/>
        </w:rPr>
        <w:t xml:space="preserve"> </w:t>
      </w:r>
      <w:r w:rsidRPr="00BF50C4">
        <w:rPr>
          <w:rFonts w:ascii="Arial" w:hAnsi="Arial" w:eastAsia="Arial" w:cs="Arial"/>
          <w:sz w:val="15"/>
          <w:szCs w:val="15"/>
          <w:u w:color="000000"/>
        </w:rPr>
        <w:t>given.</w:t>
      </w:r>
    </w:p>
    <w:p w:rsidRPr="00BF50C4" w:rsidR="00BF50C4" w:rsidP="0095408D" w:rsidRDefault="00BF50C4" w14:paraId="1F9B1712" w14:textId="77777777">
      <w:pPr>
        <w:tabs>
          <w:tab w:val="left" w:pos="360"/>
        </w:tabs>
        <w:adjustRightInd/>
        <w:ind w:left="360" w:hanging="360"/>
        <w:jc w:val="both"/>
        <w:rPr>
          <w:rFonts w:ascii="Arial" w:hAnsi="Arial" w:eastAsia="Arial" w:cs="Arial"/>
          <w:sz w:val="11"/>
          <w:szCs w:val="15"/>
          <w:u w:color="000000"/>
        </w:rPr>
      </w:pPr>
    </w:p>
    <w:p w:rsidRPr="00BF50C4" w:rsidR="00BF50C4" w:rsidP="0095408D" w:rsidRDefault="00BF50C4" w14:paraId="1BD0D759" w14:textId="77777777">
      <w:pPr>
        <w:numPr>
          <w:ilvl w:val="0"/>
          <w:numId w:val="20"/>
        </w:numPr>
        <w:tabs>
          <w:tab w:val="left" w:pos="360"/>
          <w:tab w:val="left" w:pos="1921"/>
        </w:tabs>
        <w:adjustRightInd/>
        <w:ind w:left="360" w:hanging="360"/>
        <w:jc w:val="both"/>
        <w:rPr>
          <w:rFonts w:hAnsi="Arial" w:eastAsia="Arial" w:cs="Arial"/>
          <w:sz w:val="15"/>
          <w:szCs w:val="15"/>
          <w:u w:color="000000"/>
        </w:rPr>
      </w:pPr>
      <w:r w:rsidRPr="00BF50C4">
        <w:rPr>
          <w:rFonts w:ascii="Arial" w:hAnsi="Arial" w:eastAsia="Arial" w:cs="Arial"/>
          <w:b/>
          <w:sz w:val="15"/>
          <w:szCs w:val="15"/>
          <w:u w:val="single" w:color="000000"/>
        </w:rPr>
        <w:t>Arbitration, Damages, Warranties</w:t>
      </w:r>
      <w:r w:rsidRPr="00BF50C4">
        <w:rPr>
          <w:rFonts w:ascii="Arial" w:hAnsi="Arial" w:eastAsia="Arial" w:cs="Arial"/>
          <w:b/>
          <w:sz w:val="15"/>
          <w:szCs w:val="15"/>
          <w:u w:color="000000"/>
        </w:rPr>
        <w:t xml:space="preserve">: </w:t>
      </w:r>
      <w:r w:rsidRPr="00BF50C4">
        <w:rPr>
          <w:rFonts w:ascii="Arial" w:hAnsi="Arial" w:eastAsia="Arial" w:cs="Arial"/>
          <w:sz w:val="15"/>
          <w:szCs w:val="15"/>
          <w:u w:color="000000"/>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w:t>
      </w:r>
      <w:r w:rsidRPr="00BF50C4">
        <w:rPr>
          <w:rFonts w:ascii="Arial" w:hAnsi="Arial" w:eastAsia="Arial" w:cs="Arial"/>
          <w:spacing w:val="-19"/>
          <w:sz w:val="15"/>
          <w:szCs w:val="15"/>
          <w:u w:color="000000"/>
        </w:rPr>
        <w:t xml:space="preserve"> </w:t>
      </w:r>
      <w:r w:rsidRPr="00BF50C4">
        <w:rPr>
          <w:rFonts w:ascii="Arial" w:hAnsi="Arial" w:eastAsia="Arial" w:cs="Arial"/>
          <w:sz w:val="15"/>
          <w:szCs w:val="15"/>
          <w:u w:color="000000"/>
        </w:rPr>
        <w:t>and</w:t>
      </w:r>
      <w:r w:rsidRPr="00BF50C4">
        <w:rPr>
          <w:rFonts w:ascii="Arial" w:hAnsi="Arial" w:eastAsia="Arial" w:cs="Arial"/>
          <w:spacing w:val="-17"/>
          <w:sz w:val="15"/>
          <w:szCs w:val="15"/>
          <w:u w:color="000000"/>
        </w:rPr>
        <w:t xml:space="preserve"> </w:t>
      </w:r>
      <w:r w:rsidRPr="00BF50C4">
        <w:rPr>
          <w:rFonts w:ascii="Arial" w:hAnsi="Arial" w:eastAsia="Arial" w:cs="Arial"/>
          <w:sz w:val="15"/>
          <w:szCs w:val="15"/>
          <w:u w:color="000000"/>
        </w:rPr>
        <w:t>fitness</w:t>
      </w:r>
      <w:r w:rsidRPr="00BF50C4">
        <w:rPr>
          <w:rFonts w:ascii="Arial" w:hAnsi="Arial" w:eastAsia="Arial" w:cs="Arial"/>
          <w:spacing w:val="-14"/>
          <w:sz w:val="15"/>
          <w:szCs w:val="15"/>
          <w:u w:color="000000"/>
        </w:rPr>
        <w:t xml:space="preserve"> </w:t>
      </w:r>
      <w:r w:rsidRPr="00BF50C4">
        <w:rPr>
          <w:rFonts w:ascii="Arial" w:hAnsi="Arial" w:eastAsia="Arial" w:cs="Arial"/>
          <w:sz w:val="15"/>
          <w:szCs w:val="15"/>
          <w:u w:color="000000"/>
        </w:rPr>
        <w:t>for</w:t>
      </w:r>
      <w:r w:rsidRPr="00BF50C4">
        <w:rPr>
          <w:rFonts w:ascii="Arial" w:hAnsi="Arial" w:eastAsia="Arial" w:cs="Arial"/>
          <w:spacing w:val="-17"/>
          <w:sz w:val="15"/>
          <w:szCs w:val="15"/>
          <w:u w:color="000000"/>
        </w:rPr>
        <w:t xml:space="preserve"> </w:t>
      </w:r>
      <w:r w:rsidRPr="00BF50C4">
        <w:rPr>
          <w:rFonts w:ascii="Arial" w:hAnsi="Arial" w:eastAsia="Arial" w:cs="Arial"/>
          <w:sz w:val="15"/>
          <w:szCs w:val="15"/>
          <w:u w:color="000000"/>
        </w:rPr>
        <w:t>a</w:t>
      </w:r>
      <w:r w:rsidRPr="00BF50C4">
        <w:rPr>
          <w:rFonts w:ascii="Arial" w:hAnsi="Arial" w:eastAsia="Arial" w:cs="Arial"/>
          <w:spacing w:val="-20"/>
          <w:sz w:val="15"/>
          <w:szCs w:val="15"/>
          <w:u w:color="000000"/>
        </w:rPr>
        <w:t xml:space="preserve"> </w:t>
      </w:r>
      <w:r w:rsidRPr="00BF50C4">
        <w:rPr>
          <w:rFonts w:ascii="Arial" w:hAnsi="Arial" w:eastAsia="Arial" w:cs="Arial"/>
          <w:sz w:val="15"/>
          <w:szCs w:val="15"/>
          <w:u w:color="000000"/>
        </w:rPr>
        <w:t>particular</w:t>
      </w:r>
      <w:r w:rsidRPr="00BF50C4">
        <w:rPr>
          <w:rFonts w:ascii="Arial" w:hAnsi="Arial" w:eastAsia="Arial" w:cs="Arial"/>
          <w:spacing w:val="-10"/>
          <w:sz w:val="15"/>
          <w:szCs w:val="15"/>
          <w:u w:color="000000"/>
        </w:rPr>
        <w:t xml:space="preserve"> </w:t>
      </w:r>
      <w:r w:rsidRPr="00BF50C4">
        <w:rPr>
          <w:rFonts w:ascii="Arial" w:hAnsi="Arial" w:eastAsia="Arial" w:cs="Arial"/>
          <w:sz w:val="15"/>
          <w:szCs w:val="15"/>
          <w:u w:color="000000"/>
        </w:rPr>
        <w:t>purpose.</w:t>
      </w:r>
    </w:p>
    <w:p w:rsidRPr="00BF50C4" w:rsidR="00BF50C4" w:rsidP="0095408D" w:rsidRDefault="00BF50C4" w14:paraId="35E22196" w14:textId="77777777">
      <w:pPr>
        <w:tabs>
          <w:tab w:val="left" w:pos="360"/>
        </w:tabs>
        <w:adjustRightInd/>
        <w:ind w:left="360" w:hanging="360"/>
        <w:jc w:val="both"/>
        <w:rPr>
          <w:rFonts w:ascii="Arial" w:hAnsi="Arial" w:eastAsia="Arial" w:cs="Arial"/>
          <w:sz w:val="11"/>
          <w:szCs w:val="15"/>
          <w:u w:color="000000"/>
        </w:rPr>
      </w:pPr>
    </w:p>
    <w:p w:rsidRPr="00BF50C4" w:rsidR="00BF50C4" w:rsidP="0095408D" w:rsidRDefault="00BF50C4" w14:paraId="3F2F506F" w14:textId="77777777">
      <w:pPr>
        <w:numPr>
          <w:ilvl w:val="0"/>
          <w:numId w:val="20"/>
        </w:numPr>
        <w:tabs>
          <w:tab w:val="left" w:pos="360"/>
          <w:tab w:val="left" w:pos="1911"/>
        </w:tabs>
        <w:adjustRightInd/>
        <w:ind w:left="360" w:hanging="360"/>
        <w:jc w:val="both"/>
        <w:rPr>
          <w:rFonts w:ascii="Arial" w:hAnsi="Arial" w:eastAsia="Arial" w:cs="Arial"/>
          <w:sz w:val="15"/>
          <w:szCs w:val="15"/>
          <w:u w:color="000000"/>
        </w:rPr>
      </w:pPr>
      <w:r w:rsidRPr="00BF50C4">
        <w:rPr>
          <w:rFonts w:ascii="Arial" w:hAnsi="Arial" w:eastAsia="Arial" w:cs="Arial"/>
          <w:b/>
          <w:sz w:val="15"/>
          <w:szCs w:val="15"/>
          <w:u w:val="single" w:color="000000"/>
        </w:rPr>
        <w:t>Representative's Authority to Contract</w:t>
      </w:r>
      <w:r w:rsidRPr="00BF50C4">
        <w:rPr>
          <w:rFonts w:ascii="Arial" w:hAnsi="Arial" w:eastAsia="Arial" w:cs="Arial"/>
          <w:b/>
          <w:sz w:val="15"/>
          <w:szCs w:val="15"/>
          <w:u w:color="000000"/>
        </w:rPr>
        <w:t xml:space="preserve">: </w:t>
      </w:r>
      <w:r w:rsidRPr="00BF50C4">
        <w:rPr>
          <w:rFonts w:ascii="Arial" w:hAnsi="Arial" w:eastAsia="Arial" w:cs="Arial"/>
          <w:sz w:val="15"/>
          <w:szCs w:val="15"/>
          <w:u w:color="000000"/>
        </w:rPr>
        <w:t>By signing this contract, the representative of the contractor thereby represents that such person is duly authorized by the contractor to execute this contract on behalf of the contractor and that the contractor agrees to be bound by the provisions thereof.</w:t>
      </w:r>
    </w:p>
    <w:p w:rsidRPr="00BF50C4" w:rsidR="00BF50C4" w:rsidP="0095408D" w:rsidRDefault="00BF50C4" w14:paraId="152D7D1B" w14:textId="77777777">
      <w:pPr>
        <w:tabs>
          <w:tab w:val="left" w:pos="360"/>
          <w:tab w:val="left" w:pos="1911"/>
        </w:tabs>
        <w:adjustRightInd/>
        <w:ind w:left="360" w:hanging="360"/>
        <w:jc w:val="both"/>
        <w:rPr>
          <w:rFonts w:ascii="Arial" w:hAnsi="Arial" w:eastAsia="Arial" w:cs="Arial"/>
          <w:sz w:val="11"/>
          <w:szCs w:val="15"/>
          <w:u w:color="000000"/>
        </w:rPr>
      </w:pPr>
    </w:p>
    <w:p w:rsidRPr="00BF50C4" w:rsidR="00BF50C4" w:rsidP="0095408D" w:rsidRDefault="00BF50C4" w14:paraId="0D2532ED" w14:textId="77777777">
      <w:pPr>
        <w:numPr>
          <w:ilvl w:val="0"/>
          <w:numId w:val="20"/>
        </w:numPr>
        <w:tabs>
          <w:tab w:val="left" w:pos="360"/>
          <w:tab w:val="left" w:pos="1911"/>
        </w:tabs>
        <w:adjustRightInd/>
        <w:ind w:left="360" w:hanging="360"/>
        <w:jc w:val="both"/>
        <w:rPr>
          <w:rFonts w:ascii="Arial" w:hAnsi="Arial" w:eastAsia="Arial" w:cs="Arial"/>
          <w:sz w:val="15"/>
          <w:szCs w:val="15"/>
          <w:u w:color="000000"/>
        </w:rPr>
      </w:pPr>
      <w:r w:rsidRPr="00BF50C4">
        <w:rPr>
          <w:rFonts w:ascii="Arial" w:hAnsi="Arial" w:eastAsia="Arial" w:cs="Arial"/>
          <w:b/>
          <w:sz w:val="15"/>
          <w:szCs w:val="15"/>
          <w:u w:val="single" w:color="000000"/>
        </w:rPr>
        <w:t>Responsibility for Taxes</w:t>
      </w:r>
      <w:r w:rsidRPr="00BF50C4">
        <w:rPr>
          <w:rFonts w:ascii="Arial" w:hAnsi="Arial" w:eastAsia="Arial" w:cs="Arial"/>
          <w:b/>
          <w:sz w:val="15"/>
          <w:szCs w:val="15"/>
          <w:u w:color="000000"/>
        </w:rPr>
        <w:t xml:space="preserve">: </w:t>
      </w:r>
      <w:r w:rsidRPr="00BF50C4">
        <w:rPr>
          <w:rFonts w:ascii="Arial" w:hAnsi="Arial" w:eastAsia="Arial" w:cs="Arial"/>
          <w:sz w:val="15"/>
          <w:szCs w:val="15"/>
          <w:u w:color="000000"/>
        </w:rPr>
        <w:t>The State of Kansas and its agencies shall not be responsible for, nor indemnify a contractor for, any federal, state or local taxes which may be imposed or levied upon the</w:t>
      </w:r>
      <w:r w:rsidRPr="00BF50C4">
        <w:rPr>
          <w:rFonts w:ascii="Arial" w:hAnsi="Arial" w:eastAsia="Arial" w:cs="Arial"/>
          <w:spacing w:val="-17"/>
          <w:sz w:val="15"/>
          <w:szCs w:val="15"/>
          <w:u w:color="000000"/>
        </w:rPr>
        <w:t xml:space="preserve"> </w:t>
      </w:r>
      <w:r w:rsidRPr="00BF50C4">
        <w:rPr>
          <w:rFonts w:ascii="Arial" w:hAnsi="Arial" w:eastAsia="Arial" w:cs="Arial"/>
          <w:sz w:val="15"/>
          <w:szCs w:val="15"/>
          <w:u w:color="000000"/>
        </w:rPr>
        <w:t>subject</w:t>
      </w:r>
      <w:r w:rsidRPr="00BF50C4">
        <w:rPr>
          <w:rFonts w:ascii="Arial" w:hAnsi="Arial" w:eastAsia="Arial" w:cs="Arial"/>
          <w:spacing w:val="-15"/>
          <w:sz w:val="15"/>
          <w:szCs w:val="15"/>
          <w:u w:color="000000"/>
        </w:rPr>
        <w:t xml:space="preserve"> </w:t>
      </w:r>
      <w:r w:rsidRPr="00BF50C4">
        <w:rPr>
          <w:rFonts w:ascii="Arial" w:hAnsi="Arial" w:eastAsia="Arial" w:cs="Arial"/>
          <w:sz w:val="15"/>
          <w:szCs w:val="15"/>
          <w:u w:color="000000"/>
        </w:rPr>
        <w:t>matter</w:t>
      </w:r>
      <w:r w:rsidRPr="00BF50C4">
        <w:rPr>
          <w:rFonts w:ascii="Arial" w:hAnsi="Arial" w:eastAsia="Arial" w:cs="Arial"/>
          <w:spacing w:val="-12"/>
          <w:sz w:val="15"/>
          <w:szCs w:val="15"/>
          <w:u w:color="000000"/>
        </w:rPr>
        <w:t xml:space="preserve"> </w:t>
      </w:r>
      <w:r w:rsidRPr="00BF50C4">
        <w:rPr>
          <w:rFonts w:ascii="Arial" w:hAnsi="Arial" w:eastAsia="Arial" w:cs="Arial"/>
          <w:sz w:val="15"/>
          <w:szCs w:val="15"/>
          <w:u w:color="000000"/>
        </w:rPr>
        <w:t>of</w:t>
      </w:r>
      <w:r w:rsidRPr="00BF50C4">
        <w:rPr>
          <w:rFonts w:ascii="Arial" w:hAnsi="Arial" w:eastAsia="Arial" w:cs="Arial"/>
          <w:spacing w:val="-11"/>
          <w:sz w:val="15"/>
          <w:szCs w:val="15"/>
          <w:u w:color="000000"/>
        </w:rPr>
        <w:t xml:space="preserve"> </w:t>
      </w:r>
      <w:r w:rsidRPr="00BF50C4">
        <w:rPr>
          <w:rFonts w:ascii="Arial" w:hAnsi="Arial" w:eastAsia="Arial" w:cs="Arial"/>
          <w:sz w:val="15"/>
          <w:szCs w:val="15"/>
          <w:u w:color="000000"/>
        </w:rPr>
        <w:t>this</w:t>
      </w:r>
      <w:r w:rsidRPr="00BF50C4">
        <w:rPr>
          <w:rFonts w:ascii="Arial" w:hAnsi="Arial" w:eastAsia="Arial" w:cs="Arial"/>
          <w:spacing w:val="-16"/>
          <w:sz w:val="15"/>
          <w:szCs w:val="15"/>
          <w:u w:color="000000"/>
        </w:rPr>
        <w:t xml:space="preserve"> </w:t>
      </w:r>
      <w:r w:rsidRPr="00BF50C4">
        <w:rPr>
          <w:rFonts w:ascii="Arial" w:hAnsi="Arial" w:eastAsia="Arial" w:cs="Arial"/>
          <w:sz w:val="15"/>
          <w:szCs w:val="15"/>
          <w:u w:color="000000"/>
        </w:rPr>
        <w:t>contract.</w:t>
      </w:r>
    </w:p>
    <w:p w:rsidRPr="00BF50C4" w:rsidR="00BF50C4" w:rsidP="0095408D" w:rsidRDefault="00BF50C4" w14:paraId="671F77D3" w14:textId="77777777">
      <w:pPr>
        <w:tabs>
          <w:tab w:val="left" w:pos="360"/>
          <w:tab w:val="left" w:pos="1911"/>
        </w:tabs>
        <w:adjustRightInd/>
        <w:ind w:left="360" w:hanging="360"/>
        <w:jc w:val="both"/>
        <w:rPr>
          <w:rFonts w:ascii="Arial" w:hAnsi="Arial" w:eastAsia="Arial" w:cs="Arial"/>
          <w:sz w:val="11"/>
          <w:szCs w:val="15"/>
          <w:u w:color="000000"/>
        </w:rPr>
      </w:pPr>
    </w:p>
    <w:p w:rsidRPr="00BF50C4" w:rsidR="00BF50C4" w:rsidP="0095408D" w:rsidRDefault="00BF50C4" w14:paraId="3D44CFAA" w14:textId="77777777">
      <w:pPr>
        <w:numPr>
          <w:ilvl w:val="0"/>
          <w:numId w:val="20"/>
        </w:numPr>
        <w:tabs>
          <w:tab w:val="left" w:pos="360"/>
          <w:tab w:val="left" w:pos="1911"/>
        </w:tabs>
        <w:adjustRightInd/>
        <w:ind w:left="360" w:hanging="360"/>
        <w:jc w:val="both"/>
        <w:rPr>
          <w:rFonts w:ascii="Arial" w:hAnsi="Arial" w:eastAsia="Arial" w:cs="Arial"/>
          <w:sz w:val="15"/>
          <w:szCs w:val="15"/>
          <w:u w:color="000000"/>
        </w:rPr>
      </w:pPr>
      <w:r w:rsidRPr="00BF50C4">
        <w:rPr>
          <w:rFonts w:ascii="Arial" w:hAnsi="Arial" w:eastAsia="Arial" w:cs="Arial"/>
          <w:b/>
          <w:sz w:val="15"/>
          <w:szCs w:val="15"/>
          <w:u w:val="single" w:color="000000"/>
        </w:rPr>
        <w:t>Insurance</w:t>
      </w:r>
      <w:r w:rsidRPr="00BF50C4">
        <w:rPr>
          <w:rFonts w:ascii="Arial" w:hAnsi="Arial" w:eastAsia="Arial" w:cs="Arial"/>
          <w:b/>
          <w:sz w:val="15"/>
          <w:szCs w:val="15"/>
          <w:u w:color="000000"/>
        </w:rPr>
        <w:t xml:space="preserve">: </w:t>
      </w:r>
      <w:r w:rsidRPr="00BF50C4">
        <w:rPr>
          <w:rFonts w:ascii="Arial" w:hAnsi="Arial" w:eastAsia="Arial" w:cs="Arial"/>
          <w:sz w:val="15"/>
          <w:szCs w:val="15"/>
          <w:u w:color="000000"/>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BF50C4">
        <w:rPr>
          <w:rFonts w:ascii="Arial" w:hAnsi="Arial" w:eastAsia="Arial" w:cs="Arial"/>
          <w:i/>
          <w:sz w:val="15"/>
          <w:szCs w:val="15"/>
          <w:u w:color="000000"/>
        </w:rPr>
        <w:t xml:space="preserve">et seq.), </w:t>
      </w:r>
      <w:r w:rsidRPr="00BF50C4">
        <w:rPr>
          <w:rFonts w:ascii="Arial" w:hAnsi="Arial" w:eastAsia="Arial" w:cs="Arial"/>
          <w:sz w:val="15"/>
          <w:szCs w:val="15"/>
          <w:u w:color="000000"/>
        </w:rPr>
        <w:t>the contractor shall bear the risk of any loss or damage to any property in which the contractor holds title.</w:t>
      </w:r>
    </w:p>
    <w:p w:rsidRPr="00BF50C4" w:rsidR="00BF50C4" w:rsidP="0095408D" w:rsidRDefault="00BF50C4" w14:paraId="13DF89D2" w14:textId="77777777">
      <w:pPr>
        <w:tabs>
          <w:tab w:val="left" w:pos="360"/>
          <w:tab w:val="left" w:pos="1911"/>
        </w:tabs>
        <w:adjustRightInd/>
        <w:ind w:left="360" w:hanging="360"/>
        <w:jc w:val="both"/>
        <w:rPr>
          <w:rFonts w:ascii="Arial" w:hAnsi="Arial" w:eastAsia="Arial" w:cs="Arial"/>
          <w:sz w:val="11"/>
          <w:szCs w:val="15"/>
          <w:u w:color="000000"/>
        </w:rPr>
      </w:pPr>
    </w:p>
    <w:p w:rsidRPr="00BF50C4" w:rsidR="00BF50C4" w:rsidP="0095408D" w:rsidRDefault="00BF50C4" w14:paraId="01B707B2" w14:textId="77777777">
      <w:pPr>
        <w:numPr>
          <w:ilvl w:val="0"/>
          <w:numId w:val="20"/>
        </w:numPr>
        <w:tabs>
          <w:tab w:val="left" w:pos="360"/>
          <w:tab w:val="left" w:pos="1911"/>
        </w:tabs>
        <w:adjustRightInd/>
        <w:ind w:left="360" w:hanging="360"/>
        <w:jc w:val="both"/>
        <w:rPr>
          <w:rFonts w:ascii="Arial" w:hAnsi="Arial" w:eastAsia="Arial" w:cs="Arial"/>
          <w:sz w:val="15"/>
          <w:szCs w:val="15"/>
          <w:u w:color="000000"/>
        </w:rPr>
      </w:pPr>
      <w:r w:rsidRPr="00BF50C4">
        <w:rPr>
          <w:rFonts w:ascii="Arial" w:hAnsi="Arial" w:eastAsia="Arial" w:cs="Arial"/>
          <w:b/>
          <w:sz w:val="15"/>
          <w:szCs w:val="15"/>
          <w:u w:val="single" w:color="000000"/>
        </w:rPr>
        <w:t>Information</w:t>
      </w:r>
      <w:r w:rsidRPr="00BF50C4">
        <w:rPr>
          <w:rFonts w:ascii="Arial" w:hAnsi="Arial" w:eastAsia="Arial" w:cs="Arial"/>
          <w:b/>
          <w:sz w:val="15"/>
          <w:szCs w:val="15"/>
          <w:u w:color="000000"/>
        </w:rPr>
        <w:t xml:space="preserve">: No provision of this contract shall be construed as limiting the Legislative Division of Post Audit from having access to information pursuant to K.S.A. 46-1101, </w:t>
      </w:r>
      <w:r w:rsidRPr="00BF50C4">
        <w:rPr>
          <w:rFonts w:ascii="Arial" w:hAnsi="Arial" w:eastAsia="Arial" w:cs="Arial"/>
          <w:b/>
          <w:i/>
          <w:sz w:val="15"/>
          <w:szCs w:val="15"/>
          <w:u w:color="000000"/>
        </w:rPr>
        <w:t>et</w:t>
      </w:r>
      <w:r w:rsidRPr="00BF50C4">
        <w:rPr>
          <w:rFonts w:ascii="Arial" w:hAnsi="Arial" w:eastAsia="Arial" w:cs="Arial"/>
          <w:b/>
          <w:i/>
          <w:spacing w:val="-2"/>
          <w:sz w:val="15"/>
          <w:szCs w:val="15"/>
          <w:u w:color="000000"/>
        </w:rPr>
        <w:t xml:space="preserve"> </w:t>
      </w:r>
      <w:r w:rsidRPr="00BF50C4">
        <w:rPr>
          <w:rFonts w:ascii="Arial" w:hAnsi="Arial" w:eastAsia="Arial" w:cs="Arial"/>
          <w:b/>
          <w:i/>
          <w:sz w:val="15"/>
          <w:szCs w:val="15"/>
          <w:u w:color="000000"/>
        </w:rPr>
        <w:t>seq.</w:t>
      </w:r>
    </w:p>
    <w:p w:rsidRPr="00BF50C4" w:rsidR="00BF50C4" w:rsidP="0095408D" w:rsidRDefault="00BF50C4" w14:paraId="65AEF94D" w14:textId="77777777">
      <w:pPr>
        <w:tabs>
          <w:tab w:val="left" w:pos="360"/>
        </w:tabs>
        <w:adjustRightInd/>
        <w:ind w:left="360" w:hanging="360"/>
        <w:jc w:val="both"/>
        <w:rPr>
          <w:rFonts w:ascii="Arial" w:hAnsi="Arial" w:eastAsia="Arial" w:cs="Arial"/>
          <w:sz w:val="11"/>
          <w:szCs w:val="15"/>
          <w:u w:color="000000"/>
        </w:rPr>
      </w:pPr>
    </w:p>
    <w:p w:rsidRPr="00BF50C4" w:rsidR="00BF50C4" w:rsidP="0095408D" w:rsidRDefault="00BF50C4" w14:paraId="049EDD50" w14:textId="77777777">
      <w:pPr>
        <w:numPr>
          <w:ilvl w:val="0"/>
          <w:numId w:val="20"/>
        </w:numPr>
        <w:tabs>
          <w:tab w:val="left" w:pos="360"/>
          <w:tab w:val="left" w:pos="1898"/>
        </w:tabs>
        <w:adjustRightInd/>
        <w:ind w:left="360" w:hanging="360"/>
        <w:jc w:val="both"/>
        <w:rPr>
          <w:rFonts w:ascii="Arial" w:hAnsi="Arial" w:eastAsia="Arial" w:cs="Arial"/>
          <w:sz w:val="15"/>
          <w:szCs w:val="15"/>
          <w:u w:color="000000"/>
        </w:rPr>
      </w:pPr>
      <w:r w:rsidRPr="00BF50C4">
        <w:rPr>
          <w:rFonts w:ascii="Arial" w:hAnsi="Arial" w:eastAsia="Arial" w:cs="Arial"/>
          <w:b/>
          <w:sz w:val="15"/>
          <w:szCs w:val="15"/>
          <w:u w:val="single" w:color="000000"/>
        </w:rPr>
        <w:t>The Eleventh Amendment</w:t>
      </w:r>
      <w:r w:rsidRPr="00BF50C4">
        <w:rPr>
          <w:rFonts w:ascii="Arial" w:hAnsi="Arial" w:eastAsia="Arial" w:cs="Arial"/>
          <w:b/>
          <w:sz w:val="15"/>
          <w:szCs w:val="15"/>
          <w:u w:color="000000"/>
        </w:rPr>
        <w:t xml:space="preserve">: </w:t>
      </w:r>
      <w:r w:rsidRPr="00BF50C4">
        <w:rPr>
          <w:rFonts w:ascii="Arial" w:hAnsi="Arial" w:eastAsia="Arial" w:cs="Arial"/>
          <w:sz w:val="15"/>
          <w:szCs w:val="15"/>
          <w:u w:color="000000"/>
        </w:rPr>
        <w:t>"The Eleventh Amendment is an inherent and incumbent protection with the State of Kansas and need not be reserved, but prudence requires the State to reiterate that</w:t>
      </w:r>
      <w:r w:rsidRPr="00BF50C4">
        <w:rPr>
          <w:rFonts w:ascii="Arial" w:hAnsi="Arial" w:eastAsia="Arial" w:cs="Arial"/>
          <w:spacing w:val="-14"/>
          <w:sz w:val="15"/>
          <w:szCs w:val="15"/>
          <w:u w:color="000000"/>
        </w:rPr>
        <w:t xml:space="preserve"> </w:t>
      </w:r>
      <w:r w:rsidRPr="00BF50C4">
        <w:rPr>
          <w:rFonts w:ascii="Arial" w:hAnsi="Arial" w:eastAsia="Arial" w:cs="Arial"/>
          <w:sz w:val="15"/>
          <w:szCs w:val="15"/>
          <w:u w:color="000000"/>
        </w:rPr>
        <w:t>nothing</w:t>
      </w:r>
      <w:r w:rsidRPr="00BF50C4">
        <w:rPr>
          <w:rFonts w:ascii="Arial" w:hAnsi="Arial" w:eastAsia="Arial" w:cs="Arial"/>
          <w:spacing w:val="-6"/>
          <w:sz w:val="15"/>
          <w:szCs w:val="15"/>
          <w:u w:color="000000"/>
        </w:rPr>
        <w:t xml:space="preserve"> </w:t>
      </w:r>
      <w:r w:rsidRPr="00BF50C4">
        <w:rPr>
          <w:rFonts w:ascii="Arial" w:hAnsi="Arial" w:eastAsia="Arial" w:cs="Arial"/>
          <w:sz w:val="15"/>
          <w:szCs w:val="15"/>
          <w:u w:color="000000"/>
        </w:rPr>
        <w:t>related</w:t>
      </w:r>
      <w:r w:rsidRPr="00BF50C4">
        <w:rPr>
          <w:rFonts w:ascii="Arial" w:hAnsi="Arial" w:eastAsia="Arial" w:cs="Arial"/>
          <w:spacing w:val="-12"/>
          <w:sz w:val="15"/>
          <w:szCs w:val="15"/>
          <w:u w:color="000000"/>
        </w:rPr>
        <w:t xml:space="preserve"> </w:t>
      </w:r>
      <w:r w:rsidRPr="00BF50C4">
        <w:rPr>
          <w:rFonts w:ascii="Arial" w:hAnsi="Arial" w:eastAsia="Arial" w:cs="Arial"/>
          <w:sz w:val="15"/>
          <w:szCs w:val="15"/>
          <w:u w:color="000000"/>
        </w:rPr>
        <w:t>to</w:t>
      </w:r>
      <w:r w:rsidRPr="00BF50C4">
        <w:rPr>
          <w:rFonts w:ascii="Arial" w:hAnsi="Arial" w:eastAsia="Arial" w:cs="Arial"/>
          <w:spacing w:val="-17"/>
          <w:sz w:val="15"/>
          <w:szCs w:val="15"/>
          <w:u w:color="000000"/>
        </w:rPr>
        <w:t xml:space="preserve"> </w:t>
      </w:r>
      <w:r w:rsidRPr="00BF50C4">
        <w:rPr>
          <w:rFonts w:ascii="Arial" w:hAnsi="Arial" w:eastAsia="Arial" w:cs="Arial"/>
          <w:sz w:val="15"/>
          <w:szCs w:val="15"/>
          <w:u w:color="000000"/>
        </w:rPr>
        <w:t>this</w:t>
      </w:r>
      <w:r w:rsidRPr="00BF50C4">
        <w:rPr>
          <w:rFonts w:ascii="Arial" w:hAnsi="Arial" w:eastAsia="Arial" w:cs="Arial"/>
          <w:spacing w:val="-15"/>
          <w:sz w:val="15"/>
          <w:szCs w:val="15"/>
          <w:u w:color="000000"/>
        </w:rPr>
        <w:t xml:space="preserve"> </w:t>
      </w:r>
      <w:r w:rsidRPr="00BF50C4">
        <w:rPr>
          <w:rFonts w:ascii="Arial" w:hAnsi="Arial" w:eastAsia="Arial" w:cs="Arial"/>
          <w:sz w:val="15"/>
          <w:szCs w:val="15"/>
          <w:u w:color="000000"/>
        </w:rPr>
        <w:t>contract</w:t>
      </w:r>
      <w:r w:rsidRPr="00BF50C4">
        <w:rPr>
          <w:rFonts w:ascii="Arial" w:hAnsi="Arial" w:eastAsia="Arial" w:cs="Arial"/>
          <w:spacing w:val="-4"/>
          <w:sz w:val="15"/>
          <w:szCs w:val="15"/>
          <w:u w:color="000000"/>
        </w:rPr>
        <w:t xml:space="preserve"> </w:t>
      </w:r>
      <w:r w:rsidRPr="00BF50C4">
        <w:rPr>
          <w:rFonts w:ascii="Arial" w:hAnsi="Arial" w:eastAsia="Arial" w:cs="Arial"/>
          <w:sz w:val="15"/>
          <w:szCs w:val="15"/>
          <w:u w:color="000000"/>
        </w:rPr>
        <w:t>shall</w:t>
      </w:r>
      <w:r w:rsidRPr="00BF50C4">
        <w:rPr>
          <w:rFonts w:ascii="Arial" w:hAnsi="Arial" w:eastAsia="Arial" w:cs="Arial"/>
          <w:spacing w:val="-12"/>
          <w:sz w:val="15"/>
          <w:szCs w:val="15"/>
          <w:u w:color="000000"/>
        </w:rPr>
        <w:t xml:space="preserve"> </w:t>
      </w:r>
      <w:r w:rsidRPr="00BF50C4">
        <w:rPr>
          <w:rFonts w:ascii="Arial" w:hAnsi="Arial" w:eastAsia="Arial" w:cs="Arial"/>
          <w:sz w:val="15"/>
          <w:szCs w:val="15"/>
          <w:u w:color="000000"/>
        </w:rPr>
        <w:t>be</w:t>
      </w:r>
      <w:r w:rsidRPr="00BF50C4">
        <w:rPr>
          <w:rFonts w:ascii="Arial" w:hAnsi="Arial" w:eastAsia="Arial" w:cs="Arial"/>
          <w:spacing w:val="-13"/>
          <w:sz w:val="15"/>
          <w:szCs w:val="15"/>
          <w:u w:color="000000"/>
        </w:rPr>
        <w:t xml:space="preserve"> </w:t>
      </w:r>
      <w:r w:rsidRPr="00BF50C4">
        <w:rPr>
          <w:rFonts w:ascii="Arial" w:hAnsi="Arial" w:eastAsia="Arial" w:cs="Arial"/>
          <w:sz w:val="15"/>
          <w:szCs w:val="15"/>
          <w:u w:color="000000"/>
        </w:rPr>
        <w:t>deemed</w:t>
      </w:r>
      <w:r w:rsidRPr="00BF50C4">
        <w:rPr>
          <w:rFonts w:ascii="Arial" w:hAnsi="Arial" w:eastAsia="Arial" w:cs="Arial"/>
          <w:spacing w:val="-12"/>
          <w:sz w:val="15"/>
          <w:szCs w:val="15"/>
          <w:u w:color="000000"/>
        </w:rPr>
        <w:t xml:space="preserve"> </w:t>
      </w:r>
      <w:r w:rsidRPr="00BF50C4">
        <w:rPr>
          <w:rFonts w:ascii="Arial" w:hAnsi="Arial" w:eastAsia="Arial" w:cs="Arial"/>
          <w:sz w:val="15"/>
          <w:szCs w:val="15"/>
          <w:u w:color="000000"/>
        </w:rPr>
        <w:t>a</w:t>
      </w:r>
      <w:r w:rsidRPr="00BF50C4">
        <w:rPr>
          <w:rFonts w:ascii="Arial" w:hAnsi="Arial" w:eastAsia="Arial" w:cs="Arial"/>
          <w:spacing w:val="-14"/>
          <w:sz w:val="15"/>
          <w:szCs w:val="15"/>
          <w:u w:color="000000"/>
        </w:rPr>
        <w:t xml:space="preserve"> </w:t>
      </w:r>
      <w:r w:rsidRPr="00BF50C4">
        <w:rPr>
          <w:rFonts w:ascii="Arial" w:hAnsi="Arial" w:eastAsia="Arial" w:cs="Arial"/>
          <w:sz w:val="15"/>
          <w:szCs w:val="15"/>
          <w:u w:color="000000"/>
        </w:rPr>
        <w:t>waiver</w:t>
      </w:r>
      <w:r w:rsidRPr="00BF50C4">
        <w:rPr>
          <w:rFonts w:ascii="Arial" w:hAnsi="Arial" w:eastAsia="Arial" w:cs="Arial"/>
          <w:spacing w:val="-17"/>
          <w:sz w:val="15"/>
          <w:szCs w:val="15"/>
          <w:u w:color="000000"/>
        </w:rPr>
        <w:t xml:space="preserve"> </w:t>
      </w:r>
      <w:r w:rsidRPr="00BF50C4">
        <w:rPr>
          <w:rFonts w:ascii="Arial" w:hAnsi="Arial" w:eastAsia="Arial" w:cs="Arial"/>
          <w:sz w:val="15"/>
          <w:szCs w:val="15"/>
          <w:u w:color="000000"/>
        </w:rPr>
        <w:t>of</w:t>
      </w:r>
      <w:r w:rsidRPr="00BF50C4">
        <w:rPr>
          <w:rFonts w:ascii="Arial" w:hAnsi="Arial" w:eastAsia="Arial" w:cs="Arial"/>
          <w:spacing w:val="-14"/>
          <w:sz w:val="15"/>
          <w:szCs w:val="15"/>
          <w:u w:color="000000"/>
        </w:rPr>
        <w:t xml:space="preserve"> </w:t>
      </w:r>
      <w:r w:rsidRPr="00BF50C4">
        <w:rPr>
          <w:rFonts w:ascii="Arial" w:hAnsi="Arial" w:eastAsia="Arial" w:cs="Arial"/>
          <w:sz w:val="15"/>
          <w:szCs w:val="15"/>
          <w:u w:color="000000"/>
        </w:rPr>
        <w:t>the</w:t>
      </w:r>
      <w:r w:rsidRPr="00BF50C4">
        <w:rPr>
          <w:rFonts w:ascii="Arial" w:hAnsi="Arial" w:eastAsia="Arial" w:cs="Arial"/>
          <w:spacing w:val="-14"/>
          <w:sz w:val="15"/>
          <w:szCs w:val="15"/>
          <w:u w:color="000000"/>
        </w:rPr>
        <w:t xml:space="preserve"> </w:t>
      </w:r>
      <w:r w:rsidRPr="00BF50C4">
        <w:rPr>
          <w:rFonts w:ascii="Arial" w:hAnsi="Arial" w:eastAsia="Arial" w:cs="Arial"/>
          <w:sz w:val="15"/>
          <w:szCs w:val="15"/>
          <w:u w:color="000000"/>
        </w:rPr>
        <w:t>Eleventh</w:t>
      </w:r>
      <w:r w:rsidRPr="00BF50C4">
        <w:rPr>
          <w:rFonts w:ascii="Arial" w:hAnsi="Arial" w:eastAsia="Arial" w:cs="Arial"/>
          <w:spacing w:val="-9"/>
          <w:sz w:val="15"/>
          <w:szCs w:val="15"/>
          <w:u w:color="000000"/>
        </w:rPr>
        <w:t xml:space="preserve"> </w:t>
      </w:r>
      <w:r w:rsidRPr="00BF50C4">
        <w:rPr>
          <w:rFonts w:ascii="Arial" w:hAnsi="Arial" w:eastAsia="Arial" w:cs="Arial"/>
          <w:sz w:val="15"/>
          <w:szCs w:val="15"/>
          <w:u w:color="000000"/>
        </w:rPr>
        <w:t>Amendment."</w:t>
      </w:r>
    </w:p>
    <w:p w:rsidRPr="00BF50C4" w:rsidR="00BF50C4" w:rsidP="0095408D" w:rsidRDefault="00BF50C4" w14:paraId="5D9D047A" w14:textId="77777777">
      <w:pPr>
        <w:tabs>
          <w:tab w:val="left" w:pos="360"/>
        </w:tabs>
        <w:adjustRightInd/>
        <w:ind w:left="360" w:hanging="360"/>
        <w:jc w:val="both"/>
        <w:rPr>
          <w:rFonts w:ascii="Arial" w:hAnsi="Arial" w:eastAsia="Arial" w:cs="Arial"/>
          <w:sz w:val="11"/>
          <w:szCs w:val="15"/>
          <w:u w:color="000000"/>
        </w:rPr>
      </w:pPr>
    </w:p>
    <w:p w:rsidRPr="0095408D" w:rsidR="0095408D" w:rsidP="0095408D" w:rsidRDefault="002B0ED4" w14:paraId="6BC1A1EC" w14:textId="40E19FC0">
      <w:pPr>
        <w:pStyle w:val="ListParagraph"/>
        <w:numPr>
          <w:ilvl w:val="0"/>
          <w:numId w:val="20"/>
        </w:numPr>
        <w:tabs>
          <w:tab w:val="left" w:pos="360"/>
          <w:tab w:val="left" w:pos="1893"/>
        </w:tabs>
        <w:adjustRightInd/>
        <w:ind w:left="360" w:hanging="360"/>
        <w:contextualSpacing w:val="0"/>
        <w:jc w:val="both"/>
        <w:rPr>
          <w:rFonts w:ascii="Arial" w:hAnsi="Arial" w:cs="Arial"/>
          <w:sz w:val="14"/>
          <w:szCs w:val="15"/>
        </w:rPr>
      </w:pPr>
      <w:r>
        <w:rPr>
          <w:rFonts w:ascii="Arial" w:hAnsi="Arial" w:cs="Arial"/>
          <w:b/>
          <w:noProof/>
          <w:sz w:val="15"/>
          <w:szCs w:val="15"/>
          <w:u w:val="single"/>
        </w:rPr>
        <mc:AlternateContent>
          <mc:Choice Requires="wps">
            <w:drawing>
              <wp:anchor distT="0" distB="0" distL="114300" distR="114300" simplePos="0" relativeHeight="251658242" behindDoc="0" locked="0" layoutInCell="1" allowOverlap="1" wp14:anchorId="1EBADD61" wp14:editId="184F9A5D">
                <wp:simplePos x="0" y="0"/>
                <wp:positionH relativeFrom="page">
                  <wp:posOffset>1270</wp:posOffset>
                </wp:positionH>
                <wp:positionV relativeFrom="paragraph">
                  <wp:posOffset>1765935</wp:posOffset>
                </wp:positionV>
                <wp:extent cx="0" cy="0"/>
                <wp:effectExtent l="10795" t="1082040" r="8255" b="1082675"/>
                <wp:wrapNone/>
                <wp:docPr id="17401699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FAB5CFB">
              <v:line id="Line 10"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08428mm" from=".1pt,139.05pt" to=".1pt,139.05pt" w14:anchorId="5BB06C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">
                <w10:wrap anchorx="page"/>
              </v:line>
            </w:pict>
          </mc:Fallback>
        </mc:AlternateContent>
      </w:r>
      <w:r w:rsidRPr="0095408D" w:rsidR="0095408D">
        <w:rPr>
          <w:rFonts w:ascii="Arial" w:hAnsi="Arial" w:cs="Arial"/>
          <w:b/>
          <w:sz w:val="15"/>
          <w:szCs w:val="15"/>
          <w:u w:val="single"/>
        </w:rPr>
        <w:t>Campaign Contributions/Lobbying</w:t>
      </w:r>
      <w:r w:rsidRPr="0095408D" w:rsidR="0095408D">
        <w:rPr>
          <w:rFonts w:ascii="Arial" w:hAnsi="Arial" w:cs="Arial"/>
          <w:sz w:val="15"/>
          <w:szCs w:val="15"/>
        </w:rPr>
        <w:t>:</w:t>
      </w:r>
      <w:r w:rsidRPr="0095408D" w:rsidR="0095408D">
        <w:rPr>
          <w:rFonts w:ascii="Arial" w:hAnsi="Arial" w:cs="Arial"/>
          <w:b/>
          <w:sz w:val="15"/>
          <w:szCs w:val="15"/>
        </w:rPr>
        <w:t xml:space="preserve"> </w:t>
      </w:r>
      <w:r w:rsidRPr="0095408D" w:rsidR="0095408D">
        <w:rPr>
          <w:rFonts w:ascii="Arial" w:hAnsi="Arial" w:cs="Arial"/>
          <w:sz w:val="15"/>
          <w:szCs w:val="15"/>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w:t>
      </w:r>
      <w:r w:rsidRPr="0095408D" w:rsidR="0095408D">
        <w:rPr>
          <w:rFonts w:ascii="Arial" w:hAnsi="Arial" w:cs="Arial"/>
          <w:spacing w:val="-22"/>
          <w:sz w:val="15"/>
          <w:szCs w:val="15"/>
        </w:rPr>
        <w:t xml:space="preserve"> </w:t>
      </w:r>
      <w:r w:rsidRPr="0095408D" w:rsidR="0095408D">
        <w:rPr>
          <w:rFonts w:ascii="Arial" w:hAnsi="Arial" w:cs="Arial"/>
          <w:sz w:val="15"/>
          <w:szCs w:val="15"/>
        </w:rPr>
        <w:t>any</w:t>
      </w:r>
      <w:r w:rsidRPr="0095408D" w:rsidR="0095408D">
        <w:rPr>
          <w:rFonts w:ascii="Arial" w:hAnsi="Arial" w:cs="Arial"/>
          <w:spacing w:val="-17"/>
          <w:sz w:val="15"/>
          <w:szCs w:val="15"/>
        </w:rPr>
        <w:t xml:space="preserve"> </w:t>
      </w:r>
      <w:r w:rsidRPr="0095408D" w:rsidR="0095408D">
        <w:rPr>
          <w:rFonts w:ascii="Arial" w:hAnsi="Arial" w:cs="Arial"/>
          <w:sz w:val="15"/>
          <w:szCs w:val="15"/>
        </w:rPr>
        <w:t>government</w:t>
      </w:r>
      <w:r w:rsidRPr="0095408D" w:rsidR="0095408D">
        <w:rPr>
          <w:rFonts w:ascii="Arial" w:hAnsi="Arial" w:cs="Arial"/>
          <w:spacing w:val="-11"/>
          <w:sz w:val="15"/>
          <w:szCs w:val="15"/>
        </w:rPr>
        <w:t xml:space="preserve"> </w:t>
      </w:r>
      <w:r w:rsidRPr="0095408D" w:rsidR="0095408D">
        <w:rPr>
          <w:rFonts w:ascii="Arial" w:hAnsi="Arial" w:cs="Arial"/>
          <w:sz w:val="15"/>
          <w:szCs w:val="15"/>
        </w:rPr>
        <w:t>contract,</w:t>
      </w:r>
      <w:r w:rsidRPr="0095408D" w:rsidR="0095408D">
        <w:rPr>
          <w:rFonts w:ascii="Arial" w:hAnsi="Arial" w:cs="Arial"/>
          <w:spacing w:val="-12"/>
          <w:sz w:val="15"/>
          <w:szCs w:val="15"/>
        </w:rPr>
        <w:t xml:space="preserve"> </w:t>
      </w:r>
      <w:r w:rsidRPr="0095408D" w:rsidR="0095408D">
        <w:rPr>
          <w:rFonts w:ascii="Arial" w:hAnsi="Arial" w:cs="Arial"/>
          <w:sz w:val="15"/>
          <w:szCs w:val="15"/>
        </w:rPr>
        <w:t>grant,</w:t>
      </w:r>
      <w:r w:rsidRPr="0095408D" w:rsidR="0095408D">
        <w:rPr>
          <w:rFonts w:ascii="Arial" w:hAnsi="Arial" w:cs="Arial"/>
          <w:spacing w:val="-12"/>
          <w:sz w:val="15"/>
          <w:szCs w:val="15"/>
        </w:rPr>
        <w:t xml:space="preserve"> </w:t>
      </w:r>
      <w:r w:rsidRPr="0095408D" w:rsidR="0095408D">
        <w:rPr>
          <w:rFonts w:ascii="Arial" w:hAnsi="Arial" w:cs="Arial"/>
          <w:sz w:val="15"/>
          <w:szCs w:val="15"/>
        </w:rPr>
        <w:t>loan,</w:t>
      </w:r>
      <w:r w:rsidRPr="0095408D" w:rsidR="0095408D">
        <w:rPr>
          <w:rFonts w:ascii="Arial" w:hAnsi="Arial" w:cs="Arial"/>
          <w:spacing w:val="-17"/>
          <w:sz w:val="15"/>
          <w:szCs w:val="15"/>
        </w:rPr>
        <w:t xml:space="preserve"> </w:t>
      </w:r>
      <w:r w:rsidRPr="0095408D" w:rsidR="0095408D">
        <w:rPr>
          <w:rFonts w:ascii="Arial" w:hAnsi="Arial" w:cs="Arial"/>
          <w:sz w:val="15"/>
          <w:szCs w:val="15"/>
        </w:rPr>
        <w:t>or</w:t>
      </w:r>
      <w:r w:rsidRPr="0095408D" w:rsidR="0095408D">
        <w:rPr>
          <w:rFonts w:ascii="Arial" w:hAnsi="Arial" w:cs="Arial"/>
          <w:spacing w:val="-22"/>
          <w:sz w:val="15"/>
          <w:szCs w:val="15"/>
        </w:rPr>
        <w:t xml:space="preserve"> </w:t>
      </w:r>
      <w:r w:rsidRPr="0095408D" w:rsidR="0095408D">
        <w:rPr>
          <w:rFonts w:ascii="Arial" w:hAnsi="Arial" w:cs="Arial"/>
          <w:sz w:val="15"/>
          <w:szCs w:val="15"/>
        </w:rPr>
        <w:t>cooperative</w:t>
      </w:r>
      <w:r w:rsidRPr="0095408D" w:rsidR="0095408D">
        <w:rPr>
          <w:rFonts w:ascii="Arial" w:hAnsi="Arial" w:cs="Arial"/>
          <w:spacing w:val="-7"/>
          <w:sz w:val="15"/>
          <w:szCs w:val="15"/>
        </w:rPr>
        <w:t xml:space="preserve"> </w:t>
      </w:r>
      <w:r w:rsidRPr="0095408D" w:rsidR="0095408D">
        <w:rPr>
          <w:rFonts w:ascii="Arial" w:hAnsi="Arial" w:cs="Arial"/>
          <w:sz w:val="15"/>
          <w:szCs w:val="15"/>
        </w:rPr>
        <w:t>agreement.</w:t>
      </w:r>
    </w:p>
    <w:p w:rsidR="0095408D" w:rsidP="00BF50C4" w:rsidRDefault="0095408D" w14:paraId="7E6DC042" w14:textId="77777777">
      <w:pPr>
        <w:ind w:left="460" w:right="72" w:hanging="360"/>
        <w:jc w:val="both"/>
        <w:rPr>
          <w:rFonts w:ascii="Arial" w:hAnsi="Arial" w:cs="Arial"/>
          <w:sz w:val="16"/>
          <w:szCs w:val="16"/>
        </w:rPr>
      </w:pPr>
    </w:p>
    <w:p w:rsidR="00A05F66" w:rsidP="002A0914" w:rsidRDefault="00A05F66" w14:paraId="5375A8F9" w14:textId="77777777">
      <w:pPr>
        <w:pStyle w:val="Heading2"/>
      </w:pPr>
      <w:bookmarkStart w:name="_Attachment_G_–" w:id="145"/>
      <w:bookmarkStart w:name="_Toc188446022" w:id="146"/>
      <w:bookmarkEnd w:id="145"/>
      <w:r>
        <w:t xml:space="preserve">Attachment </w:t>
      </w:r>
      <w:r w:rsidR="006A62F9">
        <w:t>H</w:t>
      </w:r>
      <w:r>
        <w:t xml:space="preserve"> – S</w:t>
      </w:r>
      <w:r w:rsidR="00C66E18">
        <w:t>pecial Provisions Incorporated b</w:t>
      </w:r>
      <w:r>
        <w:t>y Reference</w:t>
      </w:r>
      <w:r w:rsidR="00F8635C">
        <w:t xml:space="preserve"> </w:t>
      </w:r>
      <w:r w:rsidR="00F8635C">
        <w:rPr>
          <w:i/>
        </w:rPr>
        <w:t>(federal provisions</w:t>
      </w:r>
      <w:r w:rsidRPr="00F8635C" w:rsidR="00F8635C">
        <w:rPr>
          <w:i/>
        </w:rPr>
        <w:t>)</w:t>
      </w:r>
      <w:bookmarkEnd w:id="146"/>
    </w:p>
    <w:p w:rsidR="009C3AE0" w:rsidP="009C3AE0" w:rsidRDefault="009C3AE0" w14:paraId="63E0422E" w14:textId="77777777">
      <w:pPr>
        <w:jc w:val="center"/>
        <w:rPr>
          <w:b/>
        </w:rPr>
      </w:pPr>
    </w:p>
    <w:p w:rsidRPr="007807F9" w:rsidR="009C3AE0" w:rsidP="009C3AE0" w:rsidRDefault="009C3AE0" w14:paraId="2D57C3DE" w14:textId="77777777">
      <w:pPr>
        <w:jc w:val="center"/>
        <w:rPr>
          <w:b/>
          <w:sz w:val="20"/>
          <w:szCs w:val="20"/>
        </w:rPr>
      </w:pPr>
      <w:r w:rsidRPr="007807F9">
        <w:rPr>
          <w:b/>
          <w:sz w:val="20"/>
          <w:szCs w:val="20"/>
        </w:rPr>
        <w:t>SPECIAL PROVISIONS INCORPORATED BY REFERENCE</w:t>
      </w:r>
    </w:p>
    <w:p w:rsidRPr="007807F9" w:rsidR="009C3AE0" w:rsidP="009C3AE0" w:rsidRDefault="009C3AE0" w14:paraId="1B01D75E" w14:textId="77777777">
      <w:pPr>
        <w:rPr>
          <w:sz w:val="20"/>
          <w:szCs w:val="20"/>
        </w:rPr>
      </w:pPr>
      <w:r w:rsidRPr="007807F9">
        <w:rPr>
          <w:sz w:val="20"/>
          <w:szCs w:val="20"/>
        </w:rPr>
        <w:tab/>
      </w:r>
    </w:p>
    <w:p w:rsidRPr="007807F9" w:rsidR="009C3AE0" w:rsidP="009C3AE0" w:rsidRDefault="009C3AE0" w14:paraId="30B00212" w14:textId="77777777">
      <w:pPr>
        <w:rPr>
          <w:b/>
          <w:sz w:val="20"/>
          <w:szCs w:val="20"/>
        </w:rPr>
      </w:pPr>
      <w:r w:rsidRPr="007807F9">
        <w:rPr>
          <w:b/>
          <w:sz w:val="20"/>
          <w:szCs w:val="20"/>
        </w:rPr>
        <w:t>1.0</w:t>
      </w:r>
      <w:r w:rsidRPr="007807F9">
        <w:rPr>
          <w:b/>
          <w:sz w:val="20"/>
          <w:szCs w:val="20"/>
        </w:rPr>
        <w:tab/>
      </w:r>
      <w:r w:rsidRPr="007807F9">
        <w:rPr>
          <w:b/>
          <w:sz w:val="20"/>
          <w:szCs w:val="20"/>
        </w:rPr>
        <w:t>Definitions</w:t>
      </w:r>
    </w:p>
    <w:p w:rsidRPr="007807F9" w:rsidR="009C3AE0" w:rsidP="009C3AE0" w:rsidRDefault="009C3AE0" w14:paraId="6B4C4CF8" w14:textId="77777777">
      <w:pPr>
        <w:rPr>
          <w:sz w:val="20"/>
          <w:szCs w:val="20"/>
        </w:rPr>
      </w:pPr>
      <w:r w:rsidRPr="007807F9">
        <w:rPr>
          <w:sz w:val="20"/>
          <w:szCs w:val="20"/>
        </w:rPr>
        <w:tab/>
      </w:r>
      <w:r w:rsidRPr="007807F9">
        <w:rPr>
          <w:sz w:val="20"/>
          <w:szCs w:val="20"/>
        </w:rPr>
        <w:tab/>
      </w:r>
    </w:p>
    <w:p w:rsidRPr="007807F9" w:rsidR="009C3AE0" w:rsidP="009C3AE0" w:rsidRDefault="009C3AE0" w14:paraId="6931BD87" w14:textId="77777777">
      <w:pPr>
        <w:rPr>
          <w:sz w:val="20"/>
          <w:szCs w:val="20"/>
        </w:rPr>
      </w:pPr>
      <w:r w:rsidRPr="007807F9">
        <w:rPr>
          <w:sz w:val="20"/>
          <w:szCs w:val="20"/>
        </w:rPr>
        <w:tab/>
      </w:r>
      <w:r w:rsidRPr="007807F9">
        <w:rPr>
          <w:sz w:val="20"/>
          <w:szCs w:val="20"/>
        </w:rPr>
        <w:t>The following definitions apply:</w:t>
      </w:r>
    </w:p>
    <w:p w:rsidRPr="007807F9" w:rsidR="009C3AE0" w:rsidP="009C3AE0" w:rsidRDefault="009C3AE0" w14:paraId="3440D290" w14:textId="77777777">
      <w:pPr>
        <w:rPr>
          <w:sz w:val="20"/>
          <w:szCs w:val="20"/>
        </w:rPr>
      </w:pPr>
      <w:r w:rsidRPr="007807F9">
        <w:rPr>
          <w:sz w:val="20"/>
          <w:szCs w:val="20"/>
        </w:rPr>
        <w:tab/>
      </w:r>
    </w:p>
    <w:p w:rsidRPr="007807F9" w:rsidR="009C3AE0" w:rsidP="009C3AE0" w:rsidRDefault="009C3AE0" w14:paraId="35DAB515" w14:textId="77777777">
      <w:pPr>
        <w:rPr>
          <w:sz w:val="20"/>
          <w:szCs w:val="20"/>
        </w:rPr>
      </w:pPr>
      <w:r w:rsidRPr="007807F9">
        <w:rPr>
          <w:sz w:val="20"/>
          <w:szCs w:val="20"/>
        </w:rPr>
        <w:tab/>
      </w:r>
      <w:r w:rsidRPr="007807F9">
        <w:rPr>
          <w:sz w:val="20"/>
          <w:szCs w:val="20"/>
        </w:rPr>
        <w:t>"Federal Award" – Federal grant award to DCF under which this award is issued.</w:t>
      </w:r>
    </w:p>
    <w:p w:rsidRPr="007807F9" w:rsidR="009C3AE0" w:rsidP="009C3AE0" w:rsidRDefault="009C3AE0" w14:paraId="2261A725" w14:textId="77777777">
      <w:pPr>
        <w:rPr>
          <w:sz w:val="20"/>
          <w:szCs w:val="20"/>
        </w:rPr>
      </w:pPr>
      <w:r w:rsidRPr="007807F9">
        <w:rPr>
          <w:sz w:val="20"/>
          <w:szCs w:val="20"/>
        </w:rPr>
        <w:tab/>
      </w:r>
    </w:p>
    <w:p w:rsidRPr="007807F9" w:rsidR="009C3AE0" w:rsidP="009C3AE0" w:rsidRDefault="009C3AE0" w14:paraId="1755F8FB" w14:textId="77777777">
      <w:pPr>
        <w:ind w:left="720"/>
        <w:rPr>
          <w:sz w:val="20"/>
          <w:szCs w:val="20"/>
        </w:rPr>
      </w:pPr>
      <w:r w:rsidRPr="007807F9">
        <w:rPr>
          <w:sz w:val="20"/>
          <w:szCs w:val="20"/>
        </w:rPr>
        <w:t>"Award" – this contractual instrument (Grant, or task schedule under this Grant, or purchase order), including changes.</w:t>
      </w:r>
    </w:p>
    <w:p w:rsidRPr="007807F9" w:rsidR="009C3AE0" w:rsidP="009C3AE0" w:rsidRDefault="009C3AE0" w14:paraId="583D740C" w14:textId="77777777">
      <w:pPr>
        <w:rPr>
          <w:sz w:val="20"/>
          <w:szCs w:val="20"/>
        </w:rPr>
      </w:pPr>
      <w:r w:rsidRPr="007807F9">
        <w:rPr>
          <w:sz w:val="20"/>
          <w:szCs w:val="20"/>
        </w:rPr>
        <w:tab/>
      </w:r>
    </w:p>
    <w:p w:rsidRPr="007807F9" w:rsidR="009C3AE0" w:rsidP="009C3AE0" w:rsidRDefault="009C3AE0" w14:paraId="4899D969" w14:textId="77777777">
      <w:pPr>
        <w:rPr>
          <w:sz w:val="20"/>
          <w:szCs w:val="20"/>
        </w:rPr>
      </w:pPr>
      <w:r w:rsidRPr="007807F9">
        <w:rPr>
          <w:sz w:val="20"/>
          <w:szCs w:val="20"/>
        </w:rPr>
        <w:tab/>
      </w:r>
      <w:r w:rsidRPr="007807F9">
        <w:rPr>
          <w:sz w:val="20"/>
          <w:szCs w:val="20"/>
        </w:rPr>
        <w:t>"Prime contract" – DCF Grant under which this award is issued.</w:t>
      </w:r>
    </w:p>
    <w:p w:rsidRPr="007807F9" w:rsidR="009C3AE0" w:rsidP="009C3AE0" w:rsidRDefault="009C3AE0" w14:paraId="51365DF2" w14:textId="77777777">
      <w:pPr>
        <w:rPr>
          <w:sz w:val="20"/>
          <w:szCs w:val="20"/>
        </w:rPr>
      </w:pPr>
      <w:r w:rsidRPr="007807F9">
        <w:rPr>
          <w:sz w:val="20"/>
          <w:szCs w:val="20"/>
        </w:rPr>
        <w:tab/>
      </w:r>
    </w:p>
    <w:p w:rsidRPr="007807F9" w:rsidR="009C3AE0" w:rsidP="009C3AE0" w:rsidRDefault="009C3AE0" w14:paraId="2DBEEDB9" w14:textId="77777777">
      <w:pPr>
        <w:rPr>
          <w:b/>
          <w:sz w:val="20"/>
          <w:szCs w:val="20"/>
        </w:rPr>
      </w:pPr>
      <w:r w:rsidRPr="007807F9">
        <w:rPr>
          <w:b/>
          <w:sz w:val="20"/>
          <w:szCs w:val="20"/>
        </w:rPr>
        <w:t>2.0</w:t>
      </w:r>
      <w:r w:rsidRPr="007807F9">
        <w:rPr>
          <w:b/>
          <w:sz w:val="20"/>
          <w:szCs w:val="20"/>
        </w:rPr>
        <w:tab/>
      </w:r>
      <w:r w:rsidRPr="007807F9">
        <w:rPr>
          <w:b/>
          <w:sz w:val="20"/>
          <w:szCs w:val="20"/>
        </w:rPr>
        <w:t>Clauses Applicable to Award</w:t>
      </w:r>
    </w:p>
    <w:p w:rsidRPr="007807F9" w:rsidR="009C3AE0" w:rsidP="009C3AE0" w:rsidRDefault="009C3AE0" w14:paraId="10B29FC3" w14:textId="77777777">
      <w:pPr>
        <w:rPr>
          <w:sz w:val="20"/>
          <w:szCs w:val="20"/>
        </w:rPr>
      </w:pPr>
      <w:r w:rsidRPr="007807F9">
        <w:rPr>
          <w:sz w:val="20"/>
          <w:szCs w:val="20"/>
        </w:rPr>
        <w:tab/>
      </w:r>
    </w:p>
    <w:p w:rsidRPr="007807F9" w:rsidR="009C3AE0" w:rsidP="009C3AE0" w:rsidRDefault="009C3AE0" w14:paraId="2FA7AF3E" w14:textId="77777777">
      <w:pPr>
        <w:ind w:left="720"/>
        <w:rPr>
          <w:sz w:val="20"/>
          <w:szCs w:val="20"/>
        </w:rPr>
      </w:pPr>
      <w:r w:rsidRPr="007807F9">
        <w:rPr>
          <w:sz w:val="20"/>
          <w:szCs w:val="20"/>
        </w:rPr>
        <w:t>The clauses below and on the following pages, are incorporated herein by reference and made a part of this award, with the same force and effect as if set forth in full text. Upon request DCF will make their full text available. In all such clauses, unless the context of the clause requires otherwise, the term "Grantee" shall mean Grantee, the term "Grant" shall mean this award, and the terms "Government", "Grantor", and equivalent phrases shall mean DCF and DCF Purchasing Representative, respectively, except when a right, act, authorization, or obligation can be granted or performed only by the Federal Government or the Federal Government's Contracting Officer for the prime contract, or his duly authorized representative, or when access to proprietary data is required</w:t>
      </w:r>
      <w:r w:rsidR="005D3119">
        <w:rPr>
          <w:sz w:val="20"/>
          <w:szCs w:val="20"/>
        </w:rPr>
        <w:t xml:space="preserve">. </w:t>
      </w:r>
      <w:r w:rsidRPr="007807F9">
        <w:rPr>
          <w:sz w:val="20"/>
          <w:szCs w:val="20"/>
        </w:rPr>
        <w:t>The listed clauses shall apply to the Grantee in such manner as is necessary to reflect the position of the Grantee as a Grantor to DCF, to insure the Grantee's obligations to DCF and to the Federal Government, and to enable DCF to meet the obligations under the prime contract.</w:t>
      </w:r>
    </w:p>
    <w:p w:rsidRPr="007807F9" w:rsidR="009C3AE0" w:rsidP="009C3AE0" w:rsidRDefault="009C3AE0" w14:paraId="4EFAA83A" w14:textId="77777777">
      <w:pPr>
        <w:rPr>
          <w:sz w:val="20"/>
          <w:szCs w:val="20"/>
        </w:rPr>
      </w:pPr>
      <w:r w:rsidRPr="007807F9">
        <w:rPr>
          <w:sz w:val="20"/>
          <w:szCs w:val="20"/>
        </w:rPr>
        <w:tab/>
      </w:r>
    </w:p>
    <w:tbl>
      <w:tblPr>
        <w:tblW w:w="0" w:type="auto"/>
        <w:jc w:val="center"/>
        <w:tblBorders>
          <w:top w:val="single" w:color="76923C" w:sz="4" w:space="0"/>
          <w:bottom w:val="single" w:color="76923C" w:sz="4" w:space="0"/>
          <w:insideH w:val="single" w:color="76923C" w:sz="4" w:space="0"/>
        </w:tblBorders>
        <w:tblLook w:val="04A0" w:firstRow="1" w:lastRow="0" w:firstColumn="1" w:lastColumn="0" w:noHBand="0" w:noVBand="1"/>
      </w:tblPr>
      <w:tblGrid>
        <w:gridCol w:w="1980"/>
        <w:gridCol w:w="180"/>
        <w:gridCol w:w="8370"/>
      </w:tblGrid>
      <w:tr w:rsidRPr="007807F9" w:rsidR="009C3AE0" w:rsidTr="00C66E18" w14:paraId="23C32F76" w14:textId="77777777">
        <w:trPr>
          <w:trHeight w:val="350"/>
          <w:jc w:val="center"/>
        </w:trPr>
        <w:tc>
          <w:tcPr>
            <w:tcW w:w="2160" w:type="dxa"/>
            <w:gridSpan w:val="2"/>
            <w:shd w:val="clear" w:color="auto" w:fill="D9D9D9"/>
            <w:vAlign w:val="center"/>
          </w:tcPr>
          <w:p w:rsidRPr="007807F9" w:rsidR="009C3AE0" w:rsidP="00453F62" w:rsidRDefault="009C3AE0" w14:paraId="01149696" w14:textId="77777777">
            <w:pPr>
              <w:rPr>
                <w:sz w:val="20"/>
                <w:szCs w:val="20"/>
              </w:rPr>
            </w:pPr>
            <w:r w:rsidRPr="007807F9">
              <w:rPr>
                <w:sz w:val="20"/>
                <w:szCs w:val="20"/>
              </w:rPr>
              <w:t>Regulation Number</w:t>
            </w:r>
          </w:p>
        </w:tc>
        <w:tc>
          <w:tcPr>
            <w:tcW w:w="8370" w:type="dxa"/>
            <w:shd w:val="clear" w:color="auto" w:fill="D9D9D9"/>
            <w:vAlign w:val="center"/>
          </w:tcPr>
          <w:p w:rsidRPr="007807F9" w:rsidR="009C3AE0" w:rsidP="00453F62" w:rsidRDefault="009C3AE0" w14:paraId="0DE19FFC" w14:textId="77777777">
            <w:pPr>
              <w:rPr>
                <w:sz w:val="20"/>
                <w:szCs w:val="20"/>
              </w:rPr>
            </w:pPr>
            <w:r w:rsidRPr="007807F9">
              <w:rPr>
                <w:sz w:val="20"/>
                <w:szCs w:val="20"/>
              </w:rPr>
              <w:t>Title</w:t>
            </w:r>
          </w:p>
        </w:tc>
      </w:tr>
      <w:tr w:rsidRPr="007807F9" w:rsidR="009C3AE0" w:rsidTr="00C66E18" w14:paraId="77745F57" w14:textId="77777777">
        <w:trPr>
          <w:trHeight w:val="368"/>
          <w:jc w:val="center"/>
        </w:trPr>
        <w:tc>
          <w:tcPr>
            <w:tcW w:w="2160" w:type="dxa"/>
            <w:gridSpan w:val="2"/>
            <w:shd w:val="clear" w:color="auto" w:fill="auto"/>
            <w:vAlign w:val="center"/>
          </w:tcPr>
          <w:p w:rsidRPr="007807F9" w:rsidR="009C3AE0" w:rsidP="00453F62" w:rsidRDefault="009C3AE0" w14:paraId="12008797" w14:textId="77777777">
            <w:pPr>
              <w:rPr>
                <w:sz w:val="20"/>
                <w:szCs w:val="20"/>
              </w:rPr>
            </w:pPr>
            <w:r w:rsidRPr="007807F9">
              <w:rPr>
                <w:sz w:val="20"/>
                <w:szCs w:val="20"/>
              </w:rPr>
              <w:t>5 CFR Part 1320</w:t>
            </w:r>
          </w:p>
        </w:tc>
        <w:tc>
          <w:tcPr>
            <w:tcW w:w="8370" w:type="dxa"/>
            <w:shd w:val="clear" w:color="auto" w:fill="auto"/>
            <w:vAlign w:val="bottom"/>
          </w:tcPr>
          <w:p w:rsidRPr="007807F9" w:rsidR="009C3AE0" w:rsidP="00453F62" w:rsidRDefault="009C3AE0" w14:paraId="395E7327" w14:textId="77777777">
            <w:pPr>
              <w:rPr>
                <w:sz w:val="20"/>
                <w:szCs w:val="20"/>
              </w:rPr>
            </w:pPr>
            <w:r w:rsidRPr="007807F9">
              <w:rPr>
                <w:sz w:val="20"/>
                <w:szCs w:val="20"/>
              </w:rPr>
              <w:t>Controlling Paperwork Burdens on the Public</w:t>
            </w:r>
          </w:p>
        </w:tc>
      </w:tr>
      <w:tr w:rsidRPr="007807F9" w:rsidR="009C3AE0" w:rsidTr="00C66E18" w14:paraId="0C32CFE2" w14:textId="77777777">
        <w:trPr>
          <w:trHeight w:val="647"/>
          <w:jc w:val="center"/>
        </w:trPr>
        <w:tc>
          <w:tcPr>
            <w:tcW w:w="2160" w:type="dxa"/>
            <w:gridSpan w:val="2"/>
            <w:shd w:val="clear" w:color="auto" w:fill="auto"/>
            <w:vAlign w:val="center"/>
          </w:tcPr>
          <w:p w:rsidRPr="007807F9" w:rsidR="009C3AE0" w:rsidP="00453F62" w:rsidRDefault="009C3AE0" w14:paraId="467A8FBB" w14:textId="77777777">
            <w:pPr>
              <w:rPr>
                <w:sz w:val="20"/>
                <w:szCs w:val="20"/>
              </w:rPr>
            </w:pPr>
            <w:r w:rsidRPr="007807F9">
              <w:rPr>
                <w:sz w:val="20"/>
                <w:szCs w:val="20"/>
              </w:rPr>
              <w:t>31 CFR Part 205</w:t>
            </w:r>
          </w:p>
        </w:tc>
        <w:tc>
          <w:tcPr>
            <w:tcW w:w="8370" w:type="dxa"/>
            <w:shd w:val="clear" w:color="auto" w:fill="auto"/>
            <w:vAlign w:val="center"/>
          </w:tcPr>
          <w:p w:rsidRPr="007807F9" w:rsidR="009C3AE0" w:rsidP="00453F62" w:rsidRDefault="009C3AE0" w14:paraId="66E8CDFA" w14:textId="77777777">
            <w:pPr>
              <w:rPr>
                <w:sz w:val="20"/>
                <w:szCs w:val="20"/>
              </w:rPr>
            </w:pPr>
            <w:r w:rsidRPr="007807F9">
              <w:rPr>
                <w:sz w:val="20"/>
                <w:szCs w:val="20"/>
              </w:rPr>
              <w:t>Withdrawal of Cash from the Treasury for Advances Under Federal Grant and Other Programs</w:t>
            </w:r>
          </w:p>
        </w:tc>
      </w:tr>
      <w:tr w:rsidRPr="007807F9" w:rsidR="009C3AE0" w:rsidTr="00C66E18" w14:paraId="74C034BA" w14:textId="77777777">
        <w:trPr>
          <w:jc w:val="center"/>
        </w:trPr>
        <w:tc>
          <w:tcPr>
            <w:tcW w:w="2160" w:type="dxa"/>
            <w:gridSpan w:val="2"/>
            <w:shd w:val="clear" w:color="auto" w:fill="auto"/>
            <w:vAlign w:val="center"/>
          </w:tcPr>
          <w:p w:rsidRPr="007807F9" w:rsidR="009C3AE0" w:rsidP="00453F62" w:rsidRDefault="009C3AE0" w14:paraId="145DBF56" w14:textId="77777777">
            <w:pPr>
              <w:rPr>
                <w:sz w:val="20"/>
                <w:szCs w:val="20"/>
              </w:rPr>
            </w:pPr>
            <w:r w:rsidRPr="007807F9">
              <w:rPr>
                <w:sz w:val="20"/>
                <w:szCs w:val="20"/>
              </w:rPr>
              <w:t>37 CFR Part 401</w:t>
            </w:r>
          </w:p>
        </w:tc>
        <w:tc>
          <w:tcPr>
            <w:tcW w:w="8370" w:type="dxa"/>
            <w:shd w:val="clear" w:color="auto" w:fill="auto"/>
            <w:vAlign w:val="center"/>
          </w:tcPr>
          <w:p w:rsidRPr="007807F9" w:rsidR="009C3AE0" w:rsidP="00453F62" w:rsidRDefault="009C3AE0" w14:paraId="6B81FC7D" w14:textId="77777777">
            <w:pPr>
              <w:rPr>
                <w:sz w:val="20"/>
                <w:szCs w:val="20"/>
              </w:rPr>
            </w:pPr>
            <w:r w:rsidRPr="007807F9">
              <w:rPr>
                <w:sz w:val="20"/>
                <w:szCs w:val="20"/>
              </w:rPr>
              <w:t>Rights to Inventions Made By Nonprofit Organizations and Small Business Firms Under Government Grants, Contracts, and Cooperative Agreements</w:t>
            </w:r>
          </w:p>
        </w:tc>
      </w:tr>
      <w:tr w:rsidRPr="007807F9" w:rsidR="009C3AE0" w:rsidTr="00C66E18" w14:paraId="6772A054" w14:textId="77777777">
        <w:trPr>
          <w:jc w:val="center"/>
        </w:trPr>
        <w:tc>
          <w:tcPr>
            <w:tcW w:w="2160" w:type="dxa"/>
            <w:gridSpan w:val="2"/>
            <w:shd w:val="clear" w:color="auto" w:fill="auto"/>
            <w:vAlign w:val="center"/>
          </w:tcPr>
          <w:p w:rsidRPr="007807F9" w:rsidR="009C3AE0" w:rsidP="00453F62" w:rsidRDefault="009C3AE0" w14:paraId="0CB3C460" w14:textId="77777777">
            <w:pPr>
              <w:rPr>
                <w:sz w:val="20"/>
                <w:szCs w:val="20"/>
              </w:rPr>
            </w:pPr>
            <w:r w:rsidRPr="007807F9">
              <w:rPr>
                <w:sz w:val="20"/>
                <w:szCs w:val="20"/>
              </w:rPr>
              <w:t>42 CFR Part 2</w:t>
            </w:r>
          </w:p>
        </w:tc>
        <w:tc>
          <w:tcPr>
            <w:tcW w:w="8370" w:type="dxa"/>
            <w:shd w:val="clear" w:color="auto" w:fill="auto"/>
            <w:vAlign w:val="center"/>
          </w:tcPr>
          <w:p w:rsidRPr="007807F9" w:rsidR="009C3AE0" w:rsidP="00453F62" w:rsidRDefault="009C3AE0" w14:paraId="678153A4" w14:textId="77777777">
            <w:pPr>
              <w:rPr>
                <w:sz w:val="20"/>
                <w:szCs w:val="20"/>
              </w:rPr>
            </w:pPr>
            <w:r w:rsidRPr="007807F9">
              <w:rPr>
                <w:sz w:val="20"/>
                <w:szCs w:val="20"/>
              </w:rPr>
              <w:t>Confidentiality of Alcohol and Drug Abuse Patient Records</w:t>
            </w:r>
          </w:p>
        </w:tc>
      </w:tr>
      <w:tr w:rsidRPr="007807F9" w:rsidR="009C3AE0" w:rsidTr="00C66E18" w14:paraId="43F489EE" w14:textId="77777777">
        <w:trPr>
          <w:jc w:val="center"/>
        </w:trPr>
        <w:tc>
          <w:tcPr>
            <w:tcW w:w="2160" w:type="dxa"/>
            <w:gridSpan w:val="2"/>
            <w:shd w:val="clear" w:color="auto" w:fill="auto"/>
            <w:vAlign w:val="center"/>
          </w:tcPr>
          <w:p w:rsidRPr="007807F9" w:rsidR="009C3AE0" w:rsidP="00453F62" w:rsidRDefault="009C3AE0" w14:paraId="337DA9FB" w14:textId="77777777">
            <w:pPr>
              <w:rPr>
                <w:sz w:val="20"/>
                <w:szCs w:val="20"/>
              </w:rPr>
            </w:pPr>
            <w:r w:rsidRPr="007807F9">
              <w:rPr>
                <w:sz w:val="20"/>
                <w:szCs w:val="20"/>
              </w:rPr>
              <w:t>45 CFR Part 5</w:t>
            </w:r>
          </w:p>
        </w:tc>
        <w:tc>
          <w:tcPr>
            <w:tcW w:w="8370" w:type="dxa"/>
            <w:shd w:val="clear" w:color="auto" w:fill="auto"/>
            <w:vAlign w:val="center"/>
          </w:tcPr>
          <w:p w:rsidRPr="007807F9" w:rsidR="009C3AE0" w:rsidP="00453F62" w:rsidRDefault="009C3AE0" w14:paraId="76EED87F" w14:textId="77777777">
            <w:pPr>
              <w:rPr>
                <w:sz w:val="20"/>
                <w:szCs w:val="20"/>
              </w:rPr>
            </w:pPr>
            <w:r w:rsidRPr="007807F9">
              <w:rPr>
                <w:sz w:val="20"/>
                <w:szCs w:val="20"/>
              </w:rPr>
              <w:t>Availability of Information to the Public</w:t>
            </w:r>
          </w:p>
        </w:tc>
      </w:tr>
      <w:tr w:rsidRPr="007807F9" w:rsidR="009C3AE0" w:rsidTr="00C66E18" w14:paraId="1E5B3926" w14:textId="77777777">
        <w:trPr>
          <w:jc w:val="center"/>
        </w:trPr>
        <w:tc>
          <w:tcPr>
            <w:tcW w:w="2160" w:type="dxa"/>
            <w:gridSpan w:val="2"/>
            <w:shd w:val="clear" w:color="auto" w:fill="auto"/>
            <w:vAlign w:val="center"/>
          </w:tcPr>
          <w:p w:rsidRPr="007807F9" w:rsidR="009C3AE0" w:rsidP="00453F62" w:rsidRDefault="009C3AE0" w14:paraId="175C4ACD" w14:textId="77777777">
            <w:pPr>
              <w:rPr>
                <w:sz w:val="20"/>
                <w:szCs w:val="20"/>
              </w:rPr>
            </w:pPr>
            <w:r w:rsidRPr="007807F9">
              <w:rPr>
                <w:sz w:val="20"/>
                <w:szCs w:val="20"/>
              </w:rPr>
              <w:t>45 CFR Part 15</w:t>
            </w:r>
          </w:p>
        </w:tc>
        <w:tc>
          <w:tcPr>
            <w:tcW w:w="8370" w:type="dxa"/>
            <w:shd w:val="clear" w:color="auto" w:fill="auto"/>
            <w:vAlign w:val="center"/>
          </w:tcPr>
          <w:p w:rsidRPr="007807F9" w:rsidR="009C3AE0" w:rsidP="00453F62" w:rsidRDefault="009C3AE0" w14:paraId="4AAE5E0F" w14:textId="77777777">
            <w:pPr>
              <w:rPr>
                <w:sz w:val="20"/>
                <w:szCs w:val="20"/>
              </w:rPr>
            </w:pPr>
            <w:r w:rsidRPr="007807F9">
              <w:rPr>
                <w:sz w:val="20"/>
                <w:szCs w:val="20"/>
              </w:rPr>
              <w:t>Relocation Assistance and Real Property Acquisition Policies</w:t>
            </w:r>
          </w:p>
        </w:tc>
      </w:tr>
      <w:tr w:rsidRPr="007807F9" w:rsidR="009C3AE0" w:rsidTr="00C66E18" w14:paraId="4AF3976B" w14:textId="77777777">
        <w:trPr>
          <w:jc w:val="center"/>
        </w:trPr>
        <w:tc>
          <w:tcPr>
            <w:tcW w:w="2160" w:type="dxa"/>
            <w:gridSpan w:val="2"/>
            <w:shd w:val="clear" w:color="auto" w:fill="auto"/>
            <w:vAlign w:val="center"/>
          </w:tcPr>
          <w:p w:rsidRPr="007807F9" w:rsidR="009C3AE0" w:rsidP="00453F62" w:rsidRDefault="009C3AE0" w14:paraId="2CAC1629" w14:textId="77777777">
            <w:pPr>
              <w:rPr>
                <w:sz w:val="20"/>
                <w:szCs w:val="20"/>
              </w:rPr>
            </w:pPr>
            <w:r w:rsidRPr="007807F9">
              <w:rPr>
                <w:sz w:val="20"/>
                <w:szCs w:val="20"/>
              </w:rPr>
              <w:t>45 CFR Part 16</w:t>
            </w:r>
          </w:p>
        </w:tc>
        <w:tc>
          <w:tcPr>
            <w:tcW w:w="8370" w:type="dxa"/>
            <w:shd w:val="clear" w:color="auto" w:fill="auto"/>
            <w:vAlign w:val="center"/>
          </w:tcPr>
          <w:p w:rsidRPr="007807F9" w:rsidR="009C3AE0" w:rsidP="00453F62" w:rsidRDefault="009C3AE0" w14:paraId="60DAF4F0" w14:textId="77777777">
            <w:pPr>
              <w:rPr>
                <w:sz w:val="20"/>
                <w:szCs w:val="20"/>
              </w:rPr>
            </w:pPr>
            <w:r w:rsidRPr="007807F9">
              <w:rPr>
                <w:sz w:val="20"/>
                <w:szCs w:val="20"/>
              </w:rPr>
              <w:t>Department Grant Appeals Process</w:t>
            </w:r>
          </w:p>
        </w:tc>
      </w:tr>
      <w:tr w:rsidRPr="007807F9" w:rsidR="00C66E18" w:rsidTr="00C66E18" w14:paraId="32F4C9CF" w14:textId="77777777">
        <w:trPr>
          <w:jc w:val="center"/>
        </w:trPr>
        <w:tc>
          <w:tcPr>
            <w:tcW w:w="2160" w:type="dxa"/>
            <w:gridSpan w:val="2"/>
            <w:shd w:val="clear" w:color="auto" w:fill="auto"/>
            <w:vAlign w:val="center"/>
          </w:tcPr>
          <w:p w:rsidRPr="007807F9" w:rsidR="00C66E18" w:rsidP="00453F62" w:rsidRDefault="00C66E18" w14:paraId="7E04C3DA" w14:textId="77777777">
            <w:pPr>
              <w:rPr>
                <w:sz w:val="20"/>
                <w:szCs w:val="20"/>
              </w:rPr>
            </w:pPr>
            <w:r w:rsidRPr="007807F9">
              <w:rPr>
                <w:sz w:val="20"/>
                <w:szCs w:val="20"/>
              </w:rPr>
              <w:t>45 CFR Part 46</w:t>
            </w:r>
          </w:p>
        </w:tc>
        <w:tc>
          <w:tcPr>
            <w:tcW w:w="8370" w:type="dxa"/>
            <w:shd w:val="clear" w:color="auto" w:fill="auto"/>
            <w:vAlign w:val="center"/>
          </w:tcPr>
          <w:p w:rsidRPr="007807F9" w:rsidR="00C66E18" w:rsidP="00453F62" w:rsidRDefault="00C66E18" w14:paraId="17DA7630" w14:textId="77777777">
            <w:pPr>
              <w:rPr>
                <w:sz w:val="20"/>
                <w:szCs w:val="20"/>
              </w:rPr>
            </w:pPr>
            <w:r w:rsidRPr="007807F9">
              <w:rPr>
                <w:sz w:val="20"/>
                <w:szCs w:val="20"/>
              </w:rPr>
              <w:t>Protection of Human Subjects</w:t>
            </w:r>
          </w:p>
        </w:tc>
      </w:tr>
      <w:tr w:rsidRPr="007807F9" w:rsidR="00C66E18" w:rsidTr="00C66E18" w14:paraId="5B86ACE6" w14:textId="77777777">
        <w:trPr>
          <w:jc w:val="center"/>
        </w:trPr>
        <w:tc>
          <w:tcPr>
            <w:tcW w:w="2160" w:type="dxa"/>
            <w:gridSpan w:val="2"/>
            <w:shd w:val="clear" w:color="auto" w:fill="auto"/>
            <w:vAlign w:val="center"/>
          </w:tcPr>
          <w:p w:rsidRPr="007807F9" w:rsidR="00C66E18" w:rsidP="00453F62" w:rsidRDefault="00C66E18" w14:paraId="73EED0C7" w14:textId="77777777">
            <w:pPr>
              <w:rPr>
                <w:sz w:val="20"/>
                <w:szCs w:val="20"/>
              </w:rPr>
            </w:pPr>
            <w:r w:rsidRPr="007807F9">
              <w:rPr>
                <w:sz w:val="20"/>
                <w:szCs w:val="20"/>
              </w:rPr>
              <w:t>45 CFR Part 77</w:t>
            </w:r>
          </w:p>
        </w:tc>
        <w:tc>
          <w:tcPr>
            <w:tcW w:w="8370" w:type="dxa"/>
            <w:shd w:val="clear" w:color="auto" w:fill="auto"/>
            <w:vAlign w:val="center"/>
          </w:tcPr>
          <w:p w:rsidRPr="007807F9" w:rsidR="00C66E18" w:rsidP="00453F62" w:rsidRDefault="00C66E18" w14:paraId="2BCC668B" w14:textId="77777777">
            <w:pPr>
              <w:rPr>
                <w:sz w:val="20"/>
                <w:szCs w:val="20"/>
              </w:rPr>
            </w:pPr>
            <w:r w:rsidRPr="007807F9">
              <w:rPr>
                <w:sz w:val="20"/>
                <w:szCs w:val="20"/>
              </w:rPr>
              <w:t>Remedial Actions Applicable to Letter of Credit Administration</w:t>
            </w:r>
          </w:p>
        </w:tc>
      </w:tr>
      <w:tr w:rsidRPr="007807F9" w:rsidR="00C66E18" w:rsidTr="00C66E18" w14:paraId="7E6B8F82" w14:textId="77777777">
        <w:trPr>
          <w:jc w:val="center"/>
        </w:trPr>
        <w:tc>
          <w:tcPr>
            <w:tcW w:w="2160" w:type="dxa"/>
            <w:gridSpan w:val="2"/>
            <w:shd w:val="clear" w:color="auto" w:fill="auto"/>
            <w:vAlign w:val="center"/>
          </w:tcPr>
          <w:p w:rsidRPr="007807F9" w:rsidR="00C66E18" w:rsidP="00453F62" w:rsidRDefault="00C66E18" w14:paraId="58A3DB8E" w14:textId="77777777">
            <w:pPr>
              <w:rPr>
                <w:sz w:val="20"/>
                <w:szCs w:val="20"/>
              </w:rPr>
            </w:pPr>
            <w:r w:rsidRPr="007807F9">
              <w:rPr>
                <w:sz w:val="20"/>
                <w:szCs w:val="20"/>
              </w:rPr>
              <w:t>45 CFR Part 80</w:t>
            </w:r>
          </w:p>
        </w:tc>
        <w:tc>
          <w:tcPr>
            <w:tcW w:w="8370" w:type="dxa"/>
            <w:shd w:val="clear" w:color="auto" w:fill="auto"/>
            <w:vAlign w:val="center"/>
          </w:tcPr>
          <w:p w:rsidRPr="007807F9" w:rsidR="00C66E18" w:rsidP="00453F62" w:rsidRDefault="00C66E18" w14:paraId="212AB4EC" w14:textId="77777777">
            <w:pPr>
              <w:rPr>
                <w:sz w:val="20"/>
                <w:szCs w:val="20"/>
              </w:rPr>
            </w:pPr>
            <w:r w:rsidRPr="007807F9">
              <w:rPr>
                <w:sz w:val="20"/>
                <w:szCs w:val="20"/>
              </w:rPr>
              <w:t>Nondiscrimination Under Programs Receiving Federal Assistance Through the Department of Health and Human Services; Implementation of the Title CVI of the Civil Rights Act of 1964</w:t>
            </w:r>
          </w:p>
        </w:tc>
      </w:tr>
      <w:tr w:rsidRPr="007807F9" w:rsidR="00C66E18" w:rsidTr="00C66E18" w14:paraId="6AFF8CC5" w14:textId="77777777">
        <w:trPr>
          <w:jc w:val="center"/>
        </w:trPr>
        <w:tc>
          <w:tcPr>
            <w:tcW w:w="2160" w:type="dxa"/>
            <w:gridSpan w:val="2"/>
            <w:shd w:val="clear" w:color="auto" w:fill="auto"/>
            <w:vAlign w:val="center"/>
          </w:tcPr>
          <w:p w:rsidRPr="007807F9" w:rsidR="00C66E18" w:rsidP="00453F62" w:rsidRDefault="00C66E18" w14:paraId="7F6D5CE4" w14:textId="77777777">
            <w:pPr>
              <w:rPr>
                <w:sz w:val="20"/>
                <w:szCs w:val="20"/>
              </w:rPr>
            </w:pPr>
            <w:r w:rsidRPr="007807F9">
              <w:rPr>
                <w:sz w:val="20"/>
                <w:szCs w:val="20"/>
              </w:rPr>
              <w:t>45 CFR Part 84</w:t>
            </w:r>
          </w:p>
        </w:tc>
        <w:tc>
          <w:tcPr>
            <w:tcW w:w="8370" w:type="dxa"/>
            <w:shd w:val="clear" w:color="auto" w:fill="auto"/>
            <w:vAlign w:val="center"/>
          </w:tcPr>
          <w:p w:rsidRPr="007807F9" w:rsidR="00C66E18" w:rsidP="00453F62" w:rsidRDefault="00C66E18" w14:paraId="2191A1F9" w14:textId="77777777">
            <w:pPr>
              <w:rPr>
                <w:sz w:val="20"/>
                <w:szCs w:val="20"/>
              </w:rPr>
            </w:pPr>
            <w:r w:rsidRPr="007807F9">
              <w:rPr>
                <w:sz w:val="20"/>
                <w:szCs w:val="20"/>
              </w:rPr>
              <w:t>Nondiscrimination on the Basis of Handicap in Programs and Activities Receiving or Benefiting from Federal Financial Assistance</w:t>
            </w:r>
          </w:p>
        </w:tc>
      </w:tr>
      <w:tr w:rsidRPr="007807F9" w:rsidR="00C66E18" w:rsidTr="00C66E18" w14:paraId="0BFBF84F" w14:textId="77777777">
        <w:trPr>
          <w:jc w:val="center"/>
        </w:trPr>
        <w:tc>
          <w:tcPr>
            <w:tcW w:w="2160" w:type="dxa"/>
            <w:gridSpan w:val="2"/>
            <w:shd w:val="clear" w:color="auto" w:fill="auto"/>
            <w:vAlign w:val="center"/>
          </w:tcPr>
          <w:p w:rsidRPr="007807F9" w:rsidR="00C66E18" w:rsidP="00453F62" w:rsidRDefault="00C66E18" w14:paraId="68C84E0F" w14:textId="77777777">
            <w:pPr>
              <w:rPr>
                <w:sz w:val="20"/>
                <w:szCs w:val="20"/>
              </w:rPr>
            </w:pPr>
            <w:r w:rsidRPr="007807F9">
              <w:rPr>
                <w:sz w:val="20"/>
                <w:szCs w:val="20"/>
              </w:rPr>
              <w:t>45 CFR Part 86</w:t>
            </w:r>
          </w:p>
        </w:tc>
        <w:tc>
          <w:tcPr>
            <w:tcW w:w="8370" w:type="dxa"/>
            <w:shd w:val="clear" w:color="auto" w:fill="auto"/>
            <w:vAlign w:val="center"/>
          </w:tcPr>
          <w:p w:rsidRPr="007807F9" w:rsidR="00C66E18" w:rsidP="00453F62" w:rsidRDefault="00C66E18" w14:paraId="67679640" w14:textId="77777777">
            <w:pPr>
              <w:rPr>
                <w:sz w:val="20"/>
                <w:szCs w:val="20"/>
              </w:rPr>
            </w:pPr>
            <w:r w:rsidRPr="007807F9">
              <w:rPr>
                <w:sz w:val="20"/>
                <w:szCs w:val="20"/>
              </w:rPr>
              <w:t>Nondiscrimination on the Basis of Sex in Education Programs and Activities Receiving or Benefiting from Federal Financial Assistance</w:t>
            </w:r>
          </w:p>
        </w:tc>
      </w:tr>
      <w:tr w:rsidRPr="007807F9" w:rsidR="00C66E18" w:rsidTr="00C66E18" w14:paraId="1E8267FE" w14:textId="77777777">
        <w:trPr>
          <w:jc w:val="center"/>
        </w:trPr>
        <w:tc>
          <w:tcPr>
            <w:tcW w:w="2160" w:type="dxa"/>
            <w:gridSpan w:val="2"/>
            <w:shd w:val="clear" w:color="auto" w:fill="auto"/>
            <w:vAlign w:val="center"/>
          </w:tcPr>
          <w:p w:rsidRPr="007807F9" w:rsidR="00C66E18" w:rsidP="00453F62" w:rsidRDefault="00C66E18" w14:paraId="5C71A71E" w14:textId="77777777">
            <w:pPr>
              <w:rPr>
                <w:sz w:val="20"/>
                <w:szCs w:val="20"/>
              </w:rPr>
            </w:pPr>
            <w:r w:rsidRPr="007807F9">
              <w:rPr>
                <w:sz w:val="20"/>
                <w:szCs w:val="20"/>
              </w:rPr>
              <w:t>45 CFR Part 91</w:t>
            </w:r>
          </w:p>
        </w:tc>
        <w:tc>
          <w:tcPr>
            <w:tcW w:w="8370" w:type="dxa"/>
            <w:shd w:val="clear" w:color="auto" w:fill="auto"/>
            <w:vAlign w:val="center"/>
          </w:tcPr>
          <w:p w:rsidRPr="007807F9" w:rsidR="00C66E18" w:rsidP="00453F62" w:rsidRDefault="00C66E18" w14:paraId="0F25217D" w14:textId="77777777">
            <w:pPr>
              <w:rPr>
                <w:sz w:val="20"/>
                <w:szCs w:val="20"/>
              </w:rPr>
            </w:pPr>
            <w:r w:rsidRPr="007807F9">
              <w:rPr>
                <w:sz w:val="20"/>
                <w:szCs w:val="20"/>
              </w:rPr>
              <w:t>Nondiscrimination on the Basis of Age in HHS Programs and Activities</w:t>
            </w:r>
          </w:p>
        </w:tc>
      </w:tr>
      <w:tr w:rsidRPr="007807F9" w:rsidR="00C66E18" w:rsidTr="00C66E18" w14:paraId="379B647E" w14:textId="77777777">
        <w:trPr>
          <w:jc w:val="center"/>
        </w:trPr>
        <w:tc>
          <w:tcPr>
            <w:tcW w:w="2160" w:type="dxa"/>
            <w:gridSpan w:val="2"/>
            <w:shd w:val="clear" w:color="auto" w:fill="auto"/>
            <w:vAlign w:val="center"/>
          </w:tcPr>
          <w:p w:rsidRPr="007807F9" w:rsidR="00C66E18" w:rsidP="0063731C" w:rsidRDefault="00C66E18" w14:paraId="0BDC3BDD" w14:textId="77777777">
            <w:pPr>
              <w:rPr>
                <w:sz w:val="20"/>
                <w:szCs w:val="20"/>
              </w:rPr>
            </w:pPr>
            <w:r w:rsidRPr="007807F9">
              <w:rPr>
                <w:sz w:val="20"/>
                <w:szCs w:val="20"/>
              </w:rPr>
              <w:t>45 CFR Part 95</w:t>
            </w:r>
          </w:p>
        </w:tc>
        <w:tc>
          <w:tcPr>
            <w:tcW w:w="8370" w:type="dxa"/>
            <w:shd w:val="clear" w:color="auto" w:fill="auto"/>
            <w:vAlign w:val="center"/>
          </w:tcPr>
          <w:p w:rsidRPr="007807F9" w:rsidR="00C66E18" w:rsidP="0063731C" w:rsidRDefault="00C66E18" w14:paraId="1AF156CB" w14:textId="77777777">
            <w:pPr>
              <w:rPr>
                <w:sz w:val="20"/>
                <w:szCs w:val="20"/>
              </w:rPr>
            </w:pPr>
            <w:r w:rsidRPr="007807F9">
              <w:rPr>
                <w:sz w:val="20"/>
                <w:szCs w:val="20"/>
              </w:rPr>
              <w:t xml:space="preserve">   General Administration- Grant Programs (Public Assistance and Medical Assistance)</w:t>
            </w:r>
          </w:p>
        </w:tc>
      </w:tr>
      <w:tr w:rsidRPr="007807F9" w:rsidR="00C66E18" w:rsidTr="00C66E18" w14:paraId="0EEFF963" w14:textId="77777777">
        <w:trPr>
          <w:jc w:val="center"/>
        </w:trPr>
        <w:tc>
          <w:tcPr>
            <w:tcW w:w="2160" w:type="dxa"/>
            <w:gridSpan w:val="2"/>
            <w:shd w:val="clear" w:color="auto" w:fill="auto"/>
            <w:vAlign w:val="center"/>
          </w:tcPr>
          <w:p w:rsidRPr="007807F9" w:rsidR="00C66E18" w:rsidP="0063731C" w:rsidRDefault="00C66E18" w14:paraId="5F6AF8D5" w14:textId="77777777">
            <w:pPr>
              <w:rPr>
                <w:sz w:val="20"/>
                <w:szCs w:val="20"/>
              </w:rPr>
            </w:pPr>
            <w:r w:rsidRPr="007807F9">
              <w:rPr>
                <w:sz w:val="20"/>
                <w:szCs w:val="20"/>
              </w:rPr>
              <w:t>45 CFR Part 96</w:t>
            </w:r>
          </w:p>
        </w:tc>
        <w:tc>
          <w:tcPr>
            <w:tcW w:w="8370" w:type="dxa"/>
            <w:shd w:val="clear" w:color="auto" w:fill="auto"/>
            <w:vAlign w:val="center"/>
          </w:tcPr>
          <w:p w:rsidRPr="007807F9" w:rsidR="00C66E18" w:rsidP="0063731C" w:rsidRDefault="00C66E18" w14:paraId="25D8F306" w14:textId="77777777">
            <w:pPr>
              <w:rPr>
                <w:sz w:val="20"/>
                <w:szCs w:val="20"/>
              </w:rPr>
            </w:pPr>
            <w:r w:rsidRPr="007807F9">
              <w:rPr>
                <w:sz w:val="20"/>
                <w:szCs w:val="20"/>
              </w:rPr>
              <w:t>Block Grants</w:t>
            </w:r>
          </w:p>
        </w:tc>
      </w:tr>
      <w:tr w:rsidRPr="007807F9" w:rsidR="00C66E18" w:rsidTr="00C66E18" w14:paraId="533741CB" w14:textId="77777777">
        <w:trPr>
          <w:jc w:val="center"/>
        </w:trPr>
        <w:tc>
          <w:tcPr>
            <w:tcW w:w="2160" w:type="dxa"/>
            <w:gridSpan w:val="2"/>
            <w:shd w:val="clear" w:color="auto" w:fill="auto"/>
            <w:vAlign w:val="center"/>
          </w:tcPr>
          <w:p w:rsidRPr="007807F9" w:rsidR="00C66E18" w:rsidP="0063731C" w:rsidRDefault="00C66E18" w14:paraId="273EF407" w14:textId="77777777">
            <w:pPr>
              <w:rPr>
                <w:sz w:val="20"/>
                <w:szCs w:val="20"/>
              </w:rPr>
            </w:pPr>
            <w:r w:rsidRPr="007807F9">
              <w:rPr>
                <w:sz w:val="20"/>
                <w:szCs w:val="20"/>
              </w:rPr>
              <w:t>45 CFR Part 97</w:t>
            </w:r>
          </w:p>
        </w:tc>
        <w:tc>
          <w:tcPr>
            <w:tcW w:w="8370" w:type="dxa"/>
            <w:shd w:val="clear" w:color="auto" w:fill="auto"/>
            <w:vAlign w:val="center"/>
          </w:tcPr>
          <w:p w:rsidRPr="007807F9" w:rsidR="00C66E18" w:rsidP="0063731C" w:rsidRDefault="00C66E18" w14:paraId="352478B3" w14:textId="77777777">
            <w:pPr>
              <w:rPr>
                <w:sz w:val="20"/>
                <w:szCs w:val="20"/>
              </w:rPr>
            </w:pPr>
            <w:r w:rsidRPr="007807F9">
              <w:rPr>
                <w:sz w:val="20"/>
                <w:szCs w:val="20"/>
              </w:rPr>
              <w:t>Consolidation of Grants to the Insular Areas</w:t>
            </w:r>
          </w:p>
        </w:tc>
      </w:tr>
      <w:tr w:rsidRPr="007807F9" w:rsidR="00C66E18" w:rsidTr="00C66E18" w14:paraId="47D02B9F" w14:textId="77777777">
        <w:trPr>
          <w:jc w:val="center"/>
        </w:trPr>
        <w:tc>
          <w:tcPr>
            <w:tcW w:w="1980" w:type="dxa"/>
            <w:shd w:val="clear" w:color="auto" w:fill="auto"/>
            <w:vAlign w:val="center"/>
          </w:tcPr>
          <w:p w:rsidRPr="007807F9" w:rsidR="00C66E18" w:rsidP="0063731C" w:rsidRDefault="00C66E18" w14:paraId="09E3EFA0" w14:textId="77777777">
            <w:pPr>
              <w:rPr>
                <w:sz w:val="20"/>
                <w:szCs w:val="20"/>
              </w:rPr>
            </w:pPr>
            <w:r w:rsidRPr="007807F9">
              <w:rPr>
                <w:sz w:val="20"/>
                <w:szCs w:val="20"/>
              </w:rPr>
              <w:t>45 CFR Part 100</w:t>
            </w:r>
          </w:p>
        </w:tc>
        <w:tc>
          <w:tcPr>
            <w:tcW w:w="8550" w:type="dxa"/>
            <w:gridSpan w:val="2"/>
            <w:shd w:val="clear" w:color="auto" w:fill="auto"/>
            <w:vAlign w:val="center"/>
          </w:tcPr>
          <w:p w:rsidRPr="007807F9" w:rsidR="00C66E18" w:rsidP="0063731C" w:rsidRDefault="00C66E18" w14:paraId="086C8FAA" w14:textId="77777777">
            <w:pPr>
              <w:rPr>
                <w:sz w:val="20"/>
                <w:szCs w:val="20"/>
              </w:rPr>
            </w:pPr>
            <w:r w:rsidRPr="007807F9">
              <w:rPr>
                <w:sz w:val="20"/>
                <w:szCs w:val="20"/>
              </w:rPr>
              <w:t>Intergovernmental Review of Department of Health and Human Services Programs and Activities</w:t>
            </w:r>
          </w:p>
        </w:tc>
      </w:tr>
      <w:tr w:rsidRPr="007807F9" w:rsidR="00C66E18" w:rsidTr="00C66E18" w14:paraId="2D305B98" w14:textId="77777777">
        <w:trPr>
          <w:jc w:val="center"/>
        </w:trPr>
        <w:tc>
          <w:tcPr>
            <w:tcW w:w="2160" w:type="dxa"/>
            <w:gridSpan w:val="2"/>
            <w:tcBorders>
              <w:bottom w:val="single" w:color="76923C" w:sz="4" w:space="0"/>
            </w:tcBorders>
            <w:shd w:val="clear" w:color="auto" w:fill="auto"/>
            <w:vAlign w:val="center"/>
          </w:tcPr>
          <w:p w:rsidRPr="007807F9" w:rsidR="00C66E18" w:rsidP="0063731C" w:rsidRDefault="00C66E18" w14:paraId="18265BD0" w14:textId="77777777">
            <w:pPr>
              <w:rPr>
                <w:sz w:val="20"/>
                <w:szCs w:val="20"/>
              </w:rPr>
            </w:pPr>
            <w:r w:rsidRPr="007807F9">
              <w:rPr>
                <w:sz w:val="20"/>
                <w:szCs w:val="20"/>
              </w:rPr>
              <w:t>46 CFR Part 381</w:t>
            </w:r>
          </w:p>
        </w:tc>
        <w:tc>
          <w:tcPr>
            <w:tcW w:w="8370" w:type="dxa"/>
            <w:tcBorders>
              <w:bottom w:val="single" w:color="76923C" w:sz="4" w:space="0"/>
            </w:tcBorders>
            <w:shd w:val="clear" w:color="auto" w:fill="auto"/>
            <w:vAlign w:val="center"/>
          </w:tcPr>
          <w:p w:rsidRPr="007807F9" w:rsidR="00C66E18" w:rsidP="0063731C" w:rsidRDefault="00C66E18" w14:paraId="129D075E" w14:textId="77777777">
            <w:pPr>
              <w:rPr>
                <w:sz w:val="20"/>
                <w:szCs w:val="20"/>
              </w:rPr>
            </w:pPr>
            <w:r w:rsidRPr="007807F9">
              <w:rPr>
                <w:sz w:val="20"/>
                <w:szCs w:val="20"/>
              </w:rPr>
              <w:t>Cargo Preference</w:t>
            </w:r>
          </w:p>
        </w:tc>
      </w:tr>
      <w:tr w:rsidRPr="007807F9" w:rsidR="00C66E18" w:rsidTr="00C66E18" w14:paraId="6CD50594" w14:textId="77777777">
        <w:trPr>
          <w:jc w:val="center"/>
        </w:trPr>
        <w:tc>
          <w:tcPr>
            <w:tcW w:w="2160" w:type="dxa"/>
            <w:gridSpan w:val="2"/>
            <w:tcBorders>
              <w:bottom w:val="single" w:color="76923C" w:sz="4" w:space="0"/>
            </w:tcBorders>
            <w:shd w:val="clear" w:color="auto" w:fill="auto"/>
            <w:vAlign w:val="center"/>
          </w:tcPr>
          <w:p w:rsidRPr="007807F9" w:rsidR="00C66E18" w:rsidP="0063731C" w:rsidRDefault="00C66E18" w14:paraId="3336A3C5" w14:textId="77777777">
            <w:pPr>
              <w:rPr>
                <w:sz w:val="20"/>
                <w:szCs w:val="20"/>
              </w:rPr>
            </w:pPr>
            <w:r w:rsidRPr="007807F9">
              <w:rPr>
                <w:sz w:val="20"/>
                <w:szCs w:val="20"/>
              </w:rPr>
              <w:t>48 CFR Part 31.2</w:t>
            </w:r>
          </w:p>
        </w:tc>
        <w:tc>
          <w:tcPr>
            <w:tcW w:w="8370" w:type="dxa"/>
            <w:tcBorders>
              <w:bottom w:val="single" w:color="76923C" w:sz="4" w:space="0"/>
            </w:tcBorders>
            <w:shd w:val="clear" w:color="auto" w:fill="auto"/>
            <w:vAlign w:val="center"/>
          </w:tcPr>
          <w:p w:rsidRPr="007807F9" w:rsidR="00C66E18" w:rsidP="0063731C" w:rsidRDefault="00C66E18" w14:paraId="52359654" w14:textId="77777777">
            <w:pPr>
              <w:rPr>
                <w:sz w:val="20"/>
                <w:szCs w:val="20"/>
              </w:rPr>
            </w:pPr>
            <w:r w:rsidRPr="007807F9">
              <w:rPr>
                <w:sz w:val="20"/>
                <w:szCs w:val="20"/>
              </w:rPr>
              <w:t>Contracts with Commercial Organizations (For-profit cost principles for grants)</w:t>
            </w:r>
          </w:p>
        </w:tc>
      </w:tr>
      <w:tr w:rsidRPr="007807F9" w:rsidR="00C66E18" w:rsidTr="00C66E18" w14:paraId="07F71A3D" w14:textId="77777777">
        <w:trPr>
          <w:jc w:val="center"/>
        </w:trPr>
        <w:tc>
          <w:tcPr>
            <w:tcW w:w="2160" w:type="dxa"/>
            <w:gridSpan w:val="2"/>
            <w:tcBorders>
              <w:top w:val="single" w:color="76923C" w:sz="4" w:space="0"/>
              <w:bottom w:val="nil"/>
            </w:tcBorders>
            <w:shd w:val="clear" w:color="auto" w:fill="auto"/>
            <w:vAlign w:val="center"/>
          </w:tcPr>
          <w:p w:rsidRPr="007807F9" w:rsidR="00C66E18" w:rsidP="0063731C" w:rsidRDefault="00C66E18" w14:paraId="434402A4" w14:textId="77777777">
            <w:pPr>
              <w:rPr>
                <w:sz w:val="20"/>
                <w:szCs w:val="20"/>
              </w:rPr>
            </w:pPr>
          </w:p>
        </w:tc>
        <w:tc>
          <w:tcPr>
            <w:tcW w:w="8370" w:type="dxa"/>
            <w:tcBorders>
              <w:top w:val="single" w:color="76923C" w:sz="4" w:space="0"/>
              <w:bottom w:val="nil"/>
            </w:tcBorders>
            <w:shd w:val="clear" w:color="auto" w:fill="auto"/>
            <w:vAlign w:val="center"/>
          </w:tcPr>
          <w:p w:rsidRPr="007807F9" w:rsidR="00C66E18" w:rsidP="0063731C" w:rsidRDefault="00C66E18" w14:paraId="23261B6E" w14:textId="77777777">
            <w:pPr>
              <w:rPr>
                <w:sz w:val="20"/>
                <w:szCs w:val="20"/>
              </w:rPr>
            </w:pPr>
          </w:p>
        </w:tc>
      </w:tr>
      <w:tr w:rsidRPr="007807F9" w:rsidR="00C66E18" w:rsidTr="00C66E18" w14:paraId="32AFEF04" w14:textId="77777777">
        <w:trPr>
          <w:jc w:val="center"/>
        </w:trPr>
        <w:tc>
          <w:tcPr>
            <w:tcW w:w="2160" w:type="dxa"/>
            <w:gridSpan w:val="2"/>
            <w:tcBorders>
              <w:top w:val="nil"/>
              <w:bottom w:val="nil"/>
            </w:tcBorders>
            <w:shd w:val="clear" w:color="auto" w:fill="auto"/>
            <w:vAlign w:val="center"/>
          </w:tcPr>
          <w:p w:rsidRPr="007807F9" w:rsidR="00C66E18" w:rsidP="0063731C" w:rsidRDefault="00C66E18" w14:paraId="2DB65062" w14:textId="77777777">
            <w:pPr>
              <w:rPr>
                <w:sz w:val="20"/>
                <w:szCs w:val="20"/>
              </w:rPr>
            </w:pPr>
          </w:p>
        </w:tc>
        <w:tc>
          <w:tcPr>
            <w:tcW w:w="8370" w:type="dxa"/>
            <w:tcBorders>
              <w:top w:val="nil"/>
              <w:bottom w:val="nil"/>
            </w:tcBorders>
            <w:shd w:val="clear" w:color="auto" w:fill="auto"/>
            <w:vAlign w:val="center"/>
          </w:tcPr>
          <w:p w:rsidRPr="007807F9" w:rsidR="00C66E18" w:rsidP="0063731C" w:rsidRDefault="00C66E18" w14:paraId="4636783F" w14:textId="77777777">
            <w:pPr>
              <w:rPr>
                <w:sz w:val="20"/>
                <w:szCs w:val="20"/>
              </w:rPr>
            </w:pPr>
          </w:p>
        </w:tc>
      </w:tr>
      <w:tr w:rsidRPr="007807F9" w:rsidR="00C66E18" w:rsidTr="00C66E18" w14:paraId="70EF5A7C" w14:textId="77777777">
        <w:trPr>
          <w:jc w:val="center"/>
        </w:trPr>
        <w:tc>
          <w:tcPr>
            <w:tcW w:w="2160" w:type="dxa"/>
            <w:gridSpan w:val="2"/>
            <w:tcBorders>
              <w:top w:val="nil"/>
              <w:bottom w:val="nil"/>
            </w:tcBorders>
            <w:shd w:val="clear" w:color="auto" w:fill="auto"/>
            <w:vAlign w:val="center"/>
          </w:tcPr>
          <w:p w:rsidRPr="007807F9" w:rsidR="00C66E18" w:rsidP="0063731C" w:rsidRDefault="00C66E18" w14:paraId="22713609" w14:textId="77777777">
            <w:pPr>
              <w:rPr>
                <w:sz w:val="20"/>
                <w:szCs w:val="20"/>
              </w:rPr>
            </w:pPr>
          </w:p>
        </w:tc>
        <w:tc>
          <w:tcPr>
            <w:tcW w:w="8370" w:type="dxa"/>
            <w:tcBorders>
              <w:top w:val="nil"/>
              <w:bottom w:val="nil"/>
            </w:tcBorders>
            <w:shd w:val="clear" w:color="auto" w:fill="auto"/>
            <w:vAlign w:val="center"/>
          </w:tcPr>
          <w:p w:rsidRPr="007807F9" w:rsidR="00C66E18" w:rsidP="0063731C" w:rsidRDefault="00C66E18" w14:paraId="6C32B8FB" w14:textId="77777777">
            <w:pPr>
              <w:rPr>
                <w:sz w:val="20"/>
                <w:szCs w:val="20"/>
              </w:rPr>
            </w:pPr>
          </w:p>
        </w:tc>
      </w:tr>
    </w:tbl>
    <w:p w:rsidR="00640A99" w:rsidP="00640A99" w:rsidRDefault="00640A99" w14:paraId="296F3711" w14:textId="77777777">
      <w:pPr>
        <w:rPr>
          <w:sz w:val="20"/>
          <w:szCs w:val="20"/>
        </w:rPr>
      </w:pPr>
    </w:p>
    <w:p w:rsidR="00640A99" w:rsidP="00640A99" w:rsidRDefault="00640A99" w14:paraId="2AA04FEF" w14:textId="77777777">
      <w:pPr>
        <w:rPr>
          <w:sz w:val="20"/>
          <w:szCs w:val="20"/>
        </w:rPr>
      </w:pPr>
    </w:p>
    <w:p w:rsidRPr="007807F9" w:rsidR="00640A99" w:rsidP="007807F9" w:rsidRDefault="00640A99" w14:paraId="6327459C" w14:textId="77777777">
      <w:pPr>
        <w:ind w:left="720"/>
        <w:rPr>
          <w:sz w:val="20"/>
          <w:szCs w:val="20"/>
        </w:rPr>
      </w:pPr>
    </w:p>
    <w:tbl>
      <w:tblPr>
        <w:tblW w:w="0" w:type="auto"/>
        <w:jc w:val="center"/>
        <w:tblBorders>
          <w:top w:val="single" w:color="76923C" w:sz="4" w:space="0"/>
          <w:bottom w:val="single" w:color="76923C" w:sz="4" w:space="0"/>
          <w:insideH w:val="single" w:color="76923C" w:sz="4" w:space="0"/>
        </w:tblBorders>
        <w:tblLook w:val="04A0" w:firstRow="1" w:lastRow="0" w:firstColumn="1" w:lastColumn="0" w:noHBand="0" w:noVBand="1"/>
      </w:tblPr>
      <w:tblGrid>
        <w:gridCol w:w="2160"/>
        <w:gridCol w:w="180"/>
        <w:gridCol w:w="8190"/>
      </w:tblGrid>
      <w:tr w:rsidRPr="007807F9" w:rsidR="009C3AE0" w:rsidTr="00453F62" w14:paraId="0F8C4ED6" w14:textId="77777777">
        <w:trPr>
          <w:trHeight w:val="350"/>
          <w:jc w:val="center"/>
        </w:trPr>
        <w:tc>
          <w:tcPr>
            <w:tcW w:w="2160" w:type="dxa"/>
            <w:shd w:val="clear" w:color="auto" w:fill="D9D9D9"/>
            <w:vAlign w:val="center"/>
          </w:tcPr>
          <w:p w:rsidRPr="007807F9" w:rsidR="009C3AE0" w:rsidP="00453F62" w:rsidRDefault="009C3AE0" w14:paraId="74A65DF1" w14:textId="77777777">
            <w:pPr>
              <w:rPr>
                <w:sz w:val="20"/>
                <w:szCs w:val="20"/>
              </w:rPr>
            </w:pPr>
            <w:r w:rsidRPr="007807F9">
              <w:rPr>
                <w:sz w:val="20"/>
                <w:szCs w:val="20"/>
              </w:rPr>
              <w:t>Regulation Number</w:t>
            </w:r>
          </w:p>
        </w:tc>
        <w:tc>
          <w:tcPr>
            <w:tcW w:w="8370" w:type="dxa"/>
            <w:gridSpan w:val="2"/>
            <w:shd w:val="clear" w:color="auto" w:fill="D9D9D9"/>
            <w:vAlign w:val="center"/>
          </w:tcPr>
          <w:p w:rsidRPr="007807F9" w:rsidR="009C3AE0" w:rsidP="00453F62" w:rsidRDefault="009C3AE0" w14:paraId="2D6ED273" w14:textId="77777777">
            <w:pPr>
              <w:rPr>
                <w:sz w:val="20"/>
                <w:szCs w:val="20"/>
              </w:rPr>
            </w:pPr>
            <w:r w:rsidRPr="007807F9">
              <w:rPr>
                <w:sz w:val="20"/>
                <w:szCs w:val="20"/>
              </w:rPr>
              <w:t>Title</w:t>
            </w:r>
          </w:p>
        </w:tc>
      </w:tr>
      <w:tr w:rsidRPr="007807F9" w:rsidR="009C3AE0" w:rsidTr="00453F62" w14:paraId="23125C45" w14:textId="77777777">
        <w:trPr>
          <w:jc w:val="center"/>
        </w:trPr>
        <w:tc>
          <w:tcPr>
            <w:tcW w:w="2340" w:type="dxa"/>
            <w:gridSpan w:val="2"/>
            <w:shd w:val="clear" w:color="auto" w:fill="auto"/>
            <w:vAlign w:val="center"/>
          </w:tcPr>
          <w:p w:rsidRPr="007807F9" w:rsidR="009C3AE0" w:rsidP="00453F62" w:rsidRDefault="009C3AE0" w14:paraId="14B91F0B" w14:textId="77777777">
            <w:pPr>
              <w:rPr>
                <w:sz w:val="20"/>
                <w:szCs w:val="20"/>
              </w:rPr>
            </w:pPr>
            <w:r w:rsidRPr="007807F9">
              <w:rPr>
                <w:sz w:val="20"/>
                <w:szCs w:val="20"/>
              </w:rPr>
              <w:t>OMB Circular A-21</w:t>
            </w:r>
          </w:p>
        </w:tc>
        <w:tc>
          <w:tcPr>
            <w:tcW w:w="8190" w:type="dxa"/>
            <w:shd w:val="clear" w:color="auto" w:fill="auto"/>
            <w:vAlign w:val="center"/>
          </w:tcPr>
          <w:p w:rsidRPr="007807F9" w:rsidR="009C3AE0" w:rsidP="00453F62" w:rsidRDefault="009C3AE0" w14:paraId="1CE89E6C" w14:textId="77777777">
            <w:pPr>
              <w:rPr>
                <w:sz w:val="20"/>
                <w:szCs w:val="20"/>
              </w:rPr>
            </w:pPr>
            <w:r w:rsidRPr="007807F9">
              <w:rPr>
                <w:sz w:val="20"/>
                <w:szCs w:val="20"/>
              </w:rPr>
              <w:t>Cost Principles for Educational Institutions</w:t>
            </w:r>
          </w:p>
        </w:tc>
      </w:tr>
      <w:tr w:rsidRPr="007807F9" w:rsidR="009C3AE0" w:rsidTr="00453F62" w14:paraId="21269C14" w14:textId="77777777">
        <w:trPr>
          <w:jc w:val="center"/>
        </w:trPr>
        <w:tc>
          <w:tcPr>
            <w:tcW w:w="2340" w:type="dxa"/>
            <w:gridSpan w:val="2"/>
            <w:shd w:val="clear" w:color="auto" w:fill="auto"/>
            <w:vAlign w:val="center"/>
          </w:tcPr>
          <w:p w:rsidRPr="007807F9" w:rsidR="009C3AE0" w:rsidP="00453F62" w:rsidRDefault="009C3AE0" w14:paraId="126A7E0A" w14:textId="77777777">
            <w:pPr>
              <w:rPr>
                <w:sz w:val="20"/>
                <w:szCs w:val="20"/>
              </w:rPr>
            </w:pPr>
            <w:r w:rsidRPr="007807F9">
              <w:rPr>
                <w:sz w:val="20"/>
                <w:szCs w:val="20"/>
              </w:rPr>
              <w:t>OMB Circular A-50</w:t>
            </w:r>
          </w:p>
        </w:tc>
        <w:tc>
          <w:tcPr>
            <w:tcW w:w="8190" w:type="dxa"/>
            <w:shd w:val="clear" w:color="auto" w:fill="auto"/>
            <w:vAlign w:val="center"/>
          </w:tcPr>
          <w:p w:rsidRPr="007807F9" w:rsidR="009C3AE0" w:rsidP="00453F62" w:rsidRDefault="009C3AE0" w14:paraId="1A71F73D" w14:textId="77777777">
            <w:pPr>
              <w:rPr>
                <w:sz w:val="20"/>
                <w:szCs w:val="20"/>
              </w:rPr>
            </w:pPr>
            <w:r w:rsidRPr="007807F9">
              <w:rPr>
                <w:sz w:val="20"/>
                <w:szCs w:val="20"/>
              </w:rPr>
              <w:t>Audit Follow-up</w:t>
            </w:r>
          </w:p>
        </w:tc>
      </w:tr>
      <w:tr w:rsidRPr="007807F9" w:rsidR="009C3AE0" w:rsidTr="00453F62" w14:paraId="3E65EA55" w14:textId="77777777">
        <w:trPr>
          <w:jc w:val="center"/>
        </w:trPr>
        <w:tc>
          <w:tcPr>
            <w:tcW w:w="2340" w:type="dxa"/>
            <w:gridSpan w:val="2"/>
            <w:shd w:val="clear" w:color="auto" w:fill="auto"/>
            <w:vAlign w:val="center"/>
          </w:tcPr>
          <w:p w:rsidRPr="007807F9" w:rsidR="009C3AE0" w:rsidP="00453F62" w:rsidRDefault="009C3AE0" w14:paraId="613E7897" w14:textId="77777777">
            <w:pPr>
              <w:rPr>
                <w:sz w:val="20"/>
                <w:szCs w:val="20"/>
              </w:rPr>
            </w:pPr>
            <w:r w:rsidRPr="007807F9">
              <w:rPr>
                <w:sz w:val="20"/>
                <w:szCs w:val="20"/>
              </w:rPr>
              <w:t>OMB Circular A-87</w:t>
            </w:r>
          </w:p>
        </w:tc>
        <w:tc>
          <w:tcPr>
            <w:tcW w:w="8190" w:type="dxa"/>
            <w:shd w:val="clear" w:color="auto" w:fill="auto"/>
            <w:vAlign w:val="center"/>
          </w:tcPr>
          <w:p w:rsidRPr="007807F9" w:rsidR="009C3AE0" w:rsidP="00453F62" w:rsidRDefault="009C3AE0" w14:paraId="34A52414" w14:textId="77777777">
            <w:pPr>
              <w:rPr>
                <w:sz w:val="20"/>
                <w:szCs w:val="20"/>
              </w:rPr>
            </w:pPr>
            <w:r w:rsidRPr="007807F9">
              <w:rPr>
                <w:sz w:val="20"/>
                <w:szCs w:val="20"/>
              </w:rPr>
              <w:t xml:space="preserve">Cost Principles for  </w:t>
            </w:r>
            <w:r w:rsidR="005D3119">
              <w:rPr>
                <w:sz w:val="20"/>
                <w:szCs w:val="20"/>
              </w:rPr>
              <w:t>State</w:t>
            </w:r>
            <w:r w:rsidRPr="007807F9">
              <w:rPr>
                <w:sz w:val="20"/>
                <w:szCs w:val="20"/>
              </w:rPr>
              <w:t>, Local and Indian Tribal Governments</w:t>
            </w:r>
          </w:p>
        </w:tc>
      </w:tr>
      <w:tr w:rsidRPr="007807F9" w:rsidR="009C3AE0" w:rsidTr="00453F62" w14:paraId="66A15DA0" w14:textId="77777777">
        <w:trPr>
          <w:jc w:val="center"/>
        </w:trPr>
        <w:tc>
          <w:tcPr>
            <w:tcW w:w="2340" w:type="dxa"/>
            <w:gridSpan w:val="2"/>
            <w:shd w:val="clear" w:color="auto" w:fill="auto"/>
            <w:vAlign w:val="center"/>
          </w:tcPr>
          <w:p w:rsidRPr="007807F9" w:rsidR="009C3AE0" w:rsidP="00453F62" w:rsidRDefault="009C3AE0" w14:paraId="66DB9B43" w14:textId="77777777">
            <w:pPr>
              <w:rPr>
                <w:sz w:val="20"/>
                <w:szCs w:val="20"/>
              </w:rPr>
            </w:pPr>
            <w:r w:rsidRPr="007807F9">
              <w:rPr>
                <w:sz w:val="20"/>
                <w:szCs w:val="20"/>
              </w:rPr>
              <w:t>OMB Circular A-89</w:t>
            </w:r>
          </w:p>
        </w:tc>
        <w:tc>
          <w:tcPr>
            <w:tcW w:w="8190" w:type="dxa"/>
            <w:shd w:val="clear" w:color="auto" w:fill="auto"/>
            <w:vAlign w:val="center"/>
          </w:tcPr>
          <w:p w:rsidRPr="007807F9" w:rsidR="009C3AE0" w:rsidP="00453F62" w:rsidRDefault="009C3AE0" w14:paraId="11E0581F" w14:textId="77777777">
            <w:pPr>
              <w:rPr>
                <w:sz w:val="20"/>
                <w:szCs w:val="20"/>
              </w:rPr>
            </w:pPr>
            <w:r w:rsidRPr="007807F9">
              <w:rPr>
                <w:sz w:val="20"/>
                <w:szCs w:val="20"/>
              </w:rPr>
              <w:t>Catalog of Federal Domestic Assistance</w:t>
            </w:r>
          </w:p>
        </w:tc>
      </w:tr>
      <w:tr w:rsidRPr="007807F9" w:rsidR="009C3AE0" w:rsidTr="00453F62" w14:paraId="7D745A2A" w14:textId="77777777">
        <w:trPr>
          <w:jc w:val="center"/>
        </w:trPr>
        <w:tc>
          <w:tcPr>
            <w:tcW w:w="2340" w:type="dxa"/>
            <w:gridSpan w:val="2"/>
            <w:shd w:val="clear" w:color="auto" w:fill="auto"/>
            <w:vAlign w:val="center"/>
          </w:tcPr>
          <w:p w:rsidRPr="007807F9" w:rsidR="009C3AE0" w:rsidP="00453F62" w:rsidRDefault="009C3AE0" w14:paraId="57919E16" w14:textId="77777777">
            <w:pPr>
              <w:rPr>
                <w:sz w:val="20"/>
                <w:szCs w:val="20"/>
              </w:rPr>
            </w:pPr>
            <w:r w:rsidRPr="007807F9">
              <w:rPr>
                <w:sz w:val="20"/>
                <w:szCs w:val="20"/>
              </w:rPr>
              <w:t>OMB Circular A-102</w:t>
            </w:r>
          </w:p>
        </w:tc>
        <w:tc>
          <w:tcPr>
            <w:tcW w:w="8190" w:type="dxa"/>
            <w:shd w:val="clear" w:color="auto" w:fill="auto"/>
            <w:vAlign w:val="center"/>
          </w:tcPr>
          <w:p w:rsidRPr="007807F9" w:rsidR="009C3AE0" w:rsidP="00453F62" w:rsidRDefault="009C3AE0" w14:paraId="086A9F77" w14:textId="77777777">
            <w:pPr>
              <w:rPr>
                <w:sz w:val="20"/>
                <w:szCs w:val="20"/>
              </w:rPr>
            </w:pPr>
            <w:r w:rsidRPr="007807F9">
              <w:rPr>
                <w:sz w:val="20"/>
                <w:szCs w:val="20"/>
              </w:rPr>
              <w:t xml:space="preserve">Grants and Cooperative Agreements With </w:t>
            </w:r>
            <w:r w:rsidR="005D3119">
              <w:rPr>
                <w:sz w:val="20"/>
                <w:szCs w:val="20"/>
              </w:rPr>
              <w:t>State</w:t>
            </w:r>
            <w:r w:rsidRPr="007807F9">
              <w:rPr>
                <w:sz w:val="20"/>
                <w:szCs w:val="20"/>
              </w:rPr>
              <w:t xml:space="preserve"> and Local Governments</w:t>
            </w:r>
          </w:p>
        </w:tc>
      </w:tr>
      <w:tr w:rsidRPr="007807F9" w:rsidR="009C3AE0" w:rsidTr="00453F62" w14:paraId="03527538" w14:textId="77777777">
        <w:trPr>
          <w:jc w:val="center"/>
        </w:trPr>
        <w:tc>
          <w:tcPr>
            <w:tcW w:w="2340" w:type="dxa"/>
            <w:gridSpan w:val="2"/>
            <w:shd w:val="clear" w:color="auto" w:fill="auto"/>
            <w:vAlign w:val="center"/>
          </w:tcPr>
          <w:p w:rsidRPr="007807F9" w:rsidR="009C3AE0" w:rsidP="00453F62" w:rsidRDefault="009C3AE0" w14:paraId="73B3F777" w14:textId="77777777">
            <w:pPr>
              <w:rPr>
                <w:sz w:val="20"/>
                <w:szCs w:val="20"/>
              </w:rPr>
            </w:pPr>
            <w:r w:rsidRPr="007807F9">
              <w:rPr>
                <w:sz w:val="20"/>
                <w:szCs w:val="20"/>
              </w:rPr>
              <w:t>OMB Circular A-110</w:t>
            </w:r>
          </w:p>
        </w:tc>
        <w:tc>
          <w:tcPr>
            <w:tcW w:w="8190" w:type="dxa"/>
            <w:shd w:val="clear" w:color="auto" w:fill="auto"/>
            <w:vAlign w:val="center"/>
          </w:tcPr>
          <w:p w:rsidRPr="007807F9" w:rsidR="009C3AE0" w:rsidP="00453F62" w:rsidRDefault="009C3AE0" w14:paraId="5A2973F5" w14:textId="77777777">
            <w:pPr>
              <w:rPr>
                <w:sz w:val="20"/>
                <w:szCs w:val="20"/>
              </w:rPr>
            </w:pPr>
            <w:r w:rsidRPr="007807F9">
              <w:rPr>
                <w:sz w:val="20"/>
                <w:szCs w:val="20"/>
              </w:rPr>
              <w:t>Uniform Administrative Requirement for Grants and Other Agreements with Institutions of Higher Education, Hospitals, and Other Non-Profit Organizations</w:t>
            </w:r>
          </w:p>
        </w:tc>
      </w:tr>
      <w:tr w:rsidRPr="007807F9" w:rsidR="009C3AE0" w:rsidTr="00453F62" w14:paraId="4F4C994E" w14:textId="77777777">
        <w:trPr>
          <w:jc w:val="center"/>
        </w:trPr>
        <w:tc>
          <w:tcPr>
            <w:tcW w:w="2340" w:type="dxa"/>
            <w:gridSpan w:val="2"/>
            <w:shd w:val="clear" w:color="auto" w:fill="auto"/>
            <w:vAlign w:val="center"/>
          </w:tcPr>
          <w:p w:rsidRPr="007807F9" w:rsidR="009C3AE0" w:rsidP="00453F62" w:rsidRDefault="009C3AE0" w14:paraId="0D679873" w14:textId="77777777">
            <w:pPr>
              <w:rPr>
                <w:sz w:val="20"/>
                <w:szCs w:val="20"/>
              </w:rPr>
            </w:pPr>
            <w:r w:rsidRPr="007807F9">
              <w:rPr>
                <w:sz w:val="20"/>
                <w:szCs w:val="20"/>
              </w:rPr>
              <w:t>OMB Circular A-122</w:t>
            </w:r>
          </w:p>
        </w:tc>
        <w:tc>
          <w:tcPr>
            <w:tcW w:w="8190" w:type="dxa"/>
            <w:shd w:val="clear" w:color="auto" w:fill="auto"/>
            <w:vAlign w:val="center"/>
          </w:tcPr>
          <w:p w:rsidRPr="007807F9" w:rsidR="009C3AE0" w:rsidP="00453F62" w:rsidRDefault="009C3AE0" w14:paraId="5A50229C" w14:textId="77777777">
            <w:pPr>
              <w:rPr>
                <w:sz w:val="20"/>
                <w:szCs w:val="20"/>
              </w:rPr>
            </w:pPr>
            <w:r w:rsidRPr="007807F9">
              <w:rPr>
                <w:sz w:val="20"/>
                <w:szCs w:val="20"/>
              </w:rPr>
              <w:t xml:space="preserve">Cost Principles for Non-Profit Organizations </w:t>
            </w:r>
          </w:p>
        </w:tc>
      </w:tr>
      <w:tr w:rsidRPr="007807F9" w:rsidR="009C3AE0" w:rsidTr="00453F62" w14:paraId="15BF8724" w14:textId="77777777">
        <w:trPr>
          <w:trHeight w:val="350"/>
          <w:jc w:val="center"/>
        </w:trPr>
        <w:tc>
          <w:tcPr>
            <w:tcW w:w="2340" w:type="dxa"/>
            <w:gridSpan w:val="2"/>
            <w:shd w:val="clear" w:color="auto" w:fill="auto"/>
            <w:vAlign w:val="center"/>
          </w:tcPr>
          <w:p w:rsidRPr="007807F9" w:rsidR="009C3AE0" w:rsidP="00453F62" w:rsidRDefault="009C3AE0" w14:paraId="48A22EFC" w14:textId="77777777">
            <w:pPr>
              <w:rPr>
                <w:sz w:val="20"/>
                <w:szCs w:val="20"/>
              </w:rPr>
            </w:pPr>
            <w:r w:rsidRPr="007807F9">
              <w:rPr>
                <w:sz w:val="20"/>
                <w:szCs w:val="20"/>
              </w:rPr>
              <w:t>OMB Circular A-123</w:t>
            </w:r>
          </w:p>
        </w:tc>
        <w:tc>
          <w:tcPr>
            <w:tcW w:w="8190" w:type="dxa"/>
            <w:shd w:val="clear" w:color="auto" w:fill="auto"/>
            <w:vAlign w:val="center"/>
          </w:tcPr>
          <w:p w:rsidRPr="007807F9" w:rsidR="009C3AE0" w:rsidP="00453F62" w:rsidRDefault="009C3AE0" w14:paraId="10F157BC" w14:textId="77777777">
            <w:pPr>
              <w:rPr>
                <w:sz w:val="20"/>
                <w:szCs w:val="20"/>
              </w:rPr>
            </w:pPr>
            <w:r w:rsidRPr="007807F9">
              <w:rPr>
                <w:sz w:val="20"/>
                <w:szCs w:val="20"/>
              </w:rPr>
              <w:t xml:space="preserve">Management’s Responsibility for Internal Control </w:t>
            </w:r>
          </w:p>
        </w:tc>
      </w:tr>
      <w:tr w:rsidRPr="007807F9" w:rsidR="009C3AE0" w:rsidTr="00453F62" w14:paraId="74370312" w14:textId="77777777">
        <w:trPr>
          <w:trHeight w:val="350"/>
          <w:jc w:val="center"/>
        </w:trPr>
        <w:tc>
          <w:tcPr>
            <w:tcW w:w="2340" w:type="dxa"/>
            <w:gridSpan w:val="2"/>
            <w:shd w:val="clear" w:color="auto" w:fill="auto"/>
            <w:vAlign w:val="center"/>
          </w:tcPr>
          <w:p w:rsidRPr="007807F9" w:rsidR="009C3AE0" w:rsidP="00453F62" w:rsidRDefault="009C3AE0" w14:paraId="6FB01A43" w14:textId="77777777">
            <w:pPr>
              <w:rPr>
                <w:sz w:val="20"/>
                <w:szCs w:val="20"/>
              </w:rPr>
            </w:pPr>
            <w:r w:rsidRPr="007807F9">
              <w:rPr>
                <w:sz w:val="20"/>
                <w:szCs w:val="20"/>
              </w:rPr>
              <w:t>OMB Circular A-133</w:t>
            </w:r>
          </w:p>
        </w:tc>
        <w:tc>
          <w:tcPr>
            <w:tcW w:w="8190" w:type="dxa"/>
            <w:shd w:val="clear" w:color="auto" w:fill="auto"/>
            <w:vAlign w:val="center"/>
          </w:tcPr>
          <w:p w:rsidRPr="007807F9" w:rsidR="009C3AE0" w:rsidP="00453F62" w:rsidRDefault="009C3AE0" w14:paraId="51EC604B" w14:textId="77777777">
            <w:pPr>
              <w:rPr>
                <w:sz w:val="20"/>
                <w:szCs w:val="20"/>
              </w:rPr>
            </w:pPr>
            <w:r w:rsidRPr="007807F9">
              <w:rPr>
                <w:sz w:val="20"/>
                <w:szCs w:val="20"/>
              </w:rPr>
              <w:t xml:space="preserve">Audits of </w:t>
            </w:r>
            <w:r w:rsidR="005D3119">
              <w:rPr>
                <w:sz w:val="20"/>
                <w:szCs w:val="20"/>
              </w:rPr>
              <w:t>State</w:t>
            </w:r>
            <w:r w:rsidRPr="007807F9">
              <w:rPr>
                <w:sz w:val="20"/>
                <w:szCs w:val="20"/>
              </w:rPr>
              <w:t>s, Local Governments, and Non-Profit Organizations</w:t>
            </w:r>
          </w:p>
        </w:tc>
      </w:tr>
      <w:tr w:rsidRPr="007807F9" w:rsidR="009C3AE0" w:rsidTr="00453F62" w14:paraId="4B231F4A" w14:textId="77777777">
        <w:trPr>
          <w:trHeight w:val="350"/>
          <w:jc w:val="center"/>
        </w:trPr>
        <w:tc>
          <w:tcPr>
            <w:tcW w:w="2340" w:type="dxa"/>
            <w:gridSpan w:val="2"/>
            <w:shd w:val="clear" w:color="auto" w:fill="auto"/>
            <w:vAlign w:val="center"/>
          </w:tcPr>
          <w:p w:rsidRPr="007807F9" w:rsidR="009C3AE0" w:rsidP="00453F62" w:rsidRDefault="009C3AE0" w14:paraId="7D7DC3F8" w14:textId="77777777">
            <w:pPr>
              <w:rPr>
                <w:sz w:val="20"/>
                <w:szCs w:val="20"/>
              </w:rPr>
            </w:pPr>
            <w:r w:rsidRPr="007807F9">
              <w:rPr>
                <w:sz w:val="20"/>
                <w:szCs w:val="20"/>
              </w:rPr>
              <w:t>OMB Circular A-134</w:t>
            </w:r>
          </w:p>
        </w:tc>
        <w:tc>
          <w:tcPr>
            <w:tcW w:w="8190" w:type="dxa"/>
            <w:shd w:val="clear" w:color="auto" w:fill="auto"/>
            <w:vAlign w:val="center"/>
          </w:tcPr>
          <w:p w:rsidRPr="007807F9" w:rsidR="009C3AE0" w:rsidP="00453F62" w:rsidRDefault="009C3AE0" w14:paraId="5CD3F9CD" w14:textId="77777777">
            <w:pPr>
              <w:rPr>
                <w:sz w:val="20"/>
                <w:szCs w:val="20"/>
              </w:rPr>
            </w:pPr>
            <w:r w:rsidRPr="007807F9">
              <w:rPr>
                <w:sz w:val="20"/>
                <w:szCs w:val="20"/>
              </w:rPr>
              <w:t>Financial Accounting Principles and Standards</w:t>
            </w:r>
          </w:p>
        </w:tc>
      </w:tr>
      <w:tr w:rsidRPr="007807F9" w:rsidR="009C3AE0" w:rsidTr="00453F62" w14:paraId="11E7210D" w14:textId="77777777">
        <w:trPr>
          <w:trHeight w:val="350"/>
          <w:jc w:val="center"/>
        </w:trPr>
        <w:tc>
          <w:tcPr>
            <w:tcW w:w="2340" w:type="dxa"/>
            <w:gridSpan w:val="2"/>
            <w:shd w:val="clear" w:color="auto" w:fill="auto"/>
            <w:vAlign w:val="center"/>
          </w:tcPr>
          <w:p w:rsidRPr="007807F9" w:rsidR="009C3AE0" w:rsidP="00453F62" w:rsidRDefault="009C3AE0" w14:paraId="1D74305A" w14:textId="77777777">
            <w:pPr>
              <w:rPr>
                <w:sz w:val="20"/>
                <w:szCs w:val="20"/>
              </w:rPr>
            </w:pPr>
            <w:r w:rsidRPr="007807F9">
              <w:rPr>
                <w:sz w:val="20"/>
                <w:szCs w:val="20"/>
              </w:rPr>
              <w:t>OMB Circular A-136</w:t>
            </w:r>
          </w:p>
        </w:tc>
        <w:tc>
          <w:tcPr>
            <w:tcW w:w="8190" w:type="dxa"/>
            <w:shd w:val="clear" w:color="auto" w:fill="auto"/>
            <w:vAlign w:val="center"/>
          </w:tcPr>
          <w:p w:rsidRPr="007807F9" w:rsidR="009C3AE0" w:rsidP="00453F62" w:rsidRDefault="009C3AE0" w14:paraId="0D6FB7B4" w14:textId="77777777">
            <w:pPr>
              <w:rPr>
                <w:sz w:val="20"/>
                <w:szCs w:val="20"/>
              </w:rPr>
            </w:pPr>
            <w:r w:rsidRPr="007807F9">
              <w:rPr>
                <w:sz w:val="20"/>
                <w:szCs w:val="20"/>
              </w:rPr>
              <w:t>Financial Reporting Requirements</w:t>
            </w:r>
          </w:p>
        </w:tc>
      </w:tr>
    </w:tbl>
    <w:p w:rsidRPr="007807F9" w:rsidR="009C3AE0" w:rsidP="009C3AE0" w:rsidRDefault="009C3AE0" w14:paraId="6AEBAD16" w14:textId="77777777">
      <w:pPr>
        <w:rPr>
          <w:sz w:val="20"/>
          <w:szCs w:val="20"/>
        </w:rPr>
      </w:pPr>
    </w:p>
    <w:p w:rsidRPr="00465A9B" w:rsidR="00465A9B" w:rsidP="00465A9B" w:rsidRDefault="00465A9B" w14:paraId="6E5C1C20" w14:textId="77777777">
      <w:pPr>
        <w:rPr>
          <w:sz w:val="20"/>
          <w:szCs w:val="20"/>
        </w:rPr>
      </w:pPr>
      <w:r w:rsidRPr="007807F9">
        <w:rPr>
          <w:sz w:val="20"/>
          <w:szCs w:val="20"/>
        </w:rPr>
        <w:t xml:space="preserve">For more information on the Code of Federal Regulations (CFRs), visit: </w:t>
      </w:r>
      <w:hyperlink w:history="1" r:id="rId55">
        <w:r w:rsidRPr="00465A9B">
          <w:rPr>
            <w:rStyle w:val="Hyperlink"/>
            <w:color w:val="auto"/>
            <w:sz w:val="20"/>
            <w:szCs w:val="20"/>
          </w:rPr>
          <w:t>http://www.ecfr.gov/cgi-bin/ECFR?SID=2d5f57c64e7afab744f98df61bf24177&amp;page=simple</w:t>
        </w:r>
      </w:hyperlink>
      <w:r w:rsidRPr="00465A9B">
        <w:rPr>
          <w:sz w:val="20"/>
          <w:szCs w:val="20"/>
        </w:rPr>
        <w:t>.</w:t>
      </w:r>
    </w:p>
    <w:p w:rsidR="00465A9B" w:rsidP="00465A9B" w:rsidRDefault="00465A9B" w14:paraId="5EAFF0A2" w14:textId="77777777">
      <w:pPr>
        <w:rPr>
          <w:sz w:val="20"/>
          <w:szCs w:val="20"/>
        </w:rPr>
      </w:pPr>
    </w:p>
    <w:p w:rsidRPr="007807F9" w:rsidR="009C3AE0" w:rsidP="00465A9B" w:rsidRDefault="009C3AE0" w14:paraId="1EAF5E2E" w14:textId="77777777">
      <w:pPr>
        <w:rPr>
          <w:sz w:val="20"/>
          <w:szCs w:val="20"/>
        </w:rPr>
      </w:pPr>
      <w:r w:rsidRPr="007807F9">
        <w:rPr>
          <w:sz w:val="20"/>
          <w:szCs w:val="20"/>
        </w:rPr>
        <w:t xml:space="preserve">For more information on the Office of Management and Budget (OMB) Circulars, visit: </w:t>
      </w:r>
      <w:hyperlink w:history="1" r:id="rId56">
        <w:r w:rsidRPr="007807F9">
          <w:rPr>
            <w:rStyle w:val="Hyperlink"/>
            <w:color w:val="auto"/>
            <w:sz w:val="20"/>
            <w:szCs w:val="20"/>
          </w:rPr>
          <w:t>http://www.whitehouse.gov/omb/circulars_default</w:t>
        </w:r>
      </w:hyperlink>
      <w:r w:rsidR="005D3119">
        <w:rPr>
          <w:sz w:val="20"/>
          <w:szCs w:val="20"/>
        </w:rPr>
        <w:t xml:space="preserve">. </w:t>
      </w:r>
    </w:p>
    <w:p w:rsidR="00640A99" w:rsidP="002A0914" w:rsidRDefault="00640A99" w14:paraId="48BCD0B2" w14:textId="77777777">
      <w:pPr>
        <w:pStyle w:val="Heading2"/>
      </w:pPr>
      <w:bookmarkStart w:name="_Toc372107569" w:id="147"/>
    </w:p>
    <w:p w:rsidR="004E5730" w:rsidP="004E5730" w:rsidRDefault="004E5730" w14:paraId="0E9F092B" w14:textId="77777777"/>
    <w:p w:rsidRPr="004E5730" w:rsidR="004E5730" w:rsidP="004E5730" w:rsidRDefault="004E5730" w14:paraId="062F7B8F" w14:textId="77777777"/>
    <w:bookmarkEnd w:id="147"/>
    <w:p w:rsidR="00A964D9" w:rsidP="006B0FAE" w:rsidRDefault="006B0FAE" w14:paraId="66A3D49E" w14:textId="77777777">
      <w:pPr>
        <w:pStyle w:val="Heading2"/>
        <w:rPr>
          <w:rFonts w:ascii="Arial" w:hAnsi="Arial" w:cs="Arial"/>
          <w:sz w:val="16"/>
          <w:szCs w:val="16"/>
        </w:rPr>
      </w:pPr>
      <w:r>
        <w:rPr>
          <w:rFonts w:ascii="Arial" w:hAnsi="Arial" w:cs="Arial"/>
          <w:sz w:val="16"/>
          <w:szCs w:val="16"/>
        </w:rPr>
        <w:t xml:space="preserve"> </w:t>
      </w:r>
    </w:p>
    <w:p w:rsidRPr="00465A9B" w:rsidR="004E5730" w:rsidP="004E5730" w:rsidRDefault="004E5730" w14:paraId="3620B007" w14:textId="77777777">
      <w:pPr>
        <w:tabs>
          <w:tab w:val="left" w:pos="360"/>
          <w:tab w:val="left" w:pos="4410"/>
          <w:tab w:val="left" w:pos="5130"/>
          <w:tab w:val="left" w:pos="5850"/>
          <w:tab w:val="left" w:pos="6570"/>
          <w:tab w:val="left" w:pos="7290"/>
          <w:tab w:val="left" w:pos="8010"/>
          <w:tab w:val="left" w:pos="8730"/>
        </w:tabs>
        <w:ind w:left="360" w:right="-540" w:hanging="360"/>
        <w:rPr>
          <w:b/>
        </w:rPr>
      </w:pPr>
      <w:r w:rsidRPr="00465A9B">
        <w:rPr>
          <w:b/>
        </w:rPr>
        <w:t>APPLICANT AGENCY – Authorizing Official</w:t>
      </w:r>
    </w:p>
    <w:tbl>
      <w:tblPr>
        <w:tblW w:w="13289" w:type="dxa"/>
        <w:tblLook w:val="04A0" w:firstRow="1" w:lastRow="0" w:firstColumn="1" w:lastColumn="0" w:noHBand="0" w:noVBand="1"/>
      </w:tblPr>
      <w:tblGrid>
        <w:gridCol w:w="1221"/>
        <w:gridCol w:w="436"/>
        <w:gridCol w:w="2826"/>
        <w:gridCol w:w="771"/>
        <w:gridCol w:w="3044"/>
        <w:gridCol w:w="1535"/>
        <w:gridCol w:w="3456"/>
      </w:tblGrid>
      <w:tr w:rsidRPr="00465A9B" w:rsidR="000151D4" w:rsidTr="000151D4" w14:paraId="57E626EE" w14:textId="77777777">
        <w:trPr>
          <w:gridAfter w:val="2"/>
          <w:wAfter w:w="4991" w:type="dxa"/>
          <w:trHeight w:val="289"/>
        </w:trPr>
        <w:tc>
          <w:tcPr>
            <w:tcW w:w="1221" w:type="dxa"/>
            <w:shd w:val="clear" w:color="auto" w:fill="auto"/>
          </w:tcPr>
          <w:p w:rsidRPr="00465A9B" w:rsidR="000151D4" w:rsidP="00BC6ADD" w:rsidRDefault="000151D4" w14:paraId="1F0DD556" w14:textId="77777777"/>
          <w:p w:rsidRPr="00465A9B" w:rsidR="000151D4" w:rsidP="00BC6ADD" w:rsidRDefault="000151D4" w14:paraId="70BE0115" w14:textId="77777777">
            <w:r w:rsidRPr="00465A9B">
              <w:t>Name:</w:t>
            </w:r>
          </w:p>
        </w:tc>
        <w:tc>
          <w:tcPr>
            <w:tcW w:w="3262" w:type="dxa"/>
            <w:gridSpan w:val="2"/>
            <w:tcBorders>
              <w:bottom w:val="single" w:color="auto" w:sz="4" w:space="0"/>
            </w:tcBorders>
            <w:shd w:val="clear" w:color="auto" w:fill="auto"/>
          </w:tcPr>
          <w:p w:rsidRPr="00465A9B" w:rsidR="000151D4" w:rsidP="00BC6ADD" w:rsidRDefault="000151D4" w14:paraId="443C6F5A" w14:textId="77777777">
            <w:pPr>
              <w:ind w:firstLine="720"/>
            </w:pPr>
          </w:p>
        </w:tc>
        <w:tc>
          <w:tcPr>
            <w:tcW w:w="771" w:type="dxa"/>
            <w:shd w:val="clear" w:color="auto" w:fill="auto"/>
            <w:vAlign w:val="bottom"/>
          </w:tcPr>
          <w:p w:rsidRPr="00465A9B" w:rsidR="000151D4" w:rsidP="00BC6ADD" w:rsidRDefault="000151D4" w14:paraId="5D8898C0" w14:textId="77777777">
            <w:r>
              <w:t>Title:</w:t>
            </w:r>
          </w:p>
        </w:tc>
        <w:tc>
          <w:tcPr>
            <w:tcW w:w="3044" w:type="dxa"/>
            <w:tcBorders>
              <w:bottom w:val="single" w:color="auto" w:sz="4" w:space="0"/>
            </w:tcBorders>
          </w:tcPr>
          <w:p w:rsidRPr="00465A9B" w:rsidR="000151D4" w:rsidP="00BC6ADD" w:rsidRDefault="000151D4" w14:paraId="5C58DB69" w14:textId="77777777"/>
        </w:tc>
      </w:tr>
      <w:tr w:rsidRPr="00465A9B" w:rsidR="000151D4" w:rsidTr="000151D4" w14:paraId="03B19461" w14:textId="77777777">
        <w:trPr>
          <w:trHeight w:val="274"/>
        </w:trPr>
        <w:tc>
          <w:tcPr>
            <w:tcW w:w="1657" w:type="dxa"/>
            <w:gridSpan w:val="2"/>
            <w:shd w:val="clear" w:color="auto" w:fill="auto"/>
          </w:tcPr>
          <w:p w:rsidRPr="00465A9B" w:rsidR="000151D4" w:rsidP="00BC6ADD" w:rsidRDefault="000151D4" w14:paraId="337065DB" w14:textId="77777777"/>
        </w:tc>
        <w:tc>
          <w:tcPr>
            <w:tcW w:w="2826" w:type="dxa"/>
            <w:shd w:val="clear" w:color="auto" w:fill="auto"/>
          </w:tcPr>
          <w:p w:rsidRPr="00465A9B" w:rsidR="000151D4" w:rsidP="00BC6ADD" w:rsidRDefault="000151D4" w14:paraId="7A0063E3" w14:textId="77777777"/>
        </w:tc>
        <w:tc>
          <w:tcPr>
            <w:tcW w:w="771" w:type="dxa"/>
            <w:shd w:val="clear" w:color="auto" w:fill="auto"/>
            <w:vAlign w:val="bottom"/>
          </w:tcPr>
          <w:p w:rsidRPr="00465A9B" w:rsidR="000151D4" w:rsidP="00BC6ADD" w:rsidRDefault="000151D4" w14:paraId="7C04F9CA" w14:textId="77777777"/>
        </w:tc>
        <w:tc>
          <w:tcPr>
            <w:tcW w:w="3044" w:type="dxa"/>
            <w:tcBorders>
              <w:top w:val="single" w:color="auto" w:sz="4" w:space="0"/>
            </w:tcBorders>
          </w:tcPr>
          <w:p w:rsidRPr="00465A9B" w:rsidR="000151D4" w:rsidP="00BC6ADD" w:rsidRDefault="000151D4" w14:paraId="65EFC42D" w14:textId="77777777"/>
        </w:tc>
        <w:tc>
          <w:tcPr>
            <w:tcW w:w="1535" w:type="dxa"/>
            <w:shd w:val="clear" w:color="auto" w:fill="auto"/>
          </w:tcPr>
          <w:p w:rsidRPr="00465A9B" w:rsidR="000151D4" w:rsidP="00BC6ADD" w:rsidRDefault="000151D4" w14:paraId="3A45CDB0" w14:textId="77777777"/>
        </w:tc>
        <w:tc>
          <w:tcPr>
            <w:tcW w:w="3456" w:type="dxa"/>
            <w:shd w:val="clear" w:color="auto" w:fill="auto"/>
          </w:tcPr>
          <w:p w:rsidRPr="00465A9B" w:rsidR="000151D4" w:rsidP="00BC6ADD" w:rsidRDefault="000151D4" w14:paraId="22F09C86" w14:textId="77777777"/>
        </w:tc>
      </w:tr>
      <w:tr w:rsidRPr="00465A9B" w:rsidR="000151D4" w:rsidTr="000151D4" w14:paraId="50EBFF8C" w14:textId="77777777">
        <w:trPr>
          <w:gridAfter w:val="2"/>
          <w:wAfter w:w="4991" w:type="dxa"/>
          <w:trHeight w:val="198"/>
        </w:trPr>
        <w:tc>
          <w:tcPr>
            <w:tcW w:w="1221" w:type="dxa"/>
            <w:shd w:val="clear" w:color="auto" w:fill="auto"/>
          </w:tcPr>
          <w:p w:rsidRPr="00465A9B" w:rsidR="000151D4" w:rsidP="00BC6ADD" w:rsidRDefault="000151D4" w14:paraId="4E95FC98" w14:textId="77777777">
            <w:r>
              <w:t>Signature</w:t>
            </w:r>
            <w:r w:rsidRPr="00465A9B">
              <w:t>:</w:t>
            </w:r>
          </w:p>
        </w:tc>
        <w:tc>
          <w:tcPr>
            <w:tcW w:w="3262" w:type="dxa"/>
            <w:gridSpan w:val="2"/>
            <w:tcBorders>
              <w:bottom w:val="single" w:color="auto" w:sz="4" w:space="0"/>
            </w:tcBorders>
            <w:shd w:val="clear" w:color="auto" w:fill="auto"/>
          </w:tcPr>
          <w:p w:rsidRPr="00465A9B" w:rsidR="000151D4" w:rsidP="00BC6ADD" w:rsidRDefault="000151D4" w14:paraId="6B082543" w14:textId="77777777">
            <w:pPr>
              <w:ind w:firstLine="720"/>
            </w:pPr>
          </w:p>
        </w:tc>
        <w:tc>
          <w:tcPr>
            <w:tcW w:w="771" w:type="dxa"/>
            <w:shd w:val="clear" w:color="auto" w:fill="auto"/>
            <w:vAlign w:val="bottom"/>
          </w:tcPr>
          <w:p w:rsidRPr="00465A9B" w:rsidR="000151D4" w:rsidP="00BC6ADD" w:rsidRDefault="000151D4" w14:paraId="328A7792" w14:textId="77777777">
            <w:r>
              <w:t>Date:</w:t>
            </w:r>
          </w:p>
        </w:tc>
        <w:tc>
          <w:tcPr>
            <w:tcW w:w="3044" w:type="dxa"/>
            <w:tcBorders>
              <w:bottom w:val="single" w:color="auto" w:sz="4" w:space="0"/>
            </w:tcBorders>
          </w:tcPr>
          <w:p w:rsidRPr="00465A9B" w:rsidR="000151D4" w:rsidP="00BC6ADD" w:rsidRDefault="000151D4" w14:paraId="0519FC2D" w14:textId="77777777"/>
        </w:tc>
      </w:tr>
      <w:tr w:rsidRPr="00465A9B" w:rsidR="000151D4" w:rsidTr="000151D4" w14:paraId="62C12429" w14:textId="77777777">
        <w:trPr>
          <w:trHeight w:val="274"/>
        </w:trPr>
        <w:tc>
          <w:tcPr>
            <w:tcW w:w="1657" w:type="dxa"/>
            <w:gridSpan w:val="2"/>
            <w:shd w:val="clear" w:color="auto" w:fill="auto"/>
          </w:tcPr>
          <w:p w:rsidRPr="00465A9B" w:rsidR="000151D4" w:rsidP="00BC6ADD" w:rsidRDefault="000151D4" w14:paraId="08B7765A" w14:textId="77777777"/>
        </w:tc>
        <w:tc>
          <w:tcPr>
            <w:tcW w:w="2826" w:type="dxa"/>
            <w:shd w:val="clear" w:color="auto" w:fill="auto"/>
          </w:tcPr>
          <w:p w:rsidRPr="00465A9B" w:rsidR="000151D4" w:rsidP="00BC6ADD" w:rsidRDefault="000151D4" w14:paraId="01442208" w14:textId="77777777"/>
        </w:tc>
        <w:tc>
          <w:tcPr>
            <w:tcW w:w="771" w:type="dxa"/>
            <w:shd w:val="clear" w:color="auto" w:fill="auto"/>
          </w:tcPr>
          <w:p w:rsidRPr="00465A9B" w:rsidR="000151D4" w:rsidP="00BC6ADD" w:rsidRDefault="000151D4" w14:paraId="2DDA3D63" w14:textId="77777777"/>
        </w:tc>
        <w:tc>
          <w:tcPr>
            <w:tcW w:w="3044" w:type="dxa"/>
            <w:tcBorders>
              <w:top w:val="single" w:color="auto" w:sz="4" w:space="0"/>
            </w:tcBorders>
          </w:tcPr>
          <w:p w:rsidRPr="00465A9B" w:rsidR="000151D4" w:rsidP="00BC6ADD" w:rsidRDefault="000151D4" w14:paraId="2871C673" w14:textId="77777777"/>
        </w:tc>
        <w:tc>
          <w:tcPr>
            <w:tcW w:w="1535" w:type="dxa"/>
            <w:shd w:val="clear" w:color="auto" w:fill="auto"/>
          </w:tcPr>
          <w:p w:rsidRPr="00465A9B" w:rsidR="000151D4" w:rsidP="00BC6ADD" w:rsidRDefault="000151D4" w14:paraId="2FD6F3B2" w14:textId="77777777"/>
        </w:tc>
        <w:tc>
          <w:tcPr>
            <w:tcW w:w="3456" w:type="dxa"/>
            <w:shd w:val="clear" w:color="auto" w:fill="auto"/>
          </w:tcPr>
          <w:p w:rsidRPr="00465A9B" w:rsidR="000151D4" w:rsidP="00BC6ADD" w:rsidRDefault="000151D4" w14:paraId="644FC18D" w14:textId="77777777"/>
        </w:tc>
      </w:tr>
    </w:tbl>
    <w:p w:rsidR="000426AC" w:rsidP="000426AC" w:rsidRDefault="000426AC" w14:paraId="26952AA3" w14:textId="77777777">
      <w:pPr>
        <w:pStyle w:val="Heading2"/>
      </w:pPr>
      <w:bookmarkStart w:name="_Toc188518592" w:id="148"/>
    </w:p>
    <w:p w:rsidR="000426AC" w:rsidP="000426AC" w:rsidRDefault="000426AC" w14:paraId="43917EB7" w14:textId="77777777">
      <w:pPr>
        <w:pStyle w:val="Heading2"/>
      </w:pPr>
    </w:p>
    <w:p w:rsidR="000426AC" w:rsidP="000426AC" w:rsidRDefault="000426AC" w14:paraId="3FB7019B" w14:textId="77777777">
      <w:pPr>
        <w:pStyle w:val="Heading2"/>
      </w:pPr>
      <w:r>
        <w:t>Attachment J – Telecommunications Certification of Company</w:t>
      </w:r>
      <w:bookmarkEnd w:id="148"/>
    </w:p>
    <w:p w:rsidR="000426AC" w:rsidP="000426AC" w:rsidRDefault="000426AC" w14:paraId="6AC569F4" w14:textId="77777777"/>
    <w:p w:rsidRPr="00682503" w:rsidR="000426AC" w:rsidP="000426AC" w:rsidRDefault="000426AC" w14:paraId="327E9CE5" w14:textId="77777777"/>
    <w:p w:rsidR="00737780" w:rsidP="000426AC" w:rsidRDefault="000426AC" w14:paraId="3E55BC5B" w14:textId="77777777">
      <w:pPr>
        <w:ind w:right="72"/>
        <w:jc w:val="both"/>
        <w:rPr>
          <w:rFonts w:ascii="Arial" w:hAnsi="Arial" w:cs="Arial"/>
          <w:sz w:val="16"/>
          <w:szCs w:val="16"/>
        </w:rPr>
      </w:pPr>
      <w:r>
        <w:rPr>
          <w:b/>
          <w:bCs/>
        </w:rPr>
        <w:object w:dxaOrig="1536" w:dyaOrig="995" w14:anchorId="01CB8A70">
          <v:shape id="_x0000_i1030" style="width:76.5pt;height:49.5pt" o:ole="" type="#_x0000_t75">
            <v:imagedata o:title="" r:id="rId57"/>
          </v:shape>
          <o:OLEObject Type="Embed" ProgID="Acrobat.Document.DC" ShapeID="_x0000_i1030" DrawAspect="Icon" ObjectID="_1802246934" r:id="rId58"/>
        </w:object>
      </w:r>
    </w:p>
    <w:sectPr w:rsidR="00737780" w:rsidSect="009C1BB0">
      <w:footerReference w:type="default" r:id="rId59"/>
      <w:footerReference w:type="first" r:id="rId60"/>
      <w:type w:val="continuous"/>
      <w:pgSz w:w="12240" w:h="15840" w:orient="portrait"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670B" w:rsidP="0075427F" w:rsidRDefault="0071670B" w14:paraId="613A23F9" w14:textId="77777777">
      <w:r>
        <w:separator/>
      </w:r>
    </w:p>
  </w:endnote>
  <w:endnote w:type="continuationSeparator" w:id="0">
    <w:p w:rsidR="0071670B" w:rsidP="0075427F" w:rsidRDefault="0071670B" w14:paraId="4EC4C9E0" w14:textId="77777777">
      <w:r>
        <w:continuationSeparator/>
      </w:r>
    </w:p>
  </w:endnote>
  <w:endnote w:type="continuationNotice" w:id="1">
    <w:p w:rsidR="0071670B" w:rsidRDefault="0071670B" w14:paraId="76C35F4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29BF" w:rsidRDefault="004B29BF" w14:paraId="36ABCEA9" w14:textId="77777777">
    <w:pPr>
      <w:pStyle w:val="Footer"/>
      <w:jc w:val="center"/>
    </w:pPr>
    <w:r>
      <w:fldChar w:fldCharType="begin"/>
    </w:r>
    <w:r>
      <w:instrText xml:space="preserve"> PAGE   \* MERGEFORMAT </w:instrText>
    </w:r>
    <w:r>
      <w:fldChar w:fldCharType="separate"/>
    </w:r>
    <w:r w:rsidR="002D791D">
      <w:rPr>
        <w:noProof/>
      </w:rPr>
      <w:t>21</w:t>
    </w:r>
    <w:r>
      <w:rPr>
        <w:noProof/>
      </w:rPr>
      <w:fldChar w:fldCharType="end"/>
    </w:r>
  </w:p>
  <w:p w:rsidR="004B29BF" w:rsidRDefault="004B29BF" w14:paraId="7823F5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29BF" w:rsidP="002A40C3" w:rsidRDefault="004B29BF" w14:paraId="70331AE1"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670B" w:rsidP="0075427F" w:rsidRDefault="0071670B" w14:paraId="52ABDE04" w14:textId="77777777">
      <w:r>
        <w:separator/>
      </w:r>
    </w:p>
  </w:footnote>
  <w:footnote w:type="continuationSeparator" w:id="0">
    <w:p w:rsidR="0071670B" w:rsidP="0075427F" w:rsidRDefault="0071670B" w14:paraId="5FC9970A" w14:textId="77777777">
      <w:r>
        <w:continuationSeparator/>
      </w:r>
    </w:p>
  </w:footnote>
  <w:footnote w:type="continuationNotice" w:id="1">
    <w:p w:rsidR="0071670B" w:rsidRDefault="0071670B" w14:paraId="4767086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0"/>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844422F"/>
    <w:multiLevelType w:val="hybridMultilevel"/>
    <w:tmpl w:val="91B2C5C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C851FE"/>
    <w:multiLevelType w:val="hybridMultilevel"/>
    <w:tmpl w:val="6C7A1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707C54"/>
    <w:multiLevelType w:val="hybridMultilevel"/>
    <w:tmpl w:val="008088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985B95"/>
    <w:multiLevelType w:val="hybridMultilevel"/>
    <w:tmpl w:val="5F606C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F278AB"/>
    <w:multiLevelType w:val="hybridMultilevel"/>
    <w:tmpl w:val="72CA39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813E09"/>
    <w:multiLevelType w:val="hybridMultilevel"/>
    <w:tmpl w:val="72CA39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314459"/>
    <w:multiLevelType w:val="hybridMultilevel"/>
    <w:tmpl w:val="7F1E11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0008A8"/>
    <w:multiLevelType w:val="hybridMultilevel"/>
    <w:tmpl w:val="62388A40"/>
    <w:lvl w:ilvl="0" w:tplc="264CB5FA">
      <w:start w:val="1"/>
      <w:numFmt w:val="decimal"/>
      <w:lvlText w:val="%1."/>
      <w:lvlJc w:val="left"/>
      <w:pPr>
        <w:ind w:left="458" w:hanging="318"/>
        <w:jc w:val="right"/>
      </w:pPr>
      <w:rPr>
        <w:rFonts w:hint="default"/>
        <w:b w:val="0"/>
        <w:i w:val="0"/>
        <w:spacing w:val="0"/>
        <w:w w:val="100"/>
      </w:rPr>
    </w:lvl>
    <w:lvl w:ilvl="1" w:tplc="0409000F">
      <w:start w:val="1"/>
      <w:numFmt w:val="decimal"/>
      <w:lvlText w:val="%2."/>
      <w:lvlJc w:val="left"/>
      <w:pPr>
        <w:ind w:left="1907" w:hanging="318"/>
      </w:pPr>
      <w:rPr>
        <w:rFonts w:hint="default"/>
        <w:w w:val="81"/>
        <w:sz w:val="20"/>
        <w:szCs w:val="20"/>
      </w:rPr>
    </w:lvl>
    <w:lvl w:ilvl="2" w:tplc="A3F8DFCA">
      <w:numFmt w:val="bullet"/>
      <w:lvlText w:val="•"/>
      <w:lvlJc w:val="left"/>
      <w:pPr>
        <w:ind w:left="2726" w:hanging="318"/>
      </w:pPr>
      <w:rPr>
        <w:rFonts w:hint="default"/>
      </w:rPr>
    </w:lvl>
    <w:lvl w:ilvl="3" w:tplc="00A04BFA">
      <w:numFmt w:val="bullet"/>
      <w:lvlText w:val="•"/>
      <w:lvlJc w:val="left"/>
      <w:pPr>
        <w:ind w:left="3553" w:hanging="318"/>
      </w:pPr>
      <w:rPr>
        <w:rFonts w:hint="default"/>
      </w:rPr>
    </w:lvl>
    <w:lvl w:ilvl="4" w:tplc="40FC96C6">
      <w:numFmt w:val="bullet"/>
      <w:lvlText w:val="•"/>
      <w:lvlJc w:val="left"/>
      <w:pPr>
        <w:ind w:left="4380" w:hanging="318"/>
      </w:pPr>
      <w:rPr>
        <w:rFonts w:hint="default"/>
      </w:rPr>
    </w:lvl>
    <w:lvl w:ilvl="5" w:tplc="9E5499F8">
      <w:numFmt w:val="bullet"/>
      <w:lvlText w:val="•"/>
      <w:lvlJc w:val="left"/>
      <w:pPr>
        <w:ind w:left="5206" w:hanging="318"/>
      </w:pPr>
      <w:rPr>
        <w:rFonts w:hint="default"/>
      </w:rPr>
    </w:lvl>
    <w:lvl w:ilvl="6" w:tplc="34948104">
      <w:numFmt w:val="bullet"/>
      <w:lvlText w:val="•"/>
      <w:lvlJc w:val="left"/>
      <w:pPr>
        <w:ind w:left="6033" w:hanging="318"/>
      </w:pPr>
      <w:rPr>
        <w:rFonts w:hint="default"/>
      </w:rPr>
    </w:lvl>
    <w:lvl w:ilvl="7" w:tplc="E26CDEDC">
      <w:numFmt w:val="bullet"/>
      <w:lvlText w:val="•"/>
      <w:lvlJc w:val="left"/>
      <w:pPr>
        <w:ind w:left="6860" w:hanging="318"/>
      </w:pPr>
      <w:rPr>
        <w:rFonts w:hint="default"/>
      </w:rPr>
    </w:lvl>
    <w:lvl w:ilvl="8" w:tplc="620A9698">
      <w:numFmt w:val="bullet"/>
      <w:lvlText w:val="•"/>
      <w:lvlJc w:val="left"/>
      <w:pPr>
        <w:ind w:left="7686" w:hanging="318"/>
      </w:pPr>
      <w:rPr>
        <w:rFonts w:hint="default"/>
      </w:rPr>
    </w:lvl>
  </w:abstractNum>
  <w:abstractNum w:abstractNumId="9" w15:restartNumberingAfterBreak="0">
    <w:nsid w:val="1C6747BC"/>
    <w:multiLevelType w:val="hybridMultilevel"/>
    <w:tmpl w:val="635ADBE0"/>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10" w15:restartNumberingAfterBreak="0">
    <w:nsid w:val="1CA8191B"/>
    <w:multiLevelType w:val="hybridMultilevel"/>
    <w:tmpl w:val="A3CEC7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767604B"/>
    <w:multiLevelType w:val="hybridMultilevel"/>
    <w:tmpl w:val="51BE7FB2"/>
    <w:lvl w:ilvl="0" w:tplc="46B611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399A1938"/>
    <w:multiLevelType w:val="hybridMultilevel"/>
    <w:tmpl w:val="11C4F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396354"/>
    <w:multiLevelType w:val="hybridMultilevel"/>
    <w:tmpl w:val="D848F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93C43AA"/>
    <w:multiLevelType w:val="hybridMultilevel"/>
    <w:tmpl w:val="022A51F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5" w15:restartNumberingAfterBreak="0">
    <w:nsid w:val="4E985EA2"/>
    <w:multiLevelType w:val="hybridMultilevel"/>
    <w:tmpl w:val="7534DE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686A7611"/>
    <w:multiLevelType w:val="hybridMultilevel"/>
    <w:tmpl w:val="833CF9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98F63C3"/>
    <w:multiLevelType w:val="hybridMultilevel"/>
    <w:tmpl w:val="0BBA1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C3049F"/>
    <w:multiLevelType w:val="multilevel"/>
    <w:tmpl w:val="0D8CF67A"/>
    <w:lvl w:ilvl="0">
      <w:start w:val="12"/>
      <w:numFmt w:val="decimal"/>
      <w:lvlText w:val="%1.0"/>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9" w15:restartNumberingAfterBreak="0">
    <w:nsid w:val="6BCC4262"/>
    <w:multiLevelType w:val="hybridMultilevel"/>
    <w:tmpl w:val="5EE054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DB7661D"/>
    <w:multiLevelType w:val="hybridMultilevel"/>
    <w:tmpl w:val="72CA3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3F4A69"/>
    <w:multiLevelType w:val="multilevel"/>
    <w:tmpl w:val="AB487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C3975BF"/>
    <w:multiLevelType w:val="hybridMultilevel"/>
    <w:tmpl w:val="775EB06C"/>
    <w:lvl w:ilvl="0" w:tplc="04090001">
      <w:start w:val="1"/>
      <w:numFmt w:val="bullet"/>
      <w:lvlText w:val=""/>
      <w:lvlJc w:val="left"/>
      <w:pPr>
        <w:ind w:left="1440" w:hanging="360"/>
      </w:pPr>
      <w:rPr>
        <w:rFonts w:hint="default" w:ascii="Symbol" w:hAnsi="Symbol"/>
      </w:rPr>
    </w:lvl>
    <w:lvl w:ilvl="1" w:tplc="5AC49ED2">
      <w:start w:val="1"/>
      <w:numFmt w:val="bullet"/>
      <w:lvlText w:val=""/>
      <w:lvlJc w:val="left"/>
      <w:pPr>
        <w:ind w:left="2160" w:hanging="360"/>
      </w:pPr>
      <w:rPr>
        <w:rFonts w:hint="default" w:ascii="Symbol" w:hAnsi="Symbol"/>
        <w:color w:val="auto"/>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688456061">
    <w:abstractNumId w:val="4"/>
  </w:num>
  <w:num w:numId="2" w16cid:durableId="1187404228">
    <w:abstractNumId w:val="14"/>
  </w:num>
  <w:num w:numId="3" w16cid:durableId="74716491">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552543741">
    <w:abstractNumId w:val="22"/>
  </w:num>
  <w:num w:numId="5" w16cid:durableId="403340030">
    <w:abstractNumId w:val="13"/>
  </w:num>
  <w:num w:numId="6" w16cid:durableId="657273298">
    <w:abstractNumId w:val="1"/>
  </w:num>
  <w:num w:numId="7" w16cid:durableId="35784954">
    <w:abstractNumId w:val="2"/>
  </w:num>
  <w:num w:numId="8" w16cid:durableId="483932225">
    <w:abstractNumId w:val="17"/>
  </w:num>
  <w:num w:numId="9" w16cid:durableId="1394741806">
    <w:abstractNumId w:val="12"/>
  </w:num>
  <w:num w:numId="10" w16cid:durableId="555051971">
    <w:abstractNumId w:val="3"/>
  </w:num>
  <w:num w:numId="11" w16cid:durableId="1881817848">
    <w:abstractNumId w:val="19"/>
  </w:num>
  <w:num w:numId="12" w16cid:durableId="1472088576">
    <w:abstractNumId w:val="7"/>
  </w:num>
  <w:num w:numId="13" w16cid:durableId="471096230">
    <w:abstractNumId w:val="18"/>
  </w:num>
  <w:num w:numId="14" w16cid:durableId="702903317">
    <w:abstractNumId w:val="11"/>
  </w:num>
  <w:num w:numId="15" w16cid:durableId="738089162">
    <w:abstractNumId w:val="9"/>
  </w:num>
  <w:num w:numId="16" w16cid:durableId="264074348">
    <w:abstractNumId w:val="15"/>
  </w:num>
  <w:num w:numId="17" w16cid:durableId="64189130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2572994">
    <w:abstractNumId w:val="15"/>
  </w:num>
  <w:num w:numId="19" w16cid:durableId="1533179726">
    <w:abstractNumId w:val="10"/>
  </w:num>
  <w:num w:numId="20" w16cid:durableId="1161194047">
    <w:abstractNumId w:val="8"/>
  </w:num>
  <w:num w:numId="21" w16cid:durableId="12438326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4628374">
    <w:abstractNumId w:val="20"/>
  </w:num>
  <w:num w:numId="23" w16cid:durableId="3084400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28648484">
    <w:abstractNumId w:val="6"/>
  </w:num>
  <w:num w:numId="25" w16cid:durableId="244151008">
    <w:abstractNumId w:val="5"/>
  </w:num>
  <w:num w:numId="26" w16cid:durableId="1400250195">
    <w:abstractNumId w:val="16"/>
  </w:num>
  <w:numIdMacAtCleanup w:val="15"/>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18"/>
    <w:rsid w:val="00000000"/>
    <w:rsid w:val="00010F84"/>
    <w:rsid w:val="000111BF"/>
    <w:rsid w:val="000151D4"/>
    <w:rsid w:val="00017800"/>
    <w:rsid w:val="00020F6F"/>
    <w:rsid w:val="000213C8"/>
    <w:rsid w:val="00021BE5"/>
    <w:rsid w:val="00021C3C"/>
    <w:rsid w:val="0002659D"/>
    <w:rsid w:val="00031B5E"/>
    <w:rsid w:val="00032B39"/>
    <w:rsid w:val="000341C8"/>
    <w:rsid w:val="00034F47"/>
    <w:rsid w:val="000353FA"/>
    <w:rsid w:val="000367FF"/>
    <w:rsid w:val="000426AC"/>
    <w:rsid w:val="00043595"/>
    <w:rsid w:val="00045DEC"/>
    <w:rsid w:val="00052840"/>
    <w:rsid w:val="0006452F"/>
    <w:rsid w:val="00064B5F"/>
    <w:rsid w:val="00065BAC"/>
    <w:rsid w:val="00082B79"/>
    <w:rsid w:val="00096AEF"/>
    <w:rsid w:val="000A17C4"/>
    <w:rsid w:val="000A2BF8"/>
    <w:rsid w:val="000A5AFB"/>
    <w:rsid w:val="000A6E03"/>
    <w:rsid w:val="000B17A0"/>
    <w:rsid w:val="000B4586"/>
    <w:rsid w:val="000B5C28"/>
    <w:rsid w:val="000B6936"/>
    <w:rsid w:val="000D02B3"/>
    <w:rsid w:val="000E16C8"/>
    <w:rsid w:val="000E3170"/>
    <w:rsid w:val="000F4935"/>
    <w:rsid w:val="00103DE3"/>
    <w:rsid w:val="00112943"/>
    <w:rsid w:val="001138AB"/>
    <w:rsid w:val="001138EB"/>
    <w:rsid w:val="00113E76"/>
    <w:rsid w:val="00113FEA"/>
    <w:rsid w:val="00114541"/>
    <w:rsid w:val="00116DF3"/>
    <w:rsid w:val="00116FBC"/>
    <w:rsid w:val="00121A5A"/>
    <w:rsid w:val="00124116"/>
    <w:rsid w:val="00126BB0"/>
    <w:rsid w:val="0013122D"/>
    <w:rsid w:val="00131E89"/>
    <w:rsid w:val="00133E79"/>
    <w:rsid w:val="0013588F"/>
    <w:rsid w:val="00141C4F"/>
    <w:rsid w:val="001423B2"/>
    <w:rsid w:val="00143ACA"/>
    <w:rsid w:val="00143AFA"/>
    <w:rsid w:val="0015314A"/>
    <w:rsid w:val="0015392D"/>
    <w:rsid w:val="00153B36"/>
    <w:rsid w:val="00153DF1"/>
    <w:rsid w:val="0015489F"/>
    <w:rsid w:val="00154C9C"/>
    <w:rsid w:val="001577E6"/>
    <w:rsid w:val="001609D5"/>
    <w:rsid w:val="0016663C"/>
    <w:rsid w:val="00174861"/>
    <w:rsid w:val="00180DF4"/>
    <w:rsid w:val="001836C7"/>
    <w:rsid w:val="00185123"/>
    <w:rsid w:val="00190BE0"/>
    <w:rsid w:val="00191689"/>
    <w:rsid w:val="0019307F"/>
    <w:rsid w:val="00194827"/>
    <w:rsid w:val="001A1B41"/>
    <w:rsid w:val="001A3492"/>
    <w:rsid w:val="001A403F"/>
    <w:rsid w:val="001B0E0D"/>
    <w:rsid w:val="001B263E"/>
    <w:rsid w:val="001B41A8"/>
    <w:rsid w:val="001B635D"/>
    <w:rsid w:val="001B73B0"/>
    <w:rsid w:val="001C1550"/>
    <w:rsid w:val="001D200E"/>
    <w:rsid w:val="001D2343"/>
    <w:rsid w:val="001D5450"/>
    <w:rsid w:val="001E0073"/>
    <w:rsid w:val="001E29C8"/>
    <w:rsid w:val="001E380B"/>
    <w:rsid w:val="001F1358"/>
    <w:rsid w:val="001F2FFE"/>
    <w:rsid w:val="001F4FF6"/>
    <w:rsid w:val="001F77BA"/>
    <w:rsid w:val="002001B5"/>
    <w:rsid w:val="0020098C"/>
    <w:rsid w:val="002022FC"/>
    <w:rsid w:val="0020381D"/>
    <w:rsid w:val="002066D1"/>
    <w:rsid w:val="00210BB5"/>
    <w:rsid w:val="00211E93"/>
    <w:rsid w:val="00220C6E"/>
    <w:rsid w:val="00225E29"/>
    <w:rsid w:val="002336E7"/>
    <w:rsid w:val="002409AB"/>
    <w:rsid w:val="0024368E"/>
    <w:rsid w:val="002512E0"/>
    <w:rsid w:val="0025326A"/>
    <w:rsid w:val="00257C8C"/>
    <w:rsid w:val="002610F4"/>
    <w:rsid w:val="002651D8"/>
    <w:rsid w:val="00267006"/>
    <w:rsid w:val="002678CA"/>
    <w:rsid w:val="002709BB"/>
    <w:rsid w:val="00273E90"/>
    <w:rsid w:val="00275674"/>
    <w:rsid w:val="00283095"/>
    <w:rsid w:val="002835C6"/>
    <w:rsid w:val="002864D9"/>
    <w:rsid w:val="00292D89"/>
    <w:rsid w:val="002958B9"/>
    <w:rsid w:val="002A0914"/>
    <w:rsid w:val="002A2DC3"/>
    <w:rsid w:val="002A3090"/>
    <w:rsid w:val="002A40C3"/>
    <w:rsid w:val="002A59E4"/>
    <w:rsid w:val="002B0ED4"/>
    <w:rsid w:val="002C28E8"/>
    <w:rsid w:val="002C3512"/>
    <w:rsid w:val="002C53E5"/>
    <w:rsid w:val="002C7E56"/>
    <w:rsid w:val="002D6ED7"/>
    <w:rsid w:val="002D791D"/>
    <w:rsid w:val="002E20B8"/>
    <w:rsid w:val="002E29C3"/>
    <w:rsid w:val="002E46E5"/>
    <w:rsid w:val="002E5A40"/>
    <w:rsid w:val="002F2453"/>
    <w:rsid w:val="002F528D"/>
    <w:rsid w:val="002F7E85"/>
    <w:rsid w:val="003008A8"/>
    <w:rsid w:val="00302F5A"/>
    <w:rsid w:val="00311EA1"/>
    <w:rsid w:val="003151AE"/>
    <w:rsid w:val="00317238"/>
    <w:rsid w:val="00317798"/>
    <w:rsid w:val="003234C9"/>
    <w:rsid w:val="00331E21"/>
    <w:rsid w:val="00332504"/>
    <w:rsid w:val="00332546"/>
    <w:rsid w:val="00337759"/>
    <w:rsid w:val="0034480A"/>
    <w:rsid w:val="00345D1A"/>
    <w:rsid w:val="00347910"/>
    <w:rsid w:val="0035674A"/>
    <w:rsid w:val="003622C1"/>
    <w:rsid w:val="0036232C"/>
    <w:rsid w:val="003626AF"/>
    <w:rsid w:val="00366540"/>
    <w:rsid w:val="00367FE6"/>
    <w:rsid w:val="00375F3B"/>
    <w:rsid w:val="00377357"/>
    <w:rsid w:val="00384602"/>
    <w:rsid w:val="003864C2"/>
    <w:rsid w:val="00387160"/>
    <w:rsid w:val="003875B5"/>
    <w:rsid w:val="003929DB"/>
    <w:rsid w:val="00397450"/>
    <w:rsid w:val="00397653"/>
    <w:rsid w:val="003A138C"/>
    <w:rsid w:val="003A2285"/>
    <w:rsid w:val="003A5933"/>
    <w:rsid w:val="003A5BD4"/>
    <w:rsid w:val="003A6D19"/>
    <w:rsid w:val="003B0108"/>
    <w:rsid w:val="003B10E1"/>
    <w:rsid w:val="003B114C"/>
    <w:rsid w:val="003B310F"/>
    <w:rsid w:val="003B3365"/>
    <w:rsid w:val="003C0EA9"/>
    <w:rsid w:val="003C165E"/>
    <w:rsid w:val="003C5346"/>
    <w:rsid w:val="003C7BD8"/>
    <w:rsid w:val="003D042D"/>
    <w:rsid w:val="003D217D"/>
    <w:rsid w:val="003D289B"/>
    <w:rsid w:val="003D2978"/>
    <w:rsid w:val="003D7C09"/>
    <w:rsid w:val="003E413B"/>
    <w:rsid w:val="003F2362"/>
    <w:rsid w:val="003F26E1"/>
    <w:rsid w:val="003F3D17"/>
    <w:rsid w:val="003F6A31"/>
    <w:rsid w:val="0040059E"/>
    <w:rsid w:val="004006B0"/>
    <w:rsid w:val="00401E07"/>
    <w:rsid w:val="00402724"/>
    <w:rsid w:val="004039BB"/>
    <w:rsid w:val="00407685"/>
    <w:rsid w:val="00407E4A"/>
    <w:rsid w:val="00407E67"/>
    <w:rsid w:val="004128D3"/>
    <w:rsid w:val="00412E6B"/>
    <w:rsid w:val="0041677C"/>
    <w:rsid w:val="004210BD"/>
    <w:rsid w:val="004221F8"/>
    <w:rsid w:val="004228F3"/>
    <w:rsid w:val="004237AE"/>
    <w:rsid w:val="0042743C"/>
    <w:rsid w:val="004319EA"/>
    <w:rsid w:val="004319FD"/>
    <w:rsid w:val="004355D7"/>
    <w:rsid w:val="004357F9"/>
    <w:rsid w:val="00440DD2"/>
    <w:rsid w:val="00444FAE"/>
    <w:rsid w:val="004462A1"/>
    <w:rsid w:val="0045005E"/>
    <w:rsid w:val="0045076C"/>
    <w:rsid w:val="00451BA2"/>
    <w:rsid w:val="00453F62"/>
    <w:rsid w:val="00455FE7"/>
    <w:rsid w:val="00464D20"/>
    <w:rsid w:val="00465A9B"/>
    <w:rsid w:val="00467455"/>
    <w:rsid w:val="0046753F"/>
    <w:rsid w:val="00471852"/>
    <w:rsid w:val="00471AE0"/>
    <w:rsid w:val="00477033"/>
    <w:rsid w:val="0048087D"/>
    <w:rsid w:val="0048093D"/>
    <w:rsid w:val="00482101"/>
    <w:rsid w:val="004836E2"/>
    <w:rsid w:val="00485A78"/>
    <w:rsid w:val="004911E7"/>
    <w:rsid w:val="004920DD"/>
    <w:rsid w:val="00492179"/>
    <w:rsid w:val="0049250A"/>
    <w:rsid w:val="00495401"/>
    <w:rsid w:val="00496CBA"/>
    <w:rsid w:val="004A13D6"/>
    <w:rsid w:val="004A14C8"/>
    <w:rsid w:val="004A198D"/>
    <w:rsid w:val="004A26B4"/>
    <w:rsid w:val="004A713C"/>
    <w:rsid w:val="004A7F48"/>
    <w:rsid w:val="004B2092"/>
    <w:rsid w:val="004B2172"/>
    <w:rsid w:val="004B29BF"/>
    <w:rsid w:val="004B2D2B"/>
    <w:rsid w:val="004B2E53"/>
    <w:rsid w:val="004B715C"/>
    <w:rsid w:val="004C2560"/>
    <w:rsid w:val="004C48F7"/>
    <w:rsid w:val="004C76C5"/>
    <w:rsid w:val="004D20AC"/>
    <w:rsid w:val="004D67E1"/>
    <w:rsid w:val="004E17B9"/>
    <w:rsid w:val="004E4602"/>
    <w:rsid w:val="004E5730"/>
    <w:rsid w:val="004E6523"/>
    <w:rsid w:val="004E77E8"/>
    <w:rsid w:val="004F05C2"/>
    <w:rsid w:val="004F3528"/>
    <w:rsid w:val="004F362B"/>
    <w:rsid w:val="004F38BA"/>
    <w:rsid w:val="004F4646"/>
    <w:rsid w:val="004F729C"/>
    <w:rsid w:val="004F7D3D"/>
    <w:rsid w:val="00502DBF"/>
    <w:rsid w:val="00510A00"/>
    <w:rsid w:val="0051193C"/>
    <w:rsid w:val="005139C5"/>
    <w:rsid w:val="005163CC"/>
    <w:rsid w:val="00520370"/>
    <w:rsid w:val="005205BF"/>
    <w:rsid w:val="00521DB5"/>
    <w:rsid w:val="00524AE4"/>
    <w:rsid w:val="0052794B"/>
    <w:rsid w:val="00530390"/>
    <w:rsid w:val="0053057E"/>
    <w:rsid w:val="005312CC"/>
    <w:rsid w:val="0053415C"/>
    <w:rsid w:val="00535B4F"/>
    <w:rsid w:val="00537429"/>
    <w:rsid w:val="0053752A"/>
    <w:rsid w:val="00542BCD"/>
    <w:rsid w:val="00544604"/>
    <w:rsid w:val="005474F2"/>
    <w:rsid w:val="00551C5A"/>
    <w:rsid w:val="005721D6"/>
    <w:rsid w:val="00572284"/>
    <w:rsid w:val="005735C8"/>
    <w:rsid w:val="005743BE"/>
    <w:rsid w:val="005772EC"/>
    <w:rsid w:val="00582902"/>
    <w:rsid w:val="00582AF0"/>
    <w:rsid w:val="005845A6"/>
    <w:rsid w:val="005862A5"/>
    <w:rsid w:val="005864A3"/>
    <w:rsid w:val="00586EF5"/>
    <w:rsid w:val="00595539"/>
    <w:rsid w:val="00597F43"/>
    <w:rsid w:val="005A4A6F"/>
    <w:rsid w:val="005B0756"/>
    <w:rsid w:val="005B2528"/>
    <w:rsid w:val="005B2666"/>
    <w:rsid w:val="005B35D4"/>
    <w:rsid w:val="005B4164"/>
    <w:rsid w:val="005B6339"/>
    <w:rsid w:val="005C13F9"/>
    <w:rsid w:val="005C1779"/>
    <w:rsid w:val="005D3119"/>
    <w:rsid w:val="005E1999"/>
    <w:rsid w:val="005E271A"/>
    <w:rsid w:val="005F090A"/>
    <w:rsid w:val="005F7969"/>
    <w:rsid w:val="006033DB"/>
    <w:rsid w:val="00605757"/>
    <w:rsid w:val="0060609D"/>
    <w:rsid w:val="006065B3"/>
    <w:rsid w:val="006076EC"/>
    <w:rsid w:val="006102C1"/>
    <w:rsid w:val="0061055D"/>
    <w:rsid w:val="00610C86"/>
    <w:rsid w:val="00611420"/>
    <w:rsid w:val="00613278"/>
    <w:rsid w:val="0061430F"/>
    <w:rsid w:val="006159C2"/>
    <w:rsid w:val="0062017C"/>
    <w:rsid w:val="006214DD"/>
    <w:rsid w:val="00621859"/>
    <w:rsid w:val="00622DCB"/>
    <w:rsid w:val="00627969"/>
    <w:rsid w:val="0063041C"/>
    <w:rsid w:val="006347E9"/>
    <w:rsid w:val="006351F3"/>
    <w:rsid w:val="0063731C"/>
    <w:rsid w:val="006408FE"/>
    <w:rsid w:val="00640A99"/>
    <w:rsid w:val="00641271"/>
    <w:rsid w:val="006420F2"/>
    <w:rsid w:val="00642794"/>
    <w:rsid w:val="00643033"/>
    <w:rsid w:val="00643775"/>
    <w:rsid w:val="00651697"/>
    <w:rsid w:val="0065525A"/>
    <w:rsid w:val="00655A1C"/>
    <w:rsid w:val="006607E0"/>
    <w:rsid w:val="00664695"/>
    <w:rsid w:val="0066663C"/>
    <w:rsid w:val="00670FD0"/>
    <w:rsid w:val="00673641"/>
    <w:rsid w:val="00676349"/>
    <w:rsid w:val="00685E33"/>
    <w:rsid w:val="00686F70"/>
    <w:rsid w:val="0069047D"/>
    <w:rsid w:val="00691A63"/>
    <w:rsid w:val="006948D5"/>
    <w:rsid w:val="006967BB"/>
    <w:rsid w:val="0069773D"/>
    <w:rsid w:val="006A1477"/>
    <w:rsid w:val="006A1527"/>
    <w:rsid w:val="006A152E"/>
    <w:rsid w:val="006A62F9"/>
    <w:rsid w:val="006A7282"/>
    <w:rsid w:val="006B0627"/>
    <w:rsid w:val="006B0FAE"/>
    <w:rsid w:val="006B1778"/>
    <w:rsid w:val="006C1F44"/>
    <w:rsid w:val="006C412E"/>
    <w:rsid w:val="006C423D"/>
    <w:rsid w:val="006C4641"/>
    <w:rsid w:val="006C50AA"/>
    <w:rsid w:val="006C50E5"/>
    <w:rsid w:val="006C7F50"/>
    <w:rsid w:val="006D16E1"/>
    <w:rsid w:val="006D227F"/>
    <w:rsid w:val="006D5423"/>
    <w:rsid w:val="006E23B9"/>
    <w:rsid w:val="006E596A"/>
    <w:rsid w:val="006E67BE"/>
    <w:rsid w:val="006F04EC"/>
    <w:rsid w:val="006F2665"/>
    <w:rsid w:val="006F3EE1"/>
    <w:rsid w:val="006F6075"/>
    <w:rsid w:val="006F7878"/>
    <w:rsid w:val="00700A57"/>
    <w:rsid w:val="00702E50"/>
    <w:rsid w:val="007050CD"/>
    <w:rsid w:val="00705293"/>
    <w:rsid w:val="00710504"/>
    <w:rsid w:val="00710F48"/>
    <w:rsid w:val="00713030"/>
    <w:rsid w:val="007133DC"/>
    <w:rsid w:val="007162AE"/>
    <w:rsid w:val="0071670B"/>
    <w:rsid w:val="007222FB"/>
    <w:rsid w:val="00723451"/>
    <w:rsid w:val="00725BFD"/>
    <w:rsid w:val="007266EB"/>
    <w:rsid w:val="0073078C"/>
    <w:rsid w:val="007309BA"/>
    <w:rsid w:val="00732144"/>
    <w:rsid w:val="00732A20"/>
    <w:rsid w:val="00733276"/>
    <w:rsid w:val="00736524"/>
    <w:rsid w:val="00737780"/>
    <w:rsid w:val="007422B8"/>
    <w:rsid w:val="00744515"/>
    <w:rsid w:val="00745BA9"/>
    <w:rsid w:val="00745E81"/>
    <w:rsid w:val="00747AB1"/>
    <w:rsid w:val="0075427F"/>
    <w:rsid w:val="007544B1"/>
    <w:rsid w:val="00757465"/>
    <w:rsid w:val="00760804"/>
    <w:rsid w:val="00763AFC"/>
    <w:rsid w:val="0076569D"/>
    <w:rsid w:val="00766855"/>
    <w:rsid w:val="00770570"/>
    <w:rsid w:val="00772848"/>
    <w:rsid w:val="007750BF"/>
    <w:rsid w:val="00775A9B"/>
    <w:rsid w:val="00776322"/>
    <w:rsid w:val="007807F9"/>
    <w:rsid w:val="00781909"/>
    <w:rsid w:val="00782950"/>
    <w:rsid w:val="00782D1B"/>
    <w:rsid w:val="0078304F"/>
    <w:rsid w:val="007830AC"/>
    <w:rsid w:val="00787898"/>
    <w:rsid w:val="00790F51"/>
    <w:rsid w:val="0079150A"/>
    <w:rsid w:val="00791DF7"/>
    <w:rsid w:val="007931D2"/>
    <w:rsid w:val="007948AB"/>
    <w:rsid w:val="007A0D5D"/>
    <w:rsid w:val="007B0687"/>
    <w:rsid w:val="007B0AFE"/>
    <w:rsid w:val="007B3C68"/>
    <w:rsid w:val="007B4614"/>
    <w:rsid w:val="007B4ED9"/>
    <w:rsid w:val="007B593D"/>
    <w:rsid w:val="007B6417"/>
    <w:rsid w:val="007B6E35"/>
    <w:rsid w:val="007C1AA1"/>
    <w:rsid w:val="007C1BB6"/>
    <w:rsid w:val="007C45C0"/>
    <w:rsid w:val="007C4C4C"/>
    <w:rsid w:val="007C4FAB"/>
    <w:rsid w:val="007C5089"/>
    <w:rsid w:val="007C5925"/>
    <w:rsid w:val="007C7A91"/>
    <w:rsid w:val="007D3C21"/>
    <w:rsid w:val="007D581D"/>
    <w:rsid w:val="007D5D3F"/>
    <w:rsid w:val="007D635C"/>
    <w:rsid w:val="007E15BC"/>
    <w:rsid w:val="007E4B71"/>
    <w:rsid w:val="007E633E"/>
    <w:rsid w:val="007F1C7D"/>
    <w:rsid w:val="007F20D5"/>
    <w:rsid w:val="007F25B5"/>
    <w:rsid w:val="007F30C2"/>
    <w:rsid w:val="007F4AE7"/>
    <w:rsid w:val="007F6C65"/>
    <w:rsid w:val="008000C6"/>
    <w:rsid w:val="00803919"/>
    <w:rsid w:val="00805B0C"/>
    <w:rsid w:val="008072D0"/>
    <w:rsid w:val="00807A89"/>
    <w:rsid w:val="0081075C"/>
    <w:rsid w:val="0081510F"/>
    <w:rsid w:val="008176F6"/>
    <w:rsid w:val="00822FBB"/>
    <w:rsid w:val="0082387C"/>
    <w:rsid w:val="00823AE2"/>
    <w:rsid w:val="008252D5"/>
    <w:rsid w:val="0083445C"/>
    <w:rsid w:val="008356F6"/>
    <w:rsid w:val="00837D47"/>
    <w:rsid w:val="00837EA5"/>
    <w:rsid w:val="00842541"/>
    <w:rsid w:val="008429F2"/>
    <w:rsid w:val="008477D3"/>
    <w:rsid w:val="00852BA3"/>
    <w:rsid w:val="0085515E"/>
    <w:rsid w:val="008554C7"/>
    <w:rsid w:val="008563D9"/>
    <w:rsid w:val="00857869"/>
    <w:rsid w:val="008624BD"/>
    <w:rsid w:val="00863F20"/>
    <w:rsid w:val="00867851"/>
    <w:rsid w:val="008678D9"/>
    <w:rsid w:val="00871906"/>
    <w:rsid w:val="008739EB"/>
    <w:rsid w:val="00880407"/>
    <w:rsid w:val="00881846"/>
    <w:rsid w:val="00881F83"/>
    <w:rsid w:val="0088690B"/>
    <w:rsid w:val="00890F77"/>
    <w:rsid w:val="008917C0"/>
    <w:rsid w:val="00891D0E"/>
    <w:rsid w:val="00896B45"/>
    <w:rsid w:val="008973DF"/>
    <w:rsid w:val="00897BC8"/>
    <w:rsid w:val="008A1534"/>
    <w:rsid w:val="008A1A64"/>
    <w:rsid w:val="008A1F25"/>
    <w:rsid w:val="008B219E"/>
    <w:rsid w:val="008B6D07"/>
    <w:rsid w:val="008C2981"/>
    <w:rsid w:val="008C3D06"/>
    <w:rsid w:val="008C4329"/>
    <w:rsid w:val="008C5C4E"/>
    <w:rsid w:val="008D06A8"/>
    <w:rsid w:val="008D4F80"/>
    <w:rsid w:val="008D5002"/>
    <w:rsid w:val="008D6A01"/>
    <w:rsid w:val="008D6FD5"/>
    <w:rsid w:val="008D7606"/>
    <w:rsid w:val="008E0D55"/>
    <w:rsid w:val="008E1034"/>
    <w:rsid w:val="008E1222"/>
    <w:rsid w:val="008E15FF"/>
    <w:rsid w:val="008E29DF"/>
    <w:rsid w:val="008E2DA0"/>
    <w:rsid w:val="008E6298"/>
    <w:rsid w:val="008E65F3"/>
    <w:rsid w:val="008F1921"/>
    <w:rsid w:val="00903CF3"/>
    <w:rsid w:val="00904433"/>
    <w:rsid w:val="009068DA"/>
    <w:rsid w:val="00911821"/>
    <w:rsid w:val="00911E09"/>
    <w:rsid w:val="00911EFD"/>
    <w:rsid w:val="0091313B"/>
    <w:rsid w:val="00915A87"/>
    <w:rsid w:val="00915CE6"/>
    <w:rsid w:val="00921314"/>
    <w:rsid w:val="009229B2"/>
    <w:rsid w:val="00927BA7"/>
    <w:rsid w:val="0093176F"/>
    <w:rsid w:val="009321B4"/>
    <w:rsid w:val="00936B89"/>
    <w:rsid w:val="0094306B"/>
    <w:rsid w:val="00943E76"/>
    <w:rsid w:val="00950418"/>
    <w:rsid w:val="0095160F"/>
    <w:rsid w:val="0095162C"/>
    <w:rsid w:val="0095408D"/>
    <w:rsid w:val="00956351"/>
    <w:rsid w:val="00956848"/>
    <w:rsid w:val="00962916"/>
    <w:rsid w:val="00966F5E"/>
    <w:rsid w:val="00967C68"/>
    <w:rsid w:val="00972B37"/>
    <w:rsid w:val="009731BB"/>
    <w:rsid w:val="00977FDC"/>
    <w:rsid w:val="00980435"/>
    <w:rsid w:val="00980C19"/>
    <w:rsid w:val="009818FD"/>
    <w:rsid w:val="009834A7"/>
    <w:rsid w:val="00983C8B"/>
    <w:rsid w:val="00983F5C"/>
    <w:rsid w:val="00986407"/>
    <w:rsid w:val="009928F0"/>
    <w:rsid w:val="00997D17"/>
    <w:rsid w:val="009A3B93"/>
    <w:rsid w:val="009A3E8B"/>
    <w:rsid w:val="009A4FD2"/>
    <w:rsid w:val="009B2E80"/>
    <w:rsid w:val="009B710B"/>
    <w:rsid w:val="009B7429"/>
    <w:rsid w:val="009C0D93"/>
    <w:rsid w:val="009C1BB0"/>
    <w:rsid w:val="009C1D30"/>
    <w:rsid w:val="009C3AE0"/>
    <w:rsid w:val="009C4877"/>
    <w:rsid w:val="009C48DB"/>
    <w:rsid w:val="009C5269"/>
    <w:rsid w:val="009C74DC"/>
    <w:rsid w:val="009D130F"/>
    <w:rsid w:val="009D17DB"/>
    <w:rsid w:val="009D28EE"/>
    <w:rsid w:val="009D2C37"/>
    <w:rsid w:val="009D3E01"/>
    <w:rsid w:val="009D62C5"/>
    <w:rsid w:val="009D7BA8"/>
    <w:rsid w:val="009E37C7"/>
    <w:rsid w:val="009E478D"/>
    <w:rsid w:val="009F090F"/>
    <w:rsid w:val="009F1079"/>
    <w:rsid w:val="009F1E46"/>
    <w:rsid w:val="009F5DBD"/>
    <w:rsid w:val="009F7E64"/>
    <w:rsid w:val="00A0008A"/>
    <w:rsid w:val="00A002BC"/>
    <w:rsid w:val="00A0107C"/>
    <w:rsid w:val="00A02C0C"/>
    <w:rsid w:val="00A05F66"/>
    <w:rsid w:val="00A06D83"/>
    <w:rsid w:val="00A110D6"/>
    <w:rsid w:val="00A14025"/>
    <w:rsid w:val="00A20C57"/>
    <w:rsid w:val="00A23242"/>
    <w:rsid w:val="00A23D14"/>
    <w:rsid w:val="00A25F4C"/>
    <w:rsid w:val="00A26DEC"/>
    <w:rsid w:val="00A275B6"/>
    <w:rsid w:val="00A3355C"/>
    <w:rsid w:val="00A36DAD"/>
    <w:rsid w:val="00A37200"/>
    <w:rsid w:val="00A4331A"/>
    <w:rsid w:val="00A4507E"/>
    <w:rsid w:val="00A5156D"/>
    <w:rsid w:val="00A519E0"/>
    <w:rsid w:val="00A56141"/>
    <w:rsid w:val="00A57752"/>
    <w:rsid w:val="00A603FB"/>
    <w:rsid w:val="00A63588"/>
    <w:rsid w:val="00A67544"/>
    <w:rsid w:val="00A71F89"/>
    <w:rsid w:val="00A72F8E"/>
    <w:rsid w:val="00A746C9"/>
    <w:rsid w:val="00A76E73"/>
    <w:rsid w:val="00A77A29"/>
    <w:rsid w:val="00A81C8F"/>
    <w:rsid w:val="00A865FD"/>
    <w:rsid w:val="00A913C8"/>
    <w:rsid w:val="00A964D9"/>
    <w:rsid w:val="00A96723"/>
    <w:rsid w:val="00AA22B2"/>
    <w:rsid w:val="00AA3F24"/>
    <w:rsid w:val="00AA6970"/>
    <w:rsid w:val="00AA775D"/>
    <w:rsid w:val="00AB0F86"/>
    <w:rsid w:val="00AB2397"/>
    <w:rsid w:val="00AB5D45"/>
    <w:rsid w:val="00AC26FE"/>
    <w:rsid w:val="00AC6296"/>
    <w:rsid w:val="00AC709F"/>
    <w:rsid w:val="00AD0D8E"/>
    <w:rsid w:val="00AD4E30"/>
    <w:rsid w:val="00AD5674"/>
    <w:rsid w:val="00AE00E5"/>
    <w:rsid w:val="00AE40C5"/>
    <w:rsid w:val="00AE488E"/>
    <w:rsid w:val="00AF0176"/>
    <w:rsid w:val="00AF2049"/>
    <w:rsid w:val="00AF22C6"/>
    <w:rsid w:val="00B107EC"/>
    <w:rsid w:val="00B12137"/>
    <w:rsid w:val="00B174FD"/>
    <w:rsid w:val="00B22D69"/>
    <w:rsid w:val="00B24EA0"/>
    <w:rsid w:val="00B26708"/>
    <w:rsid w:val="00B2720C"/>
    <w:rsid w:val="00B300A0"/>
    <w:rsid w:val="00B316D8"/>
    <w:rsid w:val="00B328D3"/>
    <w:rsid w:val="00B358E3"/>
    <w:rsid w:val="00B35DC5"/>
    <w:rsid w:val="00B36ECE"/>
    <w:rsid w:val="00B429EC"/>
    <w:rsid w:val="00B42A46"/>
    <w:rsid w:val="00B43A54"/>
    <w:rsid w:val="00B45539"/>
    <w:rsid w:val="00B4787D"/>
    <w:rsid w:val="00B52A9D"/>
    <w:rsid w:val="00B53EAD"/>
    <w:rsid w:val="00B5461D"/>
    <w:rsid w:val="00B5746A"/>
    <w:rsid w:val="00B57D86"/>
    <w:rsid w:val="00B632E8"/>
    <w:rsid w:val="00B64979"/>
    <w:rsid w:val="00B714F8"/>
    <w:rsid w:val="00B751DD"/>
    <w:rsid w:val="00B80AEE"/>
    <w:rsid w:val="00B81F19"/>
    <w:rsid w:val="00B8284E"/>
    <w:rsid w:val="00B8409A"/>
    <w:rsid w:val="00B84CAF"/>
    <w:rsid w:val="00B85D3B"/>
    <w:rsid w:val="00B85F0E"/>
    <w:rsid w:val="00B86714"/>
    <w:rsid w:val="00B87C2A"/>
    <w:rsid w:val="00B90A52"/>
    <w:rsid w:val="00B9132D"/>
    <w:rsid w:val="00B91991"/>
    <w:rsid w:val="00B925FC"/>
    <w:rsid w:val="00B94CB9"/>
    <w:rsid w:val="00B969E6"/>
    <w:rsid w:val="00B96C53"/>
    <w:rsid w:val="00BA1285"/>
    <w:rsid w:val="00BA133D"/>
    <w:rsid w:val="00BA6AD3"/>
    <w:rsid w:val="00BB1AA6"/>
    <w:rsid w:val="00BC0F7C"/>
    <w:rsid w:val="00BC2A1D"/>
    <w:rsid w:val="00BC3243"/>
    <w:rsid w:val="00BC3BAD"/>
    <w:rsid w:val="00BC6ADD"/>
    <w:rsid w:val="00BC6D34"/>
    <w:rsid w:val="00BD0D38"/>
    <w:rsid w:val="00BD11DC"/>
    <w:rsid w:val="00BD43D2"/>
    <w:rsid w:val="00BD6474"/>
    <w:rsid w:val="00BD6C6B"/>
    <w:rsid w:val="00BE2430"/>
    <w:rsid w:val="00BE477E"/>
    <w:rsid w:val="00BE560E"/>
    <w:rsid w:val="00BE7192"/>
    <w:rsid w:val="00BF084F"/>
    <w:rsid w:val="00BF1B9A"/>
    <w:rsid w:val="00BF50C4"/>
    <w:rsid w:val="00BF56D4"/>
    <w:rsid w:val="00C00835"/>
    <w:rsid w:val="00C00E39"/>
    <w:rsid w:val="00C02509"/>
    <w:rsid w:val="00C03AD4"/>
    <w:rsid w:val="00C06B6B"/>
    <w:rsid w:val="00C07186"/>
    <w:rsid w:val="00C107E6"/>
    <w:rsid w:val="00C11D18"/>
    <w:rsid w:val="00C12AEE"/>
    <w:rsid w:val="00C12BEC"/>
    <w:rsid w:val="00C1358E"/>
    <w:rsid w:val="00C17A43"/>
    <w:rsid w:val="00C21990"/>
    <w:rsid w:val="00C21DC1"/>
    <w:rsid w:val="00C25867"/>
    <w:rsid w:val="00C25DAB"/>
    <w:rsid w:val="00C279A8"/>
    <w:rsid w:val="00C300A1"/>
    <w:rsid w:val="00C40069"/>
    <w:rsid w:val="00C436A8"/>
    <w:rsid w:val="00C57B4D"/>
    <w:rsid w:val="00C63F86"/>
    <w:rsid w:val="00C64B94"/>
    <w:rsid w:val="00C66145"/>
    <w:rsid w:val="00C66C36"/>
    <w:rsid w:val="00C66E18"/>
    <w:rsid w:val="00C67C96"/>
    <w:rsid w:val="00C7200C"/>
    <w:rsid w:val="00C720D1"/>
    <w:rsid w:val="00C72405"/>
    <w:rsid w:val="00C73234"/>
    <w:rsid w:val="00C73EFC"/>
    <w:rsid w:val="00C745E8"/>
    <w:rsid w:val="00C82374"/>
    <w:rsid w:val="00C85878"/>
    <w:rsid w:val="00C866AA"/>
    <w:rsid w:val="00C9139B"/>
    <w:rsid w:val="00C91893"/>
    <w:rsid w:val="00C92DBB"/>
    <w:rsid w:val="00C95BFF"/>
    <w:rsid w:val="00C96DDB"/>
    <w:rsid w:val="00C971B1"/>
    <w:rsid w:val="00CA0122"/>
    <w:rsid w:val="00CB04B1"/>
    <w:rsid w:val="00CB38FC"/>
    <w:rsid w:val="00CB3EED"/>
    <w:rsid w:val="00CB4DDB"/>
    <w:rsid w:val="00CC15A6"/>
    <w:rsid w:val="00CC2232"/>
    <w:rsid w:val="00CC3C88"/>
    <w:rsid w:val="00CC4EF9"/>
    <w:rsid w:val="00CC644B"/>
    <w:rsid w:val="00CD00B7"/>
    <w:rsid w:val="00CD55D3"/>
    <w:rsid w:val="00CD733B"/>
    <w:rsid w:val="00CE0443"/>
    <w:rsid w:val="00CE09AA"/>
    <w:rsid w:val="00CE1E86"/>
    <w:rsid w:val="00CE294F"/>
    <w:rsid w:val="00CE48AA"/>
    <w:rsid w:val="00CE74E0"/>
    <w:rsid w:val="00CF0236"/>
    <w:rsid w:val="00CF0670"/>
    <w:rsid w:val="00CF08DE"/>
    <w:rsid w:val="00CF4B86"/>
    <w:rsid w:val="00CF5EE0"/>
    <w:rsid w:val="00D03FC1"/>
    <w:rsid w:val="00D04419"/>
    <w:rsid w:val="00D06E04"/>
    <w:rsid w:val="00D1090A"/>
    <w:rsid w:val="00D11F24"/>
    <w:rsid w:val="00D1319A"/>
    <w:rsid w:val="00D1451E"/>
    <w:rsid w:val="00D152D3"/>
    <w:rsid w:val="00D15D25"/>
    <w:rsid w:val="00D169D3"/>
    <w:rsid w:val="00D16B22"/>
    <w:rsid w:val="00D16DB3"/>
    <w:rsid w:val="00D21587"/>
    <w:rsid w:val="00D2240E"/>
    <w:rsid w:val="00D225D6"/>
    <w:rsid w:val="00D3054B"/>
    <w:rsid w:val="00D36533"/>
    <w:rsid w:val="00D367B6"/>
    <w:rsid w:val="00D37DEE"/>
    <w:rsid w:val="00D407EB"/>
    <w:rsid w:val="00D44CAD"/>
    <w:rsid w:val="00D46F82"/>
    <w:rsid w:val="00D53E92"/>
    <w:rsid w:val="00D57522"/>
    <w:rsid w:val="00D578BB"/>
    <w:rsid w:val="00D61B3A"/>
    <w:rsid w:val="00D67232"/>
    <w:rsid w:val="00D702AC"/>
    <w:rsid w:val="00D702BD"/>
    <w:rsid w:val="00D72582"/>
    <w:rsid w:val="00D7547F"/>
    <w:rsid w:val="00D83F76"/>
    <w:rsid w:val="00D840E1"/>
    <w:rsid w:val="00D84108"/>
    <w:rsid w:val="00D8464C"/>
    <w:rsid w:val="00D86BFC"/>
    <w:rsid w:val="00D874C4"/>
    <w:rsid w:val="00D908B1"/>
    <w:rsid w:val="00D91449"/>
    <w:rsid w:val="00D9694A"/>
    <w:rsid w:val="00D96B51"/>
    <w:rsid w:val="00DA06B8"/>
    <w:rsid w:val="00DA3B78"/>
    <w:rsid w:val="00DA690D"/>
    <w:rsid w:val="00DB086A"/>
    <w:rsid w:val="00DB0F72"/>
    <w:rsid w:val="00DB480A"/>
    <w:rsid w:val="00DC147B"/>
    <w:rsid w:val="00DC1F39"/>
    <w:rsid w:val="00DC5B6C"/>
    <w:rsid w:val="00DC7639"/>
    <w:rsid w:val="00DD1D92"/>
    <w:rsid w:val="00DD1DCE"/>
    <w:rsid w:val="00DD519B"/>
    <w:rsid w:val="00DE002D"/>
    <w:rsid w:val="00DE15E2"/>
    <w:rsid w:val="00DE1E05"/>
    <w:rsid w:val="00DE41CA"/>
    <w:rsid w:val="00DE6580"/>
    <w:rsid w:val="00DF0048"/>
    <w:rsid w:val="00DF1130"/>
    <w:rsid w:val="00DF4400"/>
    <w:rsid w:val="00DF57D1"/>
    <w:rsid w:val="00DF5E0A"/>
    <w:rsid w:val="00E00308"/>
    <w:rsid w:val="00E02585"/>
    <w:rsid w:val="00E039B4"/>
    <w:rsid w:val="00E05913"/>
    <w:rsid w:val="00E149BD"/>
    <w:rsid w:val="00E20F57"/>
    <w:rsid w:val="00E241C4"/>
    <w:rsid w:val="00E24D61"/>
    <w:rsid w:val="00E30405"/>
    <w:rsid w:val="00E3208F"/>
    <w:rsid w:val="00E33FA8"/>
    <w:rsid w:val="00E36D9B"/>
    <w:rsid w:val="00E41B35"/>
    <w:rsid w:val="00E43F07"/>
    <w:rsid w:val="00E46213"/>
    <w:rsid w:val="00E50E51"/>
    <w:rsid w:val="00E56236"/>
    <w:rsid w:val="00E727DB"/>
    <w:rsid w:val="00E736F3"/>
    <w:rsid w:val="00E7521D"/>
    <w:rsid w:val="00E756E0"/>
    <w:rsid w:val="00E80AD3"/>
    <w:rsid w:val="00E90A6D"/>
    <w:rsid w:val="00E90AC1"/>
    <w:rsid w:val="00E946BB"/>
    <w:rsid w:val="00EA0F2D"/>
    <w:rsid w:val="00EA1F7C"/>
    <w:rsid w:val="00EA328E"/>
    <w:rsid w:val="00EA7178"/>
    <w:rsid w:val="00EA7C46"/>
    <w:rsid w:val="00EB2F19"/>
    <w:rsid w:val="00EB4012"/>
    <w:rsid w:val="00EB422D"/>
    <w:rsid w:val="00EB42A9"/>
    <w:rsid w:val="00EB474F"/>
    <w:rsid w:val="00EB6DE7"/>
    <w:rsid w:val="00EB756A"/>
    <w:rsid w:val="00EC04C5"/>
    <w:rsid w:val="00EC12D8"/>
    <w:rsid w:val="00EC13BB"/>
    <w:rsid w:val="00EC19F1"/>
    <w:rsid w:val="00EC5BDC"/>
    <w:rsid w:val="00EC7E93"/>
    <w:rsid w:val="00ED0199"/>
    <w:rsid w:val="00ED29A5"/>
    <w:rsid w:val="00EE2AE4"/>
    <w:rsid w:val="00EE7C94"/>
    <w:rsid w:val="00EF0759"/>
    <w:rsid w:val="00EF5ABD"/>
    <w:rsid w:val="00F04C32"/>
    <w:rsid w:val="00F04D3F"/>
    <w:rsid w:val="00F07A80"/>
    <w:rsid w:val="00F07C85"/>
    <w:rsid w:val="00F15469"/>
    <w:rsid w:val="00F20A18"/>
    <w:rsid w:val="00F224AB"/>
    <w:rsid w:val="00F27445"/>
    <w:rsid w:val="00F30C16"/>
    <w:rsid w:val="00F313A6"/>
    <w:rsid w:val="00F318C9"/>
    <w:rsid w:val="00F325C5"/>
    <w:rsid w:val="00F334FA"/>
    <w:rsid w:val="00F36D49"/>
    <w:rsid w:val="00F418C3"/>
    <w:rsid w:val="00F43296"/>
    <w:rsid w:val="00F46D40"/>
    <w:rsid w:val="00F4761F"/>
    <w:rsid w:val="00F511E8"/>
    <w:rsid w:val="00F52199"/>
    <w:rsid w:val="00F52A9D"/>
    <w:rsid w:val="00F52F80"/>
    <w:rsid w:val="00F556C7"/>
    <w:rsid w:val="00F56E45"/>
    <w:rsid w:val="00F613DC"/>
    <w:rsid w:val="00F6177C"/>
    <w:rsid w:val="00F61E0A"/>
    <w:rsid w:val="00F665B4"/>
    <w:rsid w:val="00F71E25"/>
    <w:rsid w:val="00F731F7"/>
    <w:rsid w:val="00F737F3"/>
    <w:rsid w:val="00F81490"/>
    <w:rsid w:val="00F8395A"/>
    <w:rsid w:val="00F84336"/>
    <w:rsid w:val="00F84F52"/>
    <w:rsid w:val="00F85138"/>
    <w:rsid w:val="00F85B69"/>
    <w:rsid w:val="00F8608F"/>
    <w:rsid w:val="00F8635C"/>
    <w:rsid w:val="00F86C9A"/>
    <w:rsid w:val="00F94009"/>
    <w:rsid w:val="00FA1E5F"/>
    <w:rsid w:val="00FA1EE0"/>
    <w:rsid w:val="00FA22A5"/>
    <w:rsid w:val="00FA2C82"/>
    <w:rsid w:val="00FA37EB"/>
    <w:rsid w:val="00FA61D8"/>
    <w:rsid w:val="00FB19BB"/>
    <w:rsid w:val="00FC04B7"/>
    <w:rsid w:val="00FC2FCF"/>
    <w:rsid w:val="00FC4057"/>
    <w:rsid w:val="00FC7063"/>
    <w:rsid w:val="00FD36E0"/>
    <w:rsid w:val="00FD6285"/>
    <w:rsid w:val="00FD681C"/>
    <w:rsid w:val="00FE0017"/>
    <w:rsid w:val="00FE0695"/>
    <w:rsid w:val="00FE0B83"/>
    <w:rsid w:val="00FE2086"/>
    <w:rsid w:val="00FE2585"/>
    <w:rsid w:val="00FE2ADB"/>
    <w:rsid w:val="00FF4A7C"/>
    <w:rsid w:val="00FF7E0A"/>
    <w:rsid w:val="02A490FE"/>
    <w:rsid w:val="042895AD"/>
    <w:rsid w:val="04E5AC76"/>
    <w:rsid w:val="05668695"/>
    <w:rsid w:val="05A67E0E"/>
    <w:rsid w:val="05C287CF"/>
    <w:rsid w:val="06F3A73A"/>
    <w:rsid w:val="088711E6"/>
    <w:rsid w:val="0AE1FF9C"/>
    <w:rsid w:val="0DF68396"/>
    <w:rsid w:val="0E729EC2"/>
    <w:rsid w:val="1242BE83"/>
    <w:rsid w:val="1251DB89"/>
    <w:rsid w:val="13642AF8"/>
    <w:rsid w:val="1368EEBB"/>
    <w:rsid w:val="146C523F"/>
    <w:rsid w:val="1479D7F7"/>
    <w:rsid w:val="15814A87"/>
    <w:rsid w:val="16767333"/>
    <w:rsid w:val="16A0570E"/>
    <w:rsid w:val="16F7C401"/>
    <w:rsid w:val="174B8CEC"/>
    <w:rsid w:val="19DB959D"/>
    <w:rsid w:val="19DE10A1"/>
    <w:rsid w:val="1A1D62FA"/>
    <w:rsid w:val="1B035515"/>
    <w:rsid w:val="1BA8DDC0"/>
    <w:rsid w:val="1C33D370"/>
    <w:rsid w:val="1D09FCC0"/>
    <w:rsid w:val="21B724E4"/>
    <w:rsid w:val="22FA3E53"/>
    <w:rsid w:val="25DD904D"/>
    <w:rsid w:val="290B81E9"/>
    <w:rsid w:val="2A2CAA00"/>
    <w:rsid w:val="2AA45E59"/>
    <w:rsid w:val="2AD48B8F"/>
    <w:rsid w:val="2C40B5A6"/>
    <w:rsid w:val="2CDEAAE5"/>
    <w:rsid w:val="2EA9DAB0"/>
    <w:rsid w:val="2EEEF77B"/>
    <w:rsid w:val="2F58E652"/>
    <w:rsid w:val="32B9F41E"/>
    <w:rsid w:val="337A404F"/>
    <w:rsid w:val="33ED1CA6"/>
    <w:rsid w:val="351F3D08"/>
    <w:rsid w:val="3547AC30"/>
    <w:rsid w:val="39A0F12E"/>
    <w:rsid w:val="39F27B4A"/>
    <w:rsid w:val="39FBCF9F"/>
    <w:rsid w:val="3AACCFF0"/>
    <w:rsid w:val="3B5282C8"/>
    <w:rsid w:val="3B5FD852"/>
    <w:rsid w:val="3F01C5C2"/>
    <w:rsid w:val="3F4AE15C"/>
    <w:rsid w:val="3F4D4905"/>
    <w:rsid w:val="3FD345C5"/>
    <w:rsid w:val="4370AE89"/>
    <w:rsid w:val="44E5D5AD"/>
    <w:rsid w:val="44F0CCCF"/>
    <w:rsid w:val="473CFA81"/>
    <w:rsid w:val="47FFECC2"/>
    <w:rsid w:val="4839A639"/>
    <w:rsid w:val="48D90F90"/>
    <w:rsid w:val="498A0026"/>
    <w:rsid w:val="4AA2B206"/>
    <w:rsid w:val="4B7D5934"/>
    <w:rsid w:val="4C99977D"/>
    <w:rsid w:val="4EBCA9B6"/>
    <w:rsid w:val="4EF7F124"/>
    <w:rsid w:val="4F5A8D17"/>
    <w:rsid w:val="4FD9614F"/>
    <w:rsid w:val="500DC411"/>
    <w:rsid w:val="501EE48B"/>
    <w:rsid w:val="51C1743F"/>
    <w:rsid w:val="523B3D16"/>
    <w:rsid w:val="547AC6BD"/>
    <w:rsid w:val="55BDB39E"/>
    <w:rsid w:val="5676F2ED"/>
    <w:rsid w:val="5918CABB"/>
    <w:rsid w:val="597DA8C1"/>
    <w:rsid w:val="59E5749F"/>
    <w:rsid w:val="5C48E4E0"/>
    <w:rsid w:val="5CD5E94E"/>
    <w:rsid w:val="5D31578E"/>
    <w:rsid w:val="5E9A1D06"/>
    <w:rsid w:val="5EF907F1"/>
    <w:rsid w:val="6107144E"/>
    <w:rsid w:val="620C8B96"/>
    <w:rsid w:val="6273266D"/>
    <w:rsid w:val="676E52BF"/>
    <w:rsid w:val="688DD4F5"/>
    <w:rsid w:val="69C95798"/>
    <w:rsid w:val="6BA0A2AD"/>
    <w:rsid w:val="6D200273"/>
    <w:rsid w:val="6DE2AA07"/>
    <w:rsid w:val="6EA1C211"/>
    <w:rsid w:val="70838528"/>
    <w:rsid w:val="70CF680A"/>
    <w:rsid w:val="72C6141D"/>
    <w:rsid w:val="72CE3312"/>
    <w:rsid w:val="74DDC949"/>
    <w:rsid w:val="7543CC3F"/>
    <w:rsid w:val="76A3EB8F"/>
    <w:rsid w:val="796600FE"/>
    <w:rsid w:val="7AA14EBB"/>
    <w:rsid w:val="7C938D54"/>
    <w:rsid w:val="7D1ABE11"/>
    <w:rsid w:val="7D69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A5B6A"/>
  <w15:chartTrackingRefBased/>
  <w15:docId w15:val="{49FBAFD9-5351-4D0E-9E18-7B4CA3C257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659D"/>
    <w:pPr>
      <w:widowControl w:val="0"/>
      <w:autoSpaceDE w:val="0"/>
      <w:autoSpaceDN w:val="0"/>
      <w:adjustRightInd w:val="0"/>
    </w:pPr>
    <w:rPr>
      <w:rFonts w:ascii="Times New Roman" w:hAnsi="Times New Roman" w:eastAsia="Times New Roman"/>
      <w:sz w:val="24"/>
      <w:szCs w:val="24"/>
    </w:rPr>
  </w:style>
  <w:style w:type="paragraph" w:styleId="Heading1">
    <w:name w:val="heading 1"/>
    <w:basedOn w:val="Normal"/>
    <w:next w:val="Normal"/>
    <w:link w:val="Heading1Char"/>
    <w:qFormat/>
    <w:rsid w:val="00997D17"/>
    <w:pPr>
      <w:keepNext/>
      <w:outlineLvl w:val="0"/>
    </w:pPr>
    <w:rPr>
      <w:b/>
      <w:bCs/>
      <w:iCs/>
      <w:sz w:val="28"/>
      <w:szCs w:val="18"/>
      <w:u w:val="single"/>
    </w:rPr>
  </w:style>
  <w:style w:type="paragraph" w:styleId="Heading2">
    <w:name w:val="heading 2"/>
    <w:basedOn w:val="Normal"/>
    <w:next w:val="Normal"/>
    <w:link w:val="Heading2Char"/>
    <w:uiPriority w:val="9"/>
    <w:unhideWhenUsed/>
    <w:qFormat/>
    <w:rsid w:val="002A0914"/>
    <w:pPr>
      <w:outlineLvl w:val="1"/>
    </w:pPr>
    <w:rPr>
      <w:b/>
    </w:rPr>
  </w:style>
  <w:style w:type="paragraph" w:styleId="Heading3">
    <w:name w:val="heading 3"/>
    <w:basedOn w:val="Normal"/>
    <w:next w:val="Normal"/>
    <w:link w:val="Heading3Char"/>
    <w:uiPriority w:val="9"/>
    <w:unhideWhenUsed/>
    <w:qFormat/>
    <w:rsid w:val="002C53E5"/>
    <w:pPr>
      <w:keepNext/>
      <w:keepLines/>
      <w:spacing w:before="200"/>
      <w:outlineLvl w:val="2"/>
    </w:pPr>
    <w:rPr>
      <w:b/>
      <w:bCs/>
      <w:i/>
    </w:rPr>
  </w:style>
  <w:style w:type="paragraph" w:styleId="Heading4">
    <w:name w:val="heading 4"/>
    <w:basedOn w:val="Normal"/>
    <w:next w:val="Normal"/>
    <w:link w:val="Heading4Char"/>
    <w:uiPriority w:val="9"/>
    <w:unhideWhenUsed/>
    <w:qFormat/>
    <w:rsid w:val="002C53E5"/>
    <w:pPr>
      <w:keepNext/>
      <w:keepLines/>
      <w:spacing w:before="200"/>
      <w:outlineLvl w:val="3"/>
    </w:pPr>
    <w:rPr>
      <w:bCs/>
      <w:iCs/>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997D17"/>
    <w:rPr>
      <w:rFonts w:ascii="Times New Roman" w:hAnsi="Times New Roman" w:eastAsia="Times New Roman" w:cs="Times New Roman"/>
      <w:b/>
      <w:bCs/>
      <w:iCs/>
      <w:sz w:val="28"/>
      <w:szCs w:val="18"/>
      <w:u w:val="single"/>
    </w:rPr>
  </w:style>
  <w:style w:type="character" w:styleId="Heading2Char" w:customStyle="1">
    <w:name w:val="Heading 2 Char"/>
    <w:link w:val="Heading2"/>
    <w:uiPriority w:val="9"/>
    <w:rsid w:val="002A0914"/>
    <w:rPr>
      <w:rFonts w:ascii="Times New Roman" w:hAnsi="Times New Roman" w:eastAsia="Times New Roman"/>
      <w:b/>
      <w:sz w:val="24"/>
      <w:szCs w:val="24"/>
    </w:rPr>
  </w:style>
  <w:style w:type="character" w:styleId="Hyperlink">
    <w:name w:val="Hyperlink"/>
    <w:uiPriority w:val="99"/>
    <w:rsid w:val="007830AC"/>
    <w:rPr>
      <w:color w:val="0000FF"/>
      <w:u w:val="single"/>
    </w:rPr>
  </w:style>
  <w:style w:type="paragraph" w:styleId="CommentText">
    <w:name w:val="annotation text"/>
    <w:basedOn w:val="Normal"/>
    <w:link w:val="CommentTextChar"/>
    <w:uiPriority w:val="99"/>
    <w:rsid w:val="007830A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1080" w:hanging="360"/>
    </w:pPr>
    <w:rPr>
      <w:szCs w:val="20"/>
    </w:rPr>
  </w:style>
  <w:style w:type="character" w:styleId="CommentTextChar" w:customStyle="1">
    <w:name w:val="Comment Text Char"/>
    <w:link w:val="CommentText"/>
    <w:uiPriority w:val="99"/>
    <w:rsid w:val="007830AC"/>
    <w:rPr>
      <w:rFonts w:ascii="Times New Roman" w:hAnsi="Times New Roman" w:eastAsia="Times New Roman" w:cs="Times New Roman"/>
      <w:sz w:val="24"/>
      <w:szCs w:val="20"/>
    </w:rPr>
  </w:style>
  <w:style w:type="paragraph" w:styleId="CM32" w:customStyle="1">
    <w:name w:val="CM32"/>
    <w:basedOn w:val="Normal"/>
    <w:next w:val="Normal"/>
    <w:uiPriority w:val="99"/>
    <w:rsid w:val="007830AC"/>
  </w:style>
  <w:style w:type="paragraph" w:styleId="BalloonText">
    <w:name w:val="Balloon Text"/>
    <w:basedOn w:val="Normal"/>
    <w:link w:val="BalloonTextChar"/>
    <w:uiPriority w:val="99"/>
    <w:semiHidden/>
    <w:unhideWhenUsed/>
    <w:rsid w:val="00676349"/>
    <w:rPr>
      <w:rFonts w:ascii="Tahoma" w:hAnsi="Tahoma" w:cs="Tahoma"/>
      <w:sz w:val="16"/>
      <w:szCs w:val="16"/>
    </w:rPr>
  </w:style>
  <w:style w:type="character" w:styleId="BalloonTextChar" w:customStyle="1">
    <w:name w:val="Balloon Text Char"/>
    <w:link w:val="BalloonText"/>
    <w:uiPriority w:val="99"/>
    <w:semiHidden/>
    <w:rsid w:val="00676349"/>
    <w:rPr>
      <w:rFonts w:ascii="Tahoma" w:hAnsi="Tahoma" w:eastAsia="Times New Roman" w:cs="Tahoma"/>
      <w:sz w:val="16"/>
      <w:szCs w:val="16"/>
    </w:rPr>
  </w:style>
  <w:style w:type="paragraph" w:styleId="Header">
    <w:name w:val="header"/>
    <w:basedOn w:val="Normal"/>
    <w:link w:val="HeaderChar"/>
    <w:uiPriority w:val="99"/>
    <w:unhideWhenUsed/>
    <w:rsid w:val="0075427F"/>
    <w:pPr>
      <w:tabs>
        <w:tab w:val="center" w:pos="4680"/>
        <w:tab w:val="right" w:pos="9360"/>
      </w:tabs>
    </w:pPr>
  </w:style>
  <w:style w:type="character" w:styleId="HeaderChar" w:customStyle="1">
    <w:name w:val="Header Char"/>
    <w:link w:val="Header"/>
    <w:uiPriority w:val="99"/>
    <w:rsid w:val="0075427F"/>
    <w:rPr>
      <w:rFonts w:ascii="Times New Roman" w:hAnsi="Times New Roman" w:eastAsia="Times New Roman" w:cs="Times New Roman"/>
      <w:sz w:val="20"/>
      <w:szCs w:val="24"/>
    </w:rPr>
  </w:style>
  <w:style w:type="paragraph" w:styleId="Footer">
    <w:name w:val="footer"/>
    <w:basedOn w:val="Normal"/>
    <w:link w:val="FooterChar"/>
    <w:uiPriority w:val="99"/>
    <w:unhideWhenUsed/>
    <w:rsid w:val="0075427F"/>
    <w:pPr>
      <w:tabs>
        <w:tab w:val="center" w:pos="4680"/>
        <w:tab w:val="right" w:pos="9360"/>
      </w:tabs>
    </w:pPr>
  </w:style>
  <w:style w:type="character" w:styleId="FooterChar" w:customStyle="1">
    <w:name w:val="Footer Char"/>
    <w:link w:val="Footer"/>
    <w:uiPriority w:val="99"/>
    <w:rsid w:val="0075427F"/>
    <w:rPr>
      <w:rFonts w:ascii="Times New Roman" w:hAnsi="Times New Roman" w:eastAsia="Times New Roman" w:cs="Times New Roman"/>
      <w:sz w:val="20"/>
      <w:szCs w:val="24"/>
    </w:rPr>
  </w:style>
  <w:style w:type="paragraph" w:styleId="Level1" w:customStyle="1">
    <w:name w:val="Level 1"/>
    <w:basedOn w:val="Normal"/>
    <w:rsid w:val="002E46E5"/>
    <w:pPr>
      <w:numPr>
        <w:numId w:val="3"/>
      </w:numPr>
      <w:ind w:left="1440" w:hanging="720"/>
      <w:outlineLvl w:val="0"/>
    </w:pPr>
  </w:style>
  <w:style w:type="paragraph" w:styleId="ListParagraph">
    <w:name w:val="List Paragraph"/>
    <w:basedOn w:val="Normal"/>
    <w:uiPriority w:val="34"/>
    <w:qFormat/>
    <w:rsid w:val="000367FF"/>
    <w:pPr>
      <w:ind w:left="720"/>
      <w:contextualSpacing/>
    </w:pPr>
  </w:style>
  <w:style w:type="character" w:styleId="FollowedHyperlink">
    <w:name w:val="FollowedHyperlink"/>
    <w:uiPriority w:val="99"/>
    <w:semiHidden/>
    <w:unhideWhenUsed/>
    <w:rsid w:val="0051193C"/>
    <w:rPr>
      <w:color w:val="800080"/>
      <w:u w:val="single"/>
    </w:rPr>
  </w:style>
  <w:style w:type="character" w:styleId="Heading3Char" w:customStyle="1">
    <w:name w:val="Heading 3 Char"/>
    <w:link w:val="Heading3"/>
    <w:uiPriority w:val="9"/>
    <w:rsid w:val="002C53E5"/>
    <w:rPr>
      <w:rFonts w:ascii="Times New Roman" w:hAnsi="Times New Roman" w:eastAsia="Times New Roman" w:cs="Times New Roman"/>
      <w:b/>
      <w:bCs/>
      <w:i/>
      <w:sz w:val="24"/>
      <w:szCs w:val="24"/>
    </w:rPr>
  </w:style>
  <w:style w:type="character" w:styleId="Heading4Char" w:customStyle="1">
    <w:name w:val="Heading 4 Char"/>
    <w:link w:val="Heading4"/>
    <w:uiPriority w:val="9"/>
    <w:rsid w:val="002C53E5"/>
    <w:rPr>
      <w:rFonts w:ascii="Times New Roman" w:hAnsi="Times New Roman" w:eastAsia="Times New Roman" w:cs="Times New Roman"/>
      <w:bCs/>
      <w:iCs/>
      <w:sz w:val="24"/>
      <w:szCs w:val="24"/>
      <w:u w:val="single"/>
    </w:rPr>
  </w:style>
  <w:style w:type="paragraph" w:styleId="TOCHeading">
    <w:name w:val="TOC Heading"/>
    <w:basedOn w:val="Heading1"/>
    <w:next w:val="Normal"/>
    <w:uiPriority w:val="39"/>
    <w:unhideWhenUsed/>
    <w:qFormat/>
    <w:rsid w:val="003626AF"/>
    <w:pPr>
      <w:keepLines/>
      <w:widowControl/>
      <w:autoSpaceDE/>
      <w:autoSpaceDN/>
      <w:adjustRightInd/>
      <w:spacing w:before="480" w:line="276" w:lineRule="auto"/>
      <w:outlineLvl w:val="9"/>
    </w:pPr>
    <w:rPr>
      <w:rFonts w:ascii="Cambria" w:hAnsi="Cambria"/>
      <w:iCs w:val="0"/>
      <w:color w:val="365F91"/>
      <w:szCs w:val="28"/>
      <w:u w:val="none"/>
      <w:lang w:eastAsia="ja-JP"/>
    </w:rPr>
  </w:style>
  <w:style w:type="paragraph" w:styleId="TOC1">
    <w:name w:val="toc 1"/>
    <w:basedOn w:val="Normal"/>
    <w:next w:val="Normal"/>
    <w:autoRedefine/>
    <w:uiPriority w:val="39"/>
    <w:unhideWhenUsed/>
    <w:rsid w:val="00C03AD4"/>
    <w:pPr>
      <w:tabs>
        <w:tab w:val="right" w:leader="dot" w:pos="10790"/>
      </w:tabs>
      <w:spacing w:after="100"/>
    </w:pPr>
    <w:rPr>
      <w:b/>
      <w:noProof/>
    </w:rPr>
  </w:style>
  <w:style w:type="paragraph" w:styleId="TOC2">
    <w:name w:val="toc 2"/>
    <w:basedOn w:val="Normal"/>
    <w:next w:val="Normal"/>
    <w:autoRedefine/>
    <w:uiPriority w:val="39"/>
    <w:unhideWhenUsed/>
    <w:rsid w:val="00D578BB"/>
    <w:pPr>
      <w:tabs>
        <w:tab w:val="right" w:leader="dot" w:pos="10790"/>
      </w:tabs>
      <w:spacing w:after="100"/>
      <w:ind w:left="1440"/>
    </w:pPr>
    <w:rPr>
      <w:bCs/>
      <w:noProof/>
    </w:rPr>
  </w:style>
  <w:style w:type="paragraph" w:styleId="TOC3">
    <w:name w:val="toc 3"/>
    <w:basedOn w:val="Normal"/>
    <w:next w:val="Normal"/>
    <w:autoRedefine/>
    <w:uiPriority w:val="39"/>
    <w:unhideWhenUsed/>
    <w:rsid w:val="00A275B6"/>
    <w:pPr>
      <w:tabs>
        <w:tab w:val="right" w:leader="dot" w:pos="10790"/>
      </w:tabs>
      <w:spacing w:after="100"/>
      <w:ind w:left="2160"/>
    </w:pPr>
  </w:style>
  <w:style w:type="paragraph" w:styleId="NoSpacing">
    <w:name w:val="No Spacing"/>
    <w:uiPriority w:val="1"/>
    <w:qFormat/>
    <w:rsid w:val="004228F3"/>
    <w:pPr>
      <w:widowControl w:val="0"/>
      <w:autoSpaceDE w:val="0"/>
      <w:autoSpaceDN w:val="0"/>
      <w:adjustRightInd w:val="0"/>
    </w:pPr>
    <w:rPr>
      <w:rFonts w:ascii="Times New Roman" w:hAnsi="Times New Roman" w:eastAsia="Times New Roman"/>
      <w:szCs w:val="24"/>
    </w:rPr>
  </w:style>
  <w:style w:type="character" w:styleId="PlaceholderText">
    <w:name w:val="Placeholder Text"/>
    <w:uiPriority w:val="99"/>
    <w:semiHidden/>
    <w:rsid w:val="00B91991"/>
    <w:rPr>
      <w:color w:val="808080"/>
    </w:rPr>
  </w:style>
  <w:style w:type="paragraph" w:styleId="IntenseQuote">
    <w:name w:val="Intense Quote"/>
    <w:basedOn w:val="Normal"/>
    <w:next w:val="Normal"/>
    <w:link w:val="IntenseQuoteChar"/>
    <w:uiPriority w:val="30"/>
    <w:qFormat/>
    <w:rsid w:val="002C28E8"/>
    <w:pPr>
      <w:widowControl/>
      <w:pBdr>
        <w:bottom w:val="single" w:color="4F81BD" w:sz="4" w:space="4"/>
      </w:pBdr>
      <w:autoSpaceDE/>
      <w:autoSpaceDN/>
      <w:adjustRightInd/>
      <w:spacing w:before="200" w:after="280" w:line="276" w:lineRule="auto"/>
      <w:ind w:left="936" w:right="936"/>
    </w:pPr>
    <w:rPr>
      <w:rFonts w:ascii="Calibri" w:hAnsi="Calibri" w:eastAsia="Calibri"/>
      <w:b/>
      <w:bCs/>
      <w:i/>
      <w:iCs/>
      <w:color w:val="4F81BD"/>
      <w:sz w:val="22"/>
      <w:szCs w:val="22"/>
    </w:rPr>
  </w:style>
  <w:style w:type="character" w:styleId="IntenseQuoteChar" w:customStyle="1">
    <w:name w:val="Intense Quote Char"/>
    <w:link w:val="IntenseQuote"/>
    <w:uiPriority w:val="30"/>
    <w:rsid w:val="002C28E8"/>
    <w:rPr>
      <w:rFonts w:ascii="Calibri" w:hAnsi="Calibri" w:eastAsia="Calibri" w:cs="Times New Roman"/>
      <w:b/>
      <w:bCs/>
      <w:i/>
      <w:iCs/>
      <w:color w:val="4F81BD"/>
      <w:sz w:val="22"/>
      <w:szCs w:val="22"/>
    </w:rPr>
  </w:style>
  <w:style w:type="character" w:styleId="FormFieldStyle" w:customStyle="1">
    <w:name w:val="Form Field Style"/>
    <w:uiPriority w:val="1"/>
    <w:rsid w:val="002C28E8"/>
    <w:rPr>
      <w:b/>
      <w:bCs/>
      <w:i/>
      <w:iCs/>
      <w:color w:val="4F81BD"/>
      <w:u w:val="single"/>
    </w:rPr>
  </w:style>
  <w:style w:type="character" w:styleId="IntenseEmphasis">
    <w:name w:val="Intense Emphasis"/>
    <w:uiPriority w:val="21"/>
    <w:qFormat/>
    <w:rsid w:val="002C28E8"/>
    <w:rPr>
      <w:b/>
      <w:bCs/>
      <w:i/>
      <w:iCs/>
      <w:color w:val="4F81BD"/>
    </w:rPr>
  </w:style>
  <w:style w:type="character" w:styleId="RFPFormFields" w:customStyle="1">
    <w:name w:val="RFP Form Fields"/>
    <w:uiPriority w:val="1"/>
    <w:rsid w:val="002C28E8"/>
    <w:rPr>
      <w:rFonts w:ascii="Times New Roman" w:hAnsi="Times New Roman"/>
      <w:sz w:val="24"/>
    </w:rPr>
  </w:style>
  <w:style w:type="table" w:styleId="TableGrid">
    <w:name w:val="Table Grid"/>
    <w:basedOn w:val="TableNormal"/>
    <w:uiPriority w:val="59"/>
    <w:rsid w:val="00791DF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4">
    <w:name w:val="toc 4"/>
    <w:basedOn w:val="Normal"/>
    <w:next w:val="Normal"/>
    <w:autoRedefine/>
    <w:uiPriority w:val="39"/>
    <w:unhideWhenUsed/>
    <w:rsid w:val="00F04D3F"/>
    <w:pPr>
      <w:tabs>
        <w:tab w:val="left" w:pos="1100"/>
        <w:tab w:val="right" w:leader="dot" w:pos="10790"/>
      </w:tabs>
      <w:spacing w:after="100"/>
      <w:ind w:left="2880"/>
    </w:pPr>
  </w:style>
  <w:style w:type="paragraph" w:styleId="Revision">
    <w:name w:val="Revision"/>
    <w:hidden/>
    <w:uiPriority w:val="99"/>
    <w:semiHidden/>
    <w:rsid w:val="00F81490"/>
    <w:rPr>
      <w:rFonts w:ascii="Times New Roman" w:hAnsi="Times New Roman" w:eastAsia="Times New Roman"/>
      <w:sz w:val="24"/>
      <w:szCs w:val="24"/>
    </w:rPr>
  </w:style>
  <w:style w:type="paragraph" w:styleId="NormalWeb">
    <w:name w:val="Normal (Web)"/>
    <w:basedOn w:val="Normal"/>
    <w:uiPriority w:val="99"/>
    <w:unhideWhenUsed/>
    <w:rsid w:val="00455FE7"/>
    <w:pPr>
      <w:widowControl/>
      <w:autoSpaceDE/>
      <w:autoSpaceDN/>
      <w:adjustRightInd/>
      <w:spacing w:before="100" w:beforeAutospacing="1" w:after="100" w:afterAutospacing="1"/>
    </w:pPr>
  </w:style>
  <w:style w:type="character" w:styleId="Strong">
    <w:name w:val="Strong"/>
    <w:uiPriority w:val="22"/>
    <w:qFormat/>
    <w:rsid w:val="00455FE7"/>
    <w:rPr>
      <w:b/>
      <w:bCs/>
    </w:rPr>
  </w:style>
  <w:style w:type="character" w:styleId="CommentReference">
    <w:name w:val="annotation reference"/>
    <w:semiHidden/>
    <w:unhideWhenUsed/>
    <w:rsid w:val="00BE2430"/>
    <w:rPr>
      <w:sz w:val="16"/>
      <w:szCs w:val="16"/>
    </w:rPr>
  </w:style>
  <w:style w:type="paragraph" w:styleId="CommentSubject">
    <w:name w:val="annotation subject"/>
    <w:basedOn w:val="CommentText"/>
    <w:next w:val="CommentText"/>
    <w:link w:val="CommentSubjectChar"/>
    <w:uiPriority w:val="99"/>
    <w:semiHidden/>
    <w:unhideWhenUsed/>
    <w:rsid w:val="00BE2430"/>
    <w:p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hAnsi="Calibri" w:eastAsia="Calibri"/>
      <w:b/>
      <w:bCs/>
      <w:sz w:val="20"/>
    </w:rPr>
  </w:style>
  <w:style w:type="character" w:styleId="CommentSubjectChar" w:customStyle="1">
    <w:name w:val="Comment Subject Char"/>
    <w:link w:val="CommentSubject"/>
    <w:uiPriority w:val="99"/>
    <w:semiHidden/>
    <w:rsid w:val="00BE2430"/>
    <w:rPr>
      <w:rFonts w:ascii="Times New Roman" w:hAnsi="Times New Roman" w:eastAsia="Times New Roman" w:cs="Times New Roman"/>
      <w:b/>
      <w:bCs/>
      <w:sz w:val="24"/>
      <w:szCs w:val="20"/>
    </w:rPr>
  </w:style>
  <w:style w:type="character" w:styleId="SYSHYPERTEXT" w:customStyle="1">
    <w:name w:val="SYS_HYPERTEXT"/>
    <w:rsid w:val="00BE2430"/>
    <w:rPr>
      <w:color w:val="0000FF"/>
      <w:u w:val="single"/>
    </w:rPr>
  </w:style>
  <w:style w:type="table" w:styleId="TableGrid1" w:customStyle="1">
    <w:name w:val="Table Grid1"/>
    <w:basedOn w:val="TableNormal"/>
    <w:next w:val="TableGrid"/>
    <w:uiPriority w:val="59"/>
    <w:rsid w:val="00BE24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BE24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
    <w:name w:val="Body Text Indent"/>
    <w:basedOn w:val="Normal"/>
    <w:link w:val="BodyTextIndentChar"/>
    <w:rsid w:val="00BE2430"/>
    <w:pPr>
      <w:tabs>
        <w:tab w:val="left" w:pos="450"/>
        <w:tab w:val="left" w:pos="2016"/>
        <w:tab w:val="left" w:pos="3744"/>
        <w:tab w:val="left" w:pos="7776"/>
        <w:tab w:val="left" w:pos="9936"/>
      </w:tabs>
      <w:autoSpaceDE/>
      <w:autoSpaceDN/>
      <w:adjustRightInd/>
      <w:ind w:left="450" w:hanging="522"/>
    </w:pPr>
    <w:rPr>
      <w:rFonts w:ascii="Courier New" w:hAnsi="Courier New"/>
      <w:snapToGrid w:val="0"/>
      <w:color w:val="000000"/>
      <w:sz w:val="20"/>
      <w:szCs w:val="20"/>
    </w:rPr>
  </w:style>
  <w:style w:type="character" w:styleId="BodyTextIndentChar" w:customStyle="1">
    <w:name w:val="Body Text Indent Char"/>
    <w:link w:val="BodyTextIndent"/>
    <w:rsid w:val="00BE2430"/>
    <w:rPr>
      <w:rFonts w:ascii="Courier New" w:hAnsi="Courier New" w:eastAsia="Times New Roman"/>
      <w:snapToGrid w:val="0"/>
      <w:color w:val="000000"/>
    </w:rPr>
  </w:style>
  <w:style w:type="character" w:styleId="Emphasis">
    <w:name w:val="Emphasis"/>
    <w:uiPriority w:val="20"/>
    <w:qFormat/>
    <w:rsid w:val="00BE2430"/>
    <w:rPr>
      <w:i/>
      <w:iCs/>
    </w:rPr>
  </w:style>
  <w:style w:type="paragraph" w:styleId="Quote">
    <w:name w:val="Quote"/>
    <w:basedOn w:val="Normal"/>
    <w:next w:val="Normal"/>
    <w:link w:val="QuoteChar"/>
    <w:uiPriority w:val="29"/>
    <w:qFormat/>
    <w:rsid w:val="00BE2430"/>
    <w:pPr>
      <w:widowControl/>
      <w:autoSpaceDE/>
      <w:autoSpaceDN/>
      <w:adjustRightInd/>
    </w:pPr>
    <w:rPr>
      <w:rFonts w:ascii="Calibri" w:hAnsi="Calibri" w:eastAsia="Calibri"/>
      <w:i/>
      <w:iCs/>
      <w:color w:val="000000"/>
      <w:sz w:val="22"/>
      <w:szCs w:val="22"/>
    </w:rPr>
  </w:style>
  <w:style w:type="character" w:styleId="QuoteChar" w:customStyle="1">
    <w:name w:val="Quote Char"/>
    <w:link w:val="Quote"/>
    <w:uiPriority w:val="29"/>
    <w:rsid w:val="00BE2430"/>
    <w:rPr>
      <w:i/>
      <w:iCs/>
      <w:color w:val="000000"/>
      <w:sz w:val="22"/>
      <w:szCs w:val="22"/>
    </w:rPr>
  </w:style>
  <w:style w:type="paragraph" w:styleId="Subtitle">
    <w:name w:val="Subtitle"/>
    <w:basedOn w:val="Normal"/>
    <w:next w:val="Normal"/>
    <w:link w:val="SubtitleChar"/>
    <w:uiPriority w:val="11"/>
    <w:qFormat/>
    <w:rsid w:val="002709BB"/>
    <w:pPr>
      <w:spacing w:after="60"/>
      <w:jc w:val="center"/>
      <w:outlineLvl w:val="1"/>
    </w:pPr>
    <w:rPr>
      <w:rFonts w:ascii="Cambria" w:hAnsi="Cambria"/>
    </w:rPr>
  </w:style>
  <w:style w:type="character" w:styleId="SubtitleChar" w:customStyle="1">
    <w:name w:val="Subtitle Char"/>
    <w:link w:val="Subtitle"/>
    <w:uiPriority w:val="11"/>
    <w:rsid w:val="002709BB"/>
    <w:rPr>
      <w:rFonts w:ascii="Cambria" w:hAnsi="Cambria" w:eastAsia="Times New Roman" w:cs="Times New Roman"/>
      <w:sz w:val="24"/>
      <w:szCs w:val="24"/>
    </w:rPr>
  </w:style>
  <w:style w:type="numbering" w:styleId="NoList1" w:customStyle="1">
    <w:name w:val="No List1"/>
    <w:next w:val="NoList"/>
    <w:uiPriority w:val="99"/>
    <w:semiHidden/>
    <w:unhideWhenUsed/>
    <w:rsid w:val="004B29BF"/>
  </w:style>
  <w:style w:type="table" w:styleId="TableGrid3" w:customStyle="1">
    <w:name w:val="Table Grid3"/>
    <w:basedOn w:val="TableNormal"/>
    <w:next w:val="TableGrid"/>
    <w:uiPriority w:val="59"/>
    <w:rsid w:val="004B29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4B29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next w:val="TableGrid"/>
    <w:uiPriority w:val="59"/>
    <w:rsid w:val="004B29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uiPriority w:val="99"/>
    <w:semiHidden/>
    <w:unhideWhenUsed/>
    <w:rsid w:val="007B4614"/>
    <w:rPr>
      <w:color w:val="808080"/>
      <w:shd w:val="clear" w:color="auto" w:fill="E6E6E6"/>
    </w:rPr>
  </w:style>
  <w:style w:type="paragraph" w:styleId="BodyText">
    <w:name w:val="Body Text"/>
    <w:basedOn w:val="Normal"/>
    <w:link w:val="BodyTextChar"/>
    <w:uiPriority w:val="99"/>
    <w:semiHidden/>
    <w:unhideWhenUsed/>
    <w:rsid w:val="00BF50C4"/>
    <w:pPr>
      <w:spacing w:after="120"/>
    </w:pPr>
  </w:style>
  <w:style w:type="character" w:styleId="BodyTextChar" w:customStyle="1">
    <w:name w:val="Body Text Char"/>
    <w:link w:val="BodyText"/>
    <w:uiPriority w:val="99"/>
    <w:semiHidden/>
    <w:rsid w:val="00BF50C4"/>
    <w:rPr>
      <w:rFonts w:ascii="Times New Roman" w:hAnsi="Times New Roman" w:eastAsia="Times New Roman"/>
      <w:sz w:val="24"/>
      <w:szCs w:val="24"/>
    </w:rPr>
  </w:style>
  <w:style w:type="paragraph" w:styleId="contentpasted01" w:customStyle="1">
    <w:name w:val="contentpasted01"/>
    <w:basedOn w:val="Normal"/>
    <w:uiPriority w:val="99"/>
    <w:semiHidden/>
    <w:rsid w:val="00700A57"/>
    <w:pPr>
      <w:widowControl/>
      <w:autoSpaceDE/>
      <w:autoSpaceDN/>
      <w:adjustRightInd/>
      <w:spacing w:before="100" w:beforeAutospacing="1" w:after="100" w:afterAutospacing="1"/>
    </w:pPr>
    <w:rPr>
      <w:rFonts w:ascii="Calibri" w:hAnsi="Calibri" w:eastAsia="Calibri" w:cs="Calibri"/>
      <w:sz w:val="22"/>
      <w:szCs w:val="22"/>
    </w:rPr>
  </w:style>
  <w:style w:type="character" w:styleId="contentpasted0" w:customStyle="1">
    <w:name w:val="contentpasted0"/>
    <w:basedOn w:val="DefaultParagraphFont"/>
    <w:rsid w:val="00700A57"/>
  </w:style>
  <w:style w:type="paragraph" w:styleId="TableParagraph" w:customStyle="1">
    <w:name w:val="Table Paragraph"/>
    <w:basedOn w:val="Normal"/>
    <w:uiPriority w:val="1"/>
    <w:qFormat/>
    <w:rsid w:val="000426AC"/>
    <w:pPr>
      <w:adjustRightInd/>
    </w:pPr>
    <w:rPr>
      <w:rFonts w:ascii="Georgia" w:hAnsi="Georgia" w:eastAsia="Georgia" w:cs="Georg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0062">
      <w:bodyDiv w:val="1"/>
      <w:marLeft w:val="0"/>
      <w:marRight w:val="0"/>
      <w:marTop w:val="0"/>
      <w:marBottom w:val="0"/>
      <w:divBdr>
        <w:top w:val="none" w:sz="0" w:space="0" w:color="auto"/>
        <w:left w:val="none" w:sz="0" w:space="0" w:color="auto"/>
        <w:bottom w:val="none" w:sz="0" w:space="0" w:color="auto"/>
        <w:right w:val="none" w:sz="0" w:space="0" w:color="auto"/>
      </w:divBdr>
    </w:div>
    <w:div w:id="66851688">
      <w:bodyDiv w:val="1"/>
      <w:marLeft w:val="0"/>
      <w:marRight w:val="0"/>
      <w:marTop w:val="0"/>
      <w:marBottom w:val="0"/>
      <w:divBdr>
        <w:top w:val="none" w:sz="0" w:space="0" w:color="auto"/>
        <w:left w:val="none" w:sz="0" w:space="0" w:color="auto"/>
        <w:bottom w:val="none" w:sz="0" w:space="0" w:color="auto"/>
        <w:right w:val="none" w:sz="0" w:space="0" w:color="auto"/>
      </w:divBdr>
    </w:div>
    <w:div w:id="113064251">
      <w:bodyDiv w:val="1"/>
      <w:marLeft w:val="0"/>
      <w:marRight w:val="0"/>
      <w:marTop w:val="0"/>
      <w:marBottom w:val="0"/>
      <w:divBdr>
        <w:top w:val="none" w:sz="0" w:space="0" w:color="auto"/>
        <w:left w:val="none" w:sz="0" w:space="0" w:color="auto"/>
        <w:bottom w:val="none" w:sz="0" w:space="0" w:color="auto"/>
        <w:right w:val="none" w:sz="0" w:space="0" w:color="auto"/>
      </w:divBdr>
    </w:div>
    <w:div w:id="136068278">
      <w:bodyDiv w:val="1"/>
      <w:marLeft w:val="0"/>
      <w:marRight w:val="0"/>
      <w:marTop w:val="0"/>
      <w:marBottom w:val="0"/>
      <w:divBdr>
        <w:top w:val="none" w:sz="0" w:space="0" w:color="auto"/>
        <w:left w:val="none" w:sz="0" w:space="0" w:color="auto"/>
        <w:bottom w:val="none" w:sz="0" w:space="0" w:color="auto"/>
        <w:right w:val="none" w:sz="0" w:space="0" w:color="auto"/>
      </w:divBdr>
    </w:div>
    <w:div w:id="150563577">
      <w:bodyDiv w:val="1"/>
      <w:marLeft w:val="0"/>
      <w:marRight w:val="0"/>
      <w:marTop w:val="0"/>
      <w:marBottom w:val="0"/>
      <w:divBdr>
        <w:top w:val="none" w:sz="0" w:space="0" w:color="auto"/>
        <w:left w:val="none" w:sz="0" w:space="0" w:color="auto"/>
        <w:bottom w:val="none" w:sz="0" w:space="0" w:color="auto"/>
        <w:right w:val="none" w:sz="0" w:space="0" w:color="auto"/>
      </w:divBdr>
    </w:div>
    <w:div w:id="162822573">
      <w:bodyDiv w:val="1"/>
      <w:marLeft w:val="0"/>
      <w:marRight w:val="0"/>
      <w:marTop w:val="0"/>
      <w:marBottom w:val="0"/>
      <w:divBdr>
        <w:top w:val="none" w:sz="0" w:space="0" w:color="auto"/>
        <w:left w:val="none" w:sz="0" w:space="0" w:color="auto"/>
        <w:bottom w:val="none" w:sz="0" w:space="0" w:color="auto"/>
        <w:right w:val="none" w:sz="0" w:space="0" w:color="auto"/>
      </w:divBdr>
    </w:div>
    <w:div w:id="185292272">
      <w:bodyDiv w:val="1"/>
      <w:marLeft w:val="0"/>
      <w:marRight w:val="0"/>
      <w:marTop w:val="0"/>
      <w:marBottom w:val="0"/>
      <w:divBdr>
        <w:top w:val="none" w:sz="0" w:space="0" w:color="auto"/>
        <w:left w:val="none" w:sz="0" w:space="0" w:color="auto"/>
        <w:bottom w:val="none" w:sz="0" w:space="0" w:color="auto"/>
        <w:right w:val="none" w:sz="0" w:space="0" w:color="auto"/>
      </w:divBdr>
    </w:div>
    <w:div w:id="218517186">
      <w:bodyDiv w:val="1"/>
      <w:marLeft w:val="0"/>
      <w:marRight w:val="0"/>
      <w:marTop w:val="0"/>
      <w:marBottom w:val="0"/>
      <w:divBdr>
        <w:top w:val="none" w:sz="0" w:space="0" w:color="auto"/>
        <w:left w:val="none" w:sz="0" w:space="0" w:color="auto"/>
        <w:bottom w:val="none" w:sz="0" w:space="0" w:color="auto"/>
        <w:right w:val="none" w:sz="0" w:space="0" w:color="auto"/>
      </w:divBdr>
    </w:div>
    <w:div w:id="293827006">
      <w:bodyDiv w:val="1"/>
      <w:marLeft w:val="0"/>
      <w:marRight w:val="0"/>
      <w:marTop w:val="0"/>
      <w:marBottom w:val="0"/>
      <w:divBdr>
        <w:top w:val="none" w:sz="0" w:space="0" w:color="auto"/>
        <w:left w:val="none" w:sz="0" w:space="0" w:color="auto"/>
        <w:bottom w:val="none" w:sz="0" w:space="0" w:color="auto"/>
        <w:right w:val="none" w:sz="0" w:space="0" w:color="auto"/>
      </w:divBdr>
    </w:div>
    <w:div w:id="575432981">
      <w:bodyDiv w:val="1"/>
      <w:marLeft w:val="0"/>
      <w:marRight w:val="0"/>
      <w:marTop w:val="0"/>
      <w:marBottom w:val="0"/>
      <w:divBdr>
        <w:top w:val="none" w:sz="0" w:space="0" w:color="auto"/>
        <w:left w:val="none" w:sz="0" w:space="0" w:color="auto"/>
        <w:bottom w:val="none" w:sz="0" w:space="0" w:color="auto"/>
        <w:right w:val="none" w:sz="0" w:space="0" w:color="auto"/>
      </w:divBdr>
    </w:div>
    <w:div w:id="587661639">
      <w:bodyDiv w:val="1"/>
      <w:marLeft w:val="0"/>
      <w:marRight w:val="0"/>
      <w:marTop w:val="0"/>
      <w:marBottom w:val="0"/>
      <w:divBdr>
        <w:top w:val="none" w:sz="0" w:space="0" w:color="auto"/>
        <w:left w:val="none" w:sz="0" w:space="0" w:color="auto"/>
        <w:bottom w:val="none" w:sz="0" w:space="0" w:color="auto"/>
        <w:right w:val="none" w:sz="0" w:space="0" w:color="auto"/>
      </w:divBdr>
    </w:div>
    <w:div w:id="58943727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0716275">
          <w:marLeft w:val="0"/>
          <w:marRight w:val="0"/>
          <w:marTop w:val="0"/>
          <w:marBottom w:val="0"/>
          <w:divBdr>
            <w:top w:val="none" w:sz="0" w:space="0" w:color="auto"/>
            <w:left w:val="none" w:sz="0" w:space="0" w:color="auto"/>
            <w:bottom w:val="none" w:sz="0" w:space="0" w:color="auto"/>
            <w:right w:val="none" w:sz="0" w:space="0" w:color="auto"/>
          </w:divBdr>
        </w:div>
      </w:divsChild>
    </w:div>
    <w:div w:id="642663360">
      <w:bodyDiv w:val="1"/>
      <w:marLeft w:val="0"/>
      <w:marRight w:val="0"/>
      <w:marTop w:val="0"/>
      <w:marBottom w:val="0"/>
      <w:divBdr>
        <w:top w:val="none" w:sz="0" w:space="0" w:color="auto"/>
        <w:left w:val="none" w:sz="0" w:space="0" w:color="auto"/>
        <w:bottom w:val="none" w:sz="0" w:space="0" w:color="auto"/>
        <w:right w:val="none" w:sz="0" w:space="0" w:color="auto"/>
      </w:divBdr>
      <w:divsChild>
        <w:div w:id="740519858">
          <w:marLeft w:val="0"/>
          <w:marRight w:val="0"/>
          <w:marTop w:val="0"/>
          <w:marBottom w:val="0"/>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sChild>
                <w:div w:id="963120656">
                  <w:marLeft w:val="0"/>
                  <w:marRight w:val="0"/>
                  <w:marTop w:val="0"/>
                  <w:marBottom w:val="0"/>
                  <w:divBdr>
                    <w:top w:val="none" w:sz="0" w:space="0" w:color="auto"/>
                    <w:left w:val="none" w:sz="0" w:space="0" w:color="auto"/>
                    <w:bottom w:val="none" w:sz="0" w:space="0" w:color="auto"/>
                    <w:right w:val="none" w:sz="0" w:space="0" w:color="auto"/>
                  </w:divBdr>
                  <w:divsChild>
                    <w:div w:id="15910837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52804336">
      <w:bodyDiv w:val="1"/>
      <w:marLeft w:val="0"/>
      <w:marRight w:val="0"/>
      <w:marTop w:val="0"/>
      <w:marBottom w:val="0"/>
      <w:divBdr>
        <w:top w:val="none" w:sz="0" w:space="0" w:color="auto"/>
        <w:left w:val="none" w:sz="0" w:space="0" w:color="auto"/>
        <w:bottom w:val="none" w:sz="0" w:space="0" w:color="auto"/>
        <w:right w:val="none" w:sz="0" w:space="0" w:color="auto"/>
      </w:divBdr>
    </w:div>
    <w:div w:id="718557875">
      <w:bodyDiv w:val="1"/>
      <w:marLeft w:val="0"/>
      <w:marRight w:val="0"/>
      <w:marTop w:val="0"/>
      <w:marBottom w:val="0"/>
      <w:divBdr>
        <w:top w:val="none" w:sz="0" w:space="0" w:color="auto"/>
        <w:left w:val="none" w:sz="0" w:space="0" w:color="auto"/>
        <w:bottom w:val="none" w:sz="0" w:space="0" w:color="auto"/>
        <w:right w:val="none" w:sz="0" w:space="0" w:color="auto"/>
      </w:divBdr>
    </w:div>
    <w:div w:id="72660837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62945652">
          <w:marLeft w:val="150"/>
          <w:marRight w:val="150"/>
          <w:marTop w:val="0"/>
          <w:marBottom w:val="0"/>
          <w:divBdr>
            <w:top w:val="none" w:sz="0" w:space="0" w:color="auto"/>
            <w:left w:val="none" w:sz="0" w:space="0" w:color="auto"/>
            <w:bottom w:val="none" w:sz="0" w:space="0" w:color="auto"/>
            <w:right w:val="none" w:sz="0" w:space="0" w:color="auto"/>
          </w:divBdr>
          <w:divsChild>
            <w:div w:id="170991148">
              <w:marLeft w:val="150"/>
              <w:marRight w:val="150"/>
              <w:marTop w:val="0"/>
              <w:marBottom w:val="0"/>
              <w:divBdr>
                <w:top w:val="none" w:sz="0" w:space="0" w:color="auto"/>
                <w:left w:val="none" w:sz="0" w:space="0" w:color="auto"/>
                <w:bottom w:val="none" w:sz="0" w:space="0" w:color="auto"/>
                <w:right w:val="none" w:sz="0" w:space="0" w:color="auto"/>
              </w:divBdr>
              <w:divsChild>
                <w:div w:id="446313482">
                  <w:marLeft w:val="525"/>
                  <w:marRight w:val="0"/>
                  <w:marTop w:val="0"/>
                  <w:marBottom w:val="0"/>
                  <w:divBdr>
                    <w:top w:val="none" w:sz="0" w:space="0" w:color="auto"/>
                    <w:left w:val="none" w:sz="0" w:space="0" w:color="auto"/>
                    <w:bottom w:val="none" w:sz="0" w:space="0" w:color="auto"/>
                    <w:right w:val="none" w:sz="0" w:space="0" w:color="auto"/>
                  </w:divBdr>
                  <w:divsChild>
                    <w:div w:id="1631011872">
                      <w:marLeft w:val="0"/>
                      <w:marRight w:val="0"/>
                      <w:marTop w:val="0"/>
                      <w:marBottom w:val="0"/>
                      <w:divBdr>
                        <w:top w:val="none" w:sz="0" w:space="0" w:color="auto"/>
                        <w:left w:val="none" w:sz="0" w:space="0" w:color="auto"/>
                        <w:bottom w:val="none" w:sz="0" w:space="0" w:color="auto"/>
                        <w:right w:val="none" w:sz="0" w:space="0" w:color="auto"/>
                      </w:divBdr>
                    </w:div>
                  </w:divsChild>
                </w:div>
                <w:div w:id="1754933616">
                  <w:marLeft w:val="525"/>
                  <w:marRight w:val="0"/>
                  <w:marTop w:val="0"/>
                  <w:marBottom w:val="0"/>
                  <w:divBdr>
                    <w:top w:val="none" w:sz="0" w:space="0" w:color="auto"/>
                    <w:left w:val="none" w:sz="0" w:space="0" w:color="auto"/>
                    <w:bottom w:val="none" w:sz="0" w:space="0" w:color="auto"/>
                    <w:right w:val="none" w:sz="0" w:space="0" w:color="auto"/>
                  </w:divBdr>
                  <w:divsChild>
                    <w:div w:id="1479303444">
                      <w:marLeft w:val="0"/>
                      <w:marRight w:val="0"/>
                      <w:marTop w:val="0"/>
                      <w:marBottom w:val="0"/>
                      <w:divBdr>
                        <w:top w:val="none" w:sz="0" w:space="0" w:color="auto"/>
                        <w:left w:val="none" w:sz="0" w:space="0" w:color="auto"/>
                        <w:bottom w:val="none" w:sz="0" w:space="0" w:color="auto"/>
                        <w:right w:val="none" w:sz="0" w:space="0" w:color="auto"/>
                      </w:divBdr>
                    </w:div>
                  </w:divsChild>
                </w:div>
                <w:div w:id="1885287123">
                  <w:marLeft w:val="525"/>
                  <w:marRight w:val="0"/>
                  <w:marTop w:val="0"/>
                  <w:marBottom w:val="0"/>
                  <w:divBdr>
                    <w:top w:val="none" w:sz="0" w:space="0" w:color="auto"/>
                    <w:left w:val="none" w:sz="0" w:space="0" w:color="auto"/>
                    <w:bottom w:val="none" w:sz="0" w:space="0" w:color="auto"/>
                    <w:right w:val="none" w:sz="0" w:space="0" w:color="auto"/>
                  </w:divBdr>
                  <w:divsChild>
                    <w:div w:id="939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6453918">
      <w:bodyDiv w:val="1"/>
      <w:marLeft w:val="0"/>
      <w:marRight w:val="0"/>
      <w:marTop w:val="0"/>
      <w:marBottom w:val="0"/>
      <w:divBdr>
        <w:top w:val="none" w:sz="0" w:space="0" w:color="auto"/>
        <w:left w:val="none" w:sz="0" w:space="0" w:color="auto"/>
        <w:bottom w:val="none" w:sz="0" w:space="0" w:color="auto"/>
        <w:right w:val="none" w:sz="0" w:space="0" w:color="auto"/>
      </w:divBdr>
    </w:div>
    <w:div w:id="824516586">
      <w:bodyDiv w:val="1"/>
      <w:marLeft w:val="0"/>
      <w:marRight w:val="0"/>
      <w:marTop w:val="0"/>
      <w:marBottom w:val="0"/>
      <w:divBdr>
        <w:top w:val="none" w:sz="0" w:space="0" w:color="auto"/>
        <w:left w:val="none" w:sz="0" w:space="0" w:color="auto"/>
        <w:bottom w:val="none" w:sz="0" w:space="0" w:color="auto"/>
        <w:right w:val="none" w:sz="0" w:space="0" w:color="auto"/>
      </w:divBdr>
    </w:div>
    <w:div w:id="863831027">
      <w:bodyDiv w:val="1"/>
      <w:marLeft w:val="0"/>
      <w:marRight w:val="0"/>
      <w:marTop w:val="0"/>
      <w:marBottom w:val="0"/>
      <w:divBdr>
        <w:top w:val="none" w:sz="0" w:space="0" w:color="auto"/>
        <w:left w:val="none" w:sz="0" w:space="0" w:color="auto"/>
        <w:bottom w:val="none" w:sz="0" w:space="0" w:color="auto"/>
        <w:right w:val="none" w:sz="0" w:space="0" w:color="auto"/>
      </w:divBdr>
    </w:div>
    <w:div w:id="903688332">
      <w:bodyDiv w:val="1"/>
      <w:marLeft w:val="0"/>
      <w:marRight w:val="0"/>
      <w:marTop w:val="0"/>
      <w:marBottom w:val="0"/>
      <w:divBdr>
        <w:top w:val="none" w:sz="0" w:space="0" w:color="auto"/>
        <w:left w:val="none" w:sz="0" w:space="0" w:color="auto"/>
        <w:bottom w:val="none" w:sz="0" w:space="0" w:color="auto"/>
        <w:right w:val="none" w:sz="0" w:space="0" w:color="auto"/>
      </w:divBdr>
    </w:div>
    <w:div w:id="934553815">
      <w:bodyDiv w:val="1"/>
      <w:marLeft w:val="0"/>
      <w:marRight w:val="0"/>
      <w:marTop w:val="0"/>
      <w:marBottom w:val="0"/>
      <w:divBdr>
        <w:top w:val="none" w:sz="0" w:space="0" w:color="auto"/>
        <w:left w:val="none" w:sz="0" w:space="0" w:color="auto"/>
        <w:bottom w:val="none" w:sz="0" w:space="0" w:color="auto"/>
        <w:right w:val="none" w:sz="0" w:space="0" w:color="auto"/>
      </w:divBdr>
    </w:div>
    <w:div w:id="1067410956">
      <w:bodyDiv w:val="1"/>
      <w:marLeft w:val="0"/>
      <w:marRight w:val="0"/>
      <w:marTop w:val="0"/>
      <w:marBottom w:val="0"/>
      <w:divBdr>
        <w:top w:val="none" w:sz="0" w:space="0" w:color="auto"/>
        <w:left w:val="none" w:sz="0" w:space="0" w:color="auto"/>
        <w:bottom w:val="none" w:sz="0" w:space="0" w:color="auto"/>
        <w:right w:val="none" w:sz="0" w:space="0" w:color="auto"/>
      </w:divBdr>
    </w:div>
    <w:div w:id="1162350905">
      <w:bodyDiv w:val="1"/>
      <w:marLeft w:val="0"/>
      <w:marRight w:val="0"/>
      <w:marTop w:val="0"/>
      <w:marBottom w:val="0"/>
      <w:divBdr>
        <w:top w:val="none" w:sz="0" w:space="0" w:color="auto"/>
        <w:left w:val="none" w:sz="0" w:space="0" w:color="auto"/>
        <w:bottom w:val="none" w:sz="0" w:space="0" w:color="auto"/>
        <w:right w:val="none" w:sz="0" w:space="0" w:color="auto"/>
      </w:divBdr>
    </w:div>
    <w:div w:id="1207453904">
      <w:bodyDiv w:val="1"/>
      <w:marLeft w:val="0"/>
      <w:marRight w:val="0"/>
      <w:marTop w:val="0"/>
      <w:marBottom w:val="0"/>
      <w:divBdr>
        <w:top w:val="none" w:sz="0" w:space="0" w:color="auto"/>
        <w:left w:val="none" w:sz="0" w:space="0" w:color="auto"/>
        <w:bottom w:val="none" w:sz="0" w:space="0" w:color="auto"/>
        <w:right w:val="none" w:sz="0" w:space="0" w:color="auto"/>
      </w:divBdr>
    </w:div>
    <w:div w:id="1220358396">
      <w:bodyDiv w:val="1"/>
      <w:marLeft w:val="0"/>
      <w:marRight w:val="0"/>
      <w:marTop w:val="0"/>
      <w:marBottom w:val="0"/>
      <w:divBdr>
        <w:top w:val="none" w:sz="0" w:space="0" w:color="auto"/>
        <w:left w:val="none" w:sz="0" w:space="0" w:color="auto"/>
        <w:bottom w:val="none" w:sz="0" w:space="0" w:color="auto"/>
        <w:right w:val="none" w:sz="0" w:space="0" w:color="auto"/>
      </w:divBdr>
    </w:div>
    <w:div w:id="1378123207">
      <w:bodyDiv w:val="1"/>
      <w:marLeft w:val="0"/>
      <w:marRight w:val="0"/>
      <w:marTop w:val="0"/>
      <w:marBottom w:val="0"/>
      <w:divBdr>
        <w:top w:val="none" w:sz="0" w:space="0" w:color="auto"/>
        <w:left w:val="none" w:sz="0" w:space="0" w:color="auto"/>
        <w:bottom w:val="none" w:sz="0" w:space="0" w:color="auto"/>
        <w:right w:val="none" w:sz="0" w:space="0" w:color="auto"/>
      </w:divBdr>
    </w:div>
    <w:div w:id="1403479338">
      <w:bodyDiv w:val="1"/>
      <w:marLeft w:val="0"/>
      <w:marRight w:val="0"/>
      <w:marTop w:val="0"/>
      <w:marBottom w:val="0"/>
      <w:divBdr>
        <w:top w:val="none" w:sz="0" w:space="0" w:color="auto"/>
        <w:left w:val="none" w:sz="0" w:space="0" w:color="auto"/>
        <w:bottom w:val="none" w:sz="0" w:space="0" w:color="auto"/>
        <w:right w:val="none" w:sz="0" w:space="0" w:color="auto"/>
      </w:divBdr>
    </w:div>
    <w:div w:id="1411733828">
      <w:bodyDiv w:val="1"/>
      <w:marLeft w:val="0"/>
      <w:marRight w:val="0"/>
      <w:marTop w:val="0"/>
      <w:marBottom w:val="0"/>
      <w:divBdr>
        <w:top w:val="none" w:sz="0" w:space="0" w:color="auto"/>
        <w:left w:val="none" w:sz="0" w:space="0" w:color="auto"/>
        <w:bottom w:val="none" w:sz="0" w:space="0" w:color="auto"/>
        <w:right w:val="none" w:sz="0" w:space="0" w:color="auto"/>
      </w:divBdr>
    </w:div>
    <w:div w:id="1469543732">
      <w:bodyDiv w:val="1"/>
      <w:marLeft w:val="0"/>
      <w:marRight w:val="0"/>
      <w:marTop w:val="0"/>
      <w:marBottom w:val="0"/>
      <w:divBdr>
        <w:top w:val="none" w:sz="0" w:space="0" w:color="auto"/>
        <w:left w:val="none" w:sz="0" w:space="0" w:color="auto"/>
        <w:bottom w:val="none" w:sz="0" w:space="0" w:color="auto"/>
        <w:right w:val="none" w:sz="0" w:space="0" w:color="auto"/>
      </w:divBdr>
    </w:div>
    <w:div w:id="1476989943">
      <w:bodyDiv w:val="1"/>
      <w:marLeft w:val="0"/>
      <w:marRight w:val="0"/>
      <w:marTop w:val="0"/>
      <w:marBottom w:val="0"/>
      <w:divBdr>
        <w:top w:val="none" w:sz="0" w:space="0" w:color="auto"/>
        <w:left w:val="none" w:sz="0" w:space="0" w:color="auto"/>
        <w:bottom w:val="none" w:sz="0" w:space="0" w:color="auto"/>
        <w:right w:val="none" w:sz="0" w:space="0" w:color="auto"/>
      </w:divBdr>
    </w:div>
    <w:div w:id="1536773203">
      <w:bodyDiv w:val="1"/>
      <w:marLeft w:val="0"/>
      <w:marRight w:val="0"/>
      <w:marTop w:val="0"/>
      <w:marBottom w:val="0"/>
      <w:divBdr>
        <w:top w:val="none" w:sz="0" w:space="0" w:color="auto"/>
        <w:left w:val="none" w:sz="0" w:space="0" w:color="auto"/>
        <w:bottom w:val="none" w:sz="0" w:space="0" w:color="auto"/>
        <w:right w:val="none" w:sz="0" w:space="0" w:color="auto"/>
      </w:divBdr>
    </w:div>
    <w:div w:id="1651128639">
      <w:bodyDiv w:val="1"/>
      <w:marLeft w:val="0"/>
      <w:marRight w:val="0"/>
      <w:marTop w:val="0"/>
      <w:marBottom w:val="0"/>
      <w:divBdr>
        <w:top w:val="none" w:sz="0" w:space="0" w:color="auto"/>
        <w:left w:val="none" w:sz="0" w:space="0" w:color="auto"/>
        <w:bottom w:val="none" w:sz="0" w:space="0" w:color="auto"/>
        <w:right w:val="none" w:sz="0" w:space="0" w:color="auto"/>
      </w:divBdr>
      <w:divsChild>
        <w:div w:id="251624312">
          <w:marLeft w:val="0"/>
          <w:marRight w:val="0"/>
          <w:marTop w:val="0"/>
          <w:marBottom w:val="0"/>
          <w:divBdr>
            <w:top w:val="none" w:sz="0" w:space="0" w:color="auto"/>
            <w:left w:val="none" w:sz="0" w:space="0" w:color="auto"/>
            <w:bottom w:val="none" w:sz="0" w:space="0" w:color="auto"/>
            <w:right w:val="none" w:sz="0" w:space="0" w:color="auto"/>
          </w:divBdr>
          <w:divsChild>
            <w:div w:id="1199585161">
              <w:marLeft w:val="0"/>
              <w:marRight w:val="0"/>
              <w:marTop w:val="0"/>
              <w:marBottom w:val="0"/>
              <w:divBdr>
                <w:top w:val="none" w:sz="0" w:space="0" w:color="auto"/>
                <w:left w:val="none" w:sz="0" w:space="0" w:color="auto"/>
                <w:bottom w:val="none" w:sz="0" w:space="0" w:color="auto"/>
                <w:right w:val="none" w:sz="0" w:space="0" w:color="auto"/>
              </w:divBdr>
              <w:divsChild>
                <w:div w:id="114057975">
                  <w:marLeft w:val="0"/>
                  <w:marRight w:val="0"/>
                  <w:marTop w:val="0"/>
                  <w:marBottom w:val="0"/>
                  <w:divBdr>
                    <w:top w:val="none" w:sz="0" w:space="0" w:color="auto"/>
                    <w:left w:val="none" w:sz="0" w:space="0" w:color="auto"/>
                    <w:bottom w:val="none" w:sz="0" w:space="0" w:color="auto"/>
                    <w:right w:val="none" w:sz="0" w:space="0" w:color="auto"/>
                  </w:divBdr>
                  <w:divsChild>
                    <w:div w:id="2138142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480339">
      <w:bodyDiv w:val="1"/>
      <w:marLeft w:val="0"/>
      <w:marRight w:val="0"/>
      <w:marTop w:val="0"/>
      <w:marBottom w:val="0"/>
      <w:divBdr>
        <w:top w:val="none" w:sz="0" w:space="0" w:color="auto"/>
        <w:left w:val="none" w:sz="0" w:space="0" w:color="auto"/>
        <w:bottom w:val="none" w:sz="0" w:space="0" w:color="auto"/>
        <w:right w:val="none" w:sz="0" w:space="0" w:color="auto"/>
      </w:divBdr>
    </w:div>
    <w:div w:id="1689214344">
      <w:bodyDiv w:val="1"/>
      <w:marLeft w:val="0"/>
      <w:marRight w:val="0"/>
      <w:marTop w:val="0"/>
      <w:marBottom w:val="0"/>
      <w:divBdr>
        <w:top w:val="none" w:sz="0" w:space="0" w:color="auto"/>
        <w:left w:val="none" w:sz="0" w:space="0" w:color="auto"/>
        <w:bottom w:val="none" w:sz="0" w:space="0" w:color="auto"/>
        <w:right w:val="none" w:sz="0" w:space="0" w:color="auto"/>
      </w:divBdr>
    </w:div>
    <w:div w:id="1724133863">
      <w:bodyDiv w:val="1"/>
      <w:marLeft w:val="0"/>
      <w:marRight w:val="0"/>
      <w:marTop w:val="0"/>
      <w:marBottom w:val="0"/>
      <w:divBdr>
        <w:top w:val="none" w:sz="0" w:space="0" w:color="auto"/>
        <w:left w:val="none" w:sz="0" w:space="0" w:color="auto"/>
        <w:bottom w:val="none" w:sz="0" w:space="0" w:color="auto"/>
        <w:right w:val="none" w:sz="0" w:space="0" w:color="auto"/>
      </w:divBdr>
    </w:div>
    <w:div w:id="1732774399">
      <w:bodyDiv w:val="1"/>
      <w:marLeft w:val="0"/>
      <w:marRight w:val="0"/>
      <w:marTop w:val="0"/>
      <w:marBottom w:val="0"/>
      <w:divBdr>
        <w:top w:val="none" w:sz="0" w:space="0" w:color="auto"/>
        <w:left w:val="none" w:sz="0" w:space="0" w:color="auto"/>
        <w:bottom w:val="none" w:sz="0" w:space="0" w:color="auto"/>
        <w:right w:val="none" w:sz="0" w:space="0" w:color="auto"/>
      </w:divBdr>
    </w:div>
    <w:div w:id="1751661537">
      <w:bodyDiv w:val="1"/>
      <w:marLeft w:val="0"/>
      <w:marRight w:val="0"/>
      <w:marTop w:val="0"/>
      <w:marBottom w:val="0"/>
      <w:divBdr>
        <w:top w:val="none" w:sz="0" w:space="0" w:color="auto"/>
        <w:left w:val="none" w:sz="0" w:space="0" w:color="auto"/>
        <w:bottom w:val="none" w:sz="0" w:space="0" w:color="auto"/>
        <w:right w:val="none" w:sz="0" w:space="0" w:color="auto"/>
      </w:divBdr>
    </w:div>
    <w:div w:id="1780830407">
      <w:bodyDiv w:val="1"/>
      <w:marLeft w:val="0"/>
      <w:marRight w:val="0"/>
      <w:marTop w:val="0"/>
      <w:marBottom w:val="0"/>
      <w:divBdr>
        <w:top w:val="none" w:sz="0" w:space="0" w:color="auto"/>
        <w:left w:val="none" w:sz="0" w:space="0" w:color="auto"/>
        <w:bottom w:val="none" w:sz="0" w:space="0" w:color="auto"/>
        <w:right w:val="none" w:sz="0" w:space="0" w:color="auto"/>
      </w:divBdr>
    </w:div>
    <w:div w:id="1784691372">
      <w:bodyDiv w:val="1"/>
      <w:marLeft w:val="30"/>
      <w:marRight w:val="30"/>
      <w:marTop w:val="0"/>
      <w:marBottom w:val="0"/>
      <w:divBdr>
        <w:top w:val="none" w:sz="0" w:space="0" w:color="auto"/>
        <w:left w:val="none" w:sz="0" w:space="0" w:color="auto"/>
        <w:bottom w:val="none" w:sz="0" w:space="0" w:color="auto"/>
        <w:right w:val="none" w:sz="0" w:space="0" w:color="auto"/>
      </w:divBdr>
      <w:divsChild>
        <w:div w:id="285045240">
          <w:marLeft w:val="0"/>
          <w:marRight w:val="0"/>
          <w:marTop w:val="0"/>
          <w:marBottom w:val="0"/>
          <w:divBdr>
            <w:top w:val="none" w:sz="0" w:space="0" w:color="auto"/>
            <w:left w:val="none" w:sz="0" w:space="0" w:color="auto"/>
            <w:bottom w:val="none" w:sz="0" w:space="0" w:color="auto"/>
            <w:right w:val="none" w:sz="0" w:space="0" w:color="auto"/>
          </w:divBdr>
          <w:divsChild>
            <w:div w:id="386607150">
              <w:marLeft w:val="0"/>
              <w:marRight w:val="0"/>
              <w:marTop w:val="0"/>
              <w:marBottom w:val="0"/>
              <w:divBdr>
                <w:top w:val="none" w:sz="0" w:space="0" w:color="auto"/>
                <w:left w:val="none" w:sz="0" w:space="0" w:color="auto"/>
                <w:bottom w:val="none" w:sz="0" w:space="0" w:color="auto"/>
                <w:right w:val="none" w:sz="0" w:space="0" w:color="auto"/>
              </w:divBdr>
              <w:divsChild>
                <w:div w:id="104035113">
                  <w:marLeft w:val="180"/>
                  <w:marRight w:val="0"/>
                  <w:marTop w:val="0"/>
                  <w:marBottom w:val="0"/>
                  <w:divBdr>
                    <w:top w:val="none" w:sz="0" w:space="0" w:color="auto"/>
                    <w:left w:val="none" w:sz="0" w:space="0" w:color="auto"/>
                    <w:bottom w:val="none" w:sz="0" w:space="0" w:color="auto"/>
                    <w:right w:val="none" w:sz="0" w:space="0" w:color="auto"/>
                  </w:divBdr>
                  <w:divsChild>
                    <w:div w:id="18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5893">
      <w:bodyDiv w:val="1"/>
      <w:marLeft w:val="0"/>
      <w:marRight w:val="0"/>
      <w:marTop w:val="0"/>
      <w:marBottom w:val="0"/>
      <w:divBdr>
        <w:top w:val="none" w:sz="0" w:space="0" w:color="auto"/>
        <w:left w:val="none" w:sz="0" w:space="0" w:color="auto"/>
        <w:bottom w:val="none" w:sz="0" w:space="0" w:color="auto"/>
        <w:right w:val="none" w:sz="0" w:space="0" w:color="auto"/>
      </w:divBdr>
    </w:div>
    <w:div w:id="1915357942">
      <w:bodyDiv w:val="1"/>
      <w:marLeft w:val="0"/>
      <w:marRight w:val="0"/>
      <w:marTop w:val="0"/>
      <w:marBottom w:val="0"/>
      <w:divBdr>
        <w:top w:val="none" w:sz="0" w:space="0" w:color="auto"/>
        <w:left w:val="none" w:sz="0" w:space="0" w:color="auto"/>
        <w:bottom w:val="none" w:sz="0" w:space="0" w:color="auto"/>
        <w:right w:val="none" w:sz="0" w:space="0" w:color="auto"/>
      </w:divBdr>
    </w:div>
    <w:div w:id="1925647196">
      <w:bodyDiv w:val="1"/>
      <w:marLeft w:val="0"/>
      <w:marRight w:val="0"/>
      <w:marTop w:val="0"/>
      <w:marBottom w:val="0"/>
      <w:divBdr>
        <w:top w:val="none" w:sz="0" w:space="0" w:color="auto"/>
        <w:left w:val="none" w:sz="0" w:space="0" w:color="auto"/>
        <w:bottom w:val="none" w:sz="0" w:space="0" w:color="auto"/>
        <w:right w:val="none" w:sz="0" w:space="0" w:color="auto"/>
      </w:divBdr>
    </w:div>
    <w:div w:id="2117362713">
      <w:bodyDiv w:val="1"/>
      <w:marLeft w:val="0"/>
      <w:marRight w:val="0"/>
      <w:marTop w:val="0"/>
      <w:marBottom w:val="0"/>
      <w:divBdr>
        <w:top w:val="none" w:sz="0" w:space="0" w:color="auto"/>
        <w:left w:val="none" w:sz="0" w:space="0" w:color="auto"/>
        <w:bottom w:val="none" w:sz="0" w:space="0" w:color="auto"/>
        <w:right w:val="none" w:sz="0" w:space="0" w:color="auto"/>
      </w:divBdr>
      <w:divsChild>
        <w:div w:id="789322360">
          <w:marLeft w:val="0"/>
          <w:marRight w:val="0"/>
          <w:marTop w:val="0"/>
          <w:marBottom w:val="0"/>
          <w:divBdr>
            <w:top w:val="none" w:sz="0" w:space="0" w:color="auto"/>
            <w:left w:val="none" w:sz="0" w:space="0" w:color="auto"/>
            <w:bottom w:val="none" w:sz="0" w:space="0" w:color="auto"/>
            <w:right w:val="none" w:sz="0" w:space="0" w:color="auto"/>
          </w:divBdr>
        </w:div>
      </w:divsChild>
    </w:div>
    <w:div w:id="2129616783">
      <w:bodyDiv w:val="1"/>
      <w:marLeft w:val="0"/>
      <w:marRight w:val="0"/>
      <w:marTop w:val="0"/>
      <w:marBottom w:val="0"/>
      <w:divBdr>
        <w:top w:val="none" w:sz="0" w:space="0" w:color="auto"/>
        <w:left w:val="none" w:sz="0" w:space="0" w:color="auto"/>
        <w:bottom w:val="none" w:sz="0" w:space="0" w:color="auto"/>
        <w:right w:val="none" w:sz="0" w:space="0" w:color="auto"/>
      </w:divBdr>
    </w:div>
    <w:div w:id="21434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dcf.grants@ks.gov" TargetMode="External" Id="rId13" /><Relationship Type="http://schemas.openxmlformats.org/officeDocument/2006/relationships/hyperlink" Target="http://www.sam.gov/portal/public/SAM" TargetMode="External" Id="rId18" /><Relationship Type="http://schemas.openxmlformats.org/officeDocument/2006/relationships/hyperlink" Target="http://www.dcf.ks.gov/Agency/Operations/Pages/Grantee-Resources.aspx" TargetMode="External" Id="rId26" /><Relationship Type="http://schemas.openxmlformats.org/officeDocument/2006/relationships/hyperlink" Target="https://sam.gov/search/?index=ex&amp;sort=-relevance&amp;page=1&amp;pageSize=25&amp;sfm%5BsimpleSearch%5D%5BkeywordRadio%5D=ALL&amp;sfm%5Bstatus%5D%5Bis_active%5D=true" TargetMode="External" Id="rId39" /><Relationship Type="http://schemas.openxmlformats.org/officeDocument/2006/relationships/hyperlink" Target="http://www.irs.gov/Charities-&amp;-Non-Profits/Exempt-Organizations-Select-Check" TargetMode="External" Id="rId21" /><Relationship Type="http://schemas.openxmlformats.org/officeDocument/2006/relationships/oleObject" Target="embeddings/oleObject1.bin" Id="rId34" /><Relationship Type="http://schemas.openxmlformats.org/officeDocument/2006/relationships/hyperlink" Target="https://www.whitehouse.gov/omb/information-for-agencies/circulars/" TargetMode="External" Id="rId42" /><Relationship Type="http://schemas.openxmlformats.org/officeDocument/2006/relationships/hyperlink" Target="http://www.dcf.ks.gov/Agency/Operations/Pages/Grantee-Resources.aspx" TargetMode="External" Id="rId47" /><Relationship Type="http://schemas.openxmlformats.org/officeDocument/2006/relationships/hyperlink" Target="https://ebit.ks.gov/kpat/home" TargetMode="External" Id="rId50" /><Relationship Type="http://schemas.openxmlformats.org/officeDocument/2006/relationships/hyperlink" Target="http://www.ecfr.gov/cgi-bin/ECFR?SID=2d5f57c64e7afab744f98df61bf24177&amp;page=simple" TargetMode="External" Id="rId55" /><Relationship Type="http://schemas.openxmlformats.org/officeDocument/2006/relationships/theme" Target="theme/theme1.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ksrevenue.org/taxclearance.html" TargetMode="External" Id="rId16" /><Relationship Type="http://schemas.openxmlformats.org/officeDocument/2006/relationships/image" Target="media/image2.emf" Id="rId29" /><Relationship Type="http://schemas.openxmlformats.org/officeDocument/2006/relationships/image" Target="media/image1.png" Id="rId11" /><Relationship Type="http://schemas.openxmlformats.org/officeDocument/2006/relationships/hyperlink" Target="http://www.dcf.ks.gov/Agency/Operations/Pages/OGC/Grant-RFP.aspx" TargetMode="External" Id="rId24" /><Relationship Type="http://schemas.openxmlformats.org/officeDocument/2006/relationships/package" Target="embeddings/Microsoft_Excel_Worksheet.xlsx" Id="rId32" /><Relationship Type="http://schemas.openxmlformats.org/officeDocument/2006/relationships/image" Target="media/image6.emf" Id="rId37" /><Relationship Type="http://schemas.openxmlformats.org/officeDocument/2006/relationships/hyperlink" Target="http://www.dcf.ks.gov/Agency/Operations/Pages/Grantee-Resources.aspx" TargetMode="External" Id="rId40" /><Relationship Type="http://schemas.openxmlformats.org/officeDocument/2006/relationships/hyperlink" Target="http://www.ksrevenue.org/taxclearance.html" TargetMode="External" Id="rId45" /><Relationship Type="http://schemas.openxmlformats.org/officeDocument/2006/relationships/hyperlink" Target="http://www.dcf.ks.gov/Agency/Operations/Pages/Grantee-Resources.aspx" TargetMode="External" Id="rId53" /><Relationship Type="http://schemas.openxmlformats.org/officeDocument/2006/relationships/oleObject" Target="embeddings/oleObject2.bin" Id="rId58" /><Relationship Type="http://schemas.openxmlformats.org/officeDocument/2006/relationships/numbering" Target="numbering.xml" Id="rId5" /><Relationship Type="http://schemas.openxmlformats.org/officeDocument/2006/relationships/fontTable" Target="fontTable.xml" Id="rId61" /><Relationship Type="http://schemas.openxmlformats.org/officeDocument/2006/relationships/hyperlink" Target="http://www.dcf.ks.gov/Agency/Operations/Pages/Grantee-Resources.aspx" TargetMode="External" Id="rId19" /><Relationship Type="http://schemas.openxmlformats.org/officeDocument/2006/relationships/hyperlink" Target="https://www.fsd.gov/gsafsd_sp?id=gsafsd_kb_articles&amp;sys_id=a05adbae1b59f8982fe5ed7ae54bcbba" TargetMode="External" Id="rId14" /><Relationship Type="http://schemas.openxmlformats.org/officeDocument/2006/relationships/hyperlink" Target="http://apps.irs.gov/app/eos/pub78Search.do?dispatchMethod=navigateSearch&amp;pathName=forwardToPub78Search&amp;searchChoice=pub78" TargetMode="External" Id="rId22" /><Relationship Type="http://schemas.openxmlformats.org/officeDocument/2006/relationships/hyperlink" Target="http://www.dcf.ks.gov/Agency/Operations/Pages/Grantee-Resources.aspx" TargetMode="External" Id="rId27" /><Relationship Type="http://schemas.openxmlformats.org/officeDocument/2006/relationships/oleObject" Target="embeddings/Microsoft_Excel_97-2003_Worksheet.xls" Id="rId30" /><Relationship Type="http://schemas.openxmlformats.org/officeDocument/2006/relationships/image" Target="media/image5.emf" Id="rId35" /><Relationship Type="http://schemas.openxmlformats.org/officeDocument/2006/relationships/hyperlink" Target="https://oah.ks.gov/Home/Forms" TargetMode="External" Id="rId43" /><Relationship Type="http://schemas.openxmlformats.org/officeDocument/2006/relationships/hyperlink" Target="https://ebit.ks.gov/itec/home" TargetMode="External" Id="rId48" /><Relationship Type="http://schemas.openxmlformats.org/officeDocument/2006/relationships/hyperlink" Target="http://www.whitehouse.gov/omb/circulars_default" TargetMode="External" Id="rId56" /><Relationship Type="http://schemas.openxmlformats.org/officeDocument/2006/relationships/webSettings" Target="webSettings.xml" Id="rId8" /><Relationship Type="http://schemas.openxmlformats.org/officeDocument/2006/relationships/hyperlink" Target="http://www.dcf.ks.gov/Agency/GC/Pages/Audits/AuditPolicies.aspx" TargetMode="External" Id="rId51" /><Relationship Type="http://schemas.openxmlformats.org/officeDocument/2006/relationships/customXml" Target="../customXml/item3.xml" Id="rId3" /><Relationship Type="http://schemas.openxmlformats.org/officeDocument/2006/relationships/hyperlink" Target="mailto:dcf.grants@dcf.ks.gov" TargetMode="External" Id="rId12" /><Relationship Type="http://schemas.openxmlformats.org/officeDocument/2006/relationships/hyperlink" Target="mailto:tax.clearance@kdor.ks.gov" TargetMode="External" Id="rId17" /><Relationship Type="http://schemas.openxmlformats.org/officeDocument/2006/relationships/hyperlink" Target="mailto:dcf.grants@ks.gov" TargetMode="External" Id="rId25" /><Relationship Type="http://schemas.openxmlformats.org/officeDocument/2006/relationships/image" Target="media/image4.emf" Id="rId33" /><Relationship Type="http://schemas.openxmlformats.org/officeDocument/2006/relationships/package" Target="embeddings/Microsoft_Word_Document1.docx" Id="rId38" /><Relationship Type="http://schemas.openxmlformats.org/officeDocument/2006/relationships/hyperlink" Target="http://www.sam.gov" TargetMode="External" Id="rId46" /><Relationship Type="http://schemas.openxmlformats.org/officeDocument/2006/relationships/footer" Target="footer1.xml" Id="rId59" /><Relationship Type="http://schemas.openxmlformats.org/officeDocument/2006/relationships/hyperlink" Target="https://gcc02.safelinks.protection.outlook.com/?url=https%3A%2F%2Fwww.surveymonkey.com%2Fr%2FWLJJ6T5&amp;data=05%7C02%7CWilliam.Heckard%40ks.gov%7Cb08953f8316e407cd2ac08dc113739d5%7Cdcae8101c92d480cbc43c6761ccccc5a%7C0%7C0%7C638404176086573444%7CUnknown%7CTWFpbGZsb3d8eyJWIjoiMC4wLjAwMDAiLCJQIjoiV2luMzIiLCJBTiI6Ik1haWwiLCJXVCI6Mn0%3D%7C3000%7C%7C%7C&amp;sdata=eyB4FgZJ3%2FSI74Yqh%2BeoZfYfqe9ZCzvZSANbW7uRHiM%3D&amp;reserved=0" TargetMode="External" Id="rId20" /><Relationship Type="http://schemas.openxmlformats.org/officeDocument/2006/relationships/hyperlink" Target="http://www.ecfr.gov/cgi-bin/ECFR?SID=2d5f57c64e7afab744f98df61bf24177&amp;page=simple" TargetMode="External" Id="rId41" /><Relationship Type="http://schemas.openxmlformats.org/officeDocument/2006/relationships/hyperlink" Target="https://gcc02.safelinks.protection.outlook.com/?url=https%3A%2F%2Fwww.surveymonkey.com%2Fr%2FWLJJ6T5&amp;data=05%7C02%7CWilliam.Heckard%40ks.gov%7Cb08953f8316e407cd2ac08dc113739d5%7Cdcae8101c92d480cbc43c6761ccccc5a%7C0%7C0%7C638404176086573444%7CUnknown%7CTWFpbGZsb3d8eyJWIjoiMC4wLjAwMDAiLCJQIjoiV2luMzIiLCJBTiI6Ik1haWwiLCJXVCI6Mn0%3D%7C3000%7C%7C%7C&amp;sdata=eyB4FgZJ3%2FSI74Yqh%2BeoZfYfqe9ZCzvZSANbW7uRHiM%3D&amp;reserved=0" TargetMode="External" Id="rId54" /><Relationship Type="http://schemas.microsoft.com/office/2011/relationships/people" Target="people.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sd.gov/gsafsd_sp?id=kb_article_view&amp;sysparm_article=KB0049214&amp;sys_kb_id=0a06493e1bee8d54937fa64ce54bcb93&amp;spa=1" TargetMode="External" Id="rId15" /><Relationship Type="http://schemas.openxmlformats.org/officeDocument/2006/relationships/hyperlink" Target="mailto:dcf.grants@ks.gov" TargetMode="External" Id="rId23" /><Relationship Type="http://schemas.openxmlformats.org/officeDocument/2006/relationships/hyperlink" Target="https://gcc02.safelinks.protection.outlook.com/?url=http%3A%2F%2Fwww.dcf.ks.gov%2FAgency%2FOperations%2FAudits%2FDocuments%2FRecipient%2520Monitoring%2520Policy.pdf&amp;data=05%7C01%7CWilliam.Heckard%40ks.gov%7C1cbfe6517a134e88158208da8606f154%7Cdcae8101c92d480cbc43c6761ccccc5a%7C0%7C0%7C637969661628669708%7CUnknown%7CTWFpbGZsb3d8eyJWIjoiMC4wLjAwMDAiLCJQIjoiV2luMzIiLCJBTiI6Ik1haWwiLCJXVCI6Mn0%3D%7C3000%7C%7C%7C&amp;sdata=vzAE4kJq4%2BPRcSCWBLGfOlMu4c%2Bo6lNeu0K%2FbyGhoUQ%3D&amp;reserved=0" TargetMode="External" Id="rId28" /><Relationship Type="http://schemas.openxmlformats.org/officeDocument/2006/relationships/package" Target="embeddings/Microsoft_Word_Document.docx" Id="rId36" /><Relationship Type="http://schemas.openxmlformats.org/officeDocument/2006/relationships/hyperlink" Target="https://ebit.ks.gov/kito/required/events/2022/10/12/default-calendar/using-amp-for-web-accessibility" TargetMode="External" Id="rId49" /><Relationship Type="http://schemas.openxmlformats.org/officeDocument/2006/relationships/image" Target="media/image7.emf" Id="rId57" /><Relationship Type="http://schemas.openxmlformats.org/officeDocument/2006/relationships/endnotes" Target="endnotes.xml" Id="rId10" /><Relationship Type="http://schemas.openxmlformats.org/officeDocument/2006/relationships/image" Target="media/image3.emf" Id="rId31" /><Relationship Type="http://schemas.openxmlformats.org/officeDocument/2006/relationships/hyperlink" Target="http://www.lep.gov" TargetMode="External" Id="rId44" /><Relationship Type="http://schemas.openxmlformats.org/officeDocument/2006/relationships/hyperlink" Target="mailto:DCF.OACS@ks.gov" TargetMode="External" Id="rId52" /><Relationship Type="http://schemas.openxmlformats.org/officeDocument/2006/relationships/footer" Target="footer2.xml" Id="rId6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6EA5-F396-4E91-8A39-EC1AA3530BC9}"/>
</file>

<file path=customXml/itemProps2.xml><?xml version="1.0" encoding="utf-8"?>
<ds:datastoreItem xmlns:ds="http://schemas.openxmlformats.org/officeDocument/2006/customXml" ds:itemID="{72A58A2C-373A-4FEC-B1B4-33F6E9964C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1FE3EB-1A3C-4F56-9382-45A6F67029D3}">
  <ds:schemaRefs>
    <ds:schemaRef ds:uri="http://schemas.microsoft.com/sharepoint/v3/contenttype/forms"/>
  </ds:schemaRefs>
</ds:datastoreItem>
</file>

<file path=customXml/itemProps4.xml><?xml version="1.0" encoding="utf-8"?>
<ds:datastoreItem xmlns:ds="http://schemas.openxmlformats.org/officeDocument/2006/customXml" ds:itemID="{C38B0493-C90B-49B7-98F3-4A73B744EB58}">
  <ds:schemaRefs>
    <ds:schemaRef ds:uri="http://schemas.openxmlformats.org/officeDocument/2006/bibliography"/>
  </ds:schemaRefs>
</ds:datastoreItem>
</file>

<file path=docMetadata/LabelInfo.xml><?xml version="1.0" encoding="utf-8"?>
<clbl:labelList xmlns:clbl="http://schemas.microsoft.com/office/2020/mipLabelMetadata">
  <clbl:label id="{dcae8101-c92d-480c-bc43-c6761ccccc5a}" enabled="0" method="" siteId="{dcae8101-c92d-480c-bc43-c6761ccccc5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Outreach Grant Request for Proposal</dc:title>
  <dc:subject/>
  <dc:creator>Daniel Klucas</dc:creator>
  <cp:keywords/>
  <cp:lastModifiedBy>James Heckard  [DCF]</cp:lastModifiedBy>
  <cp:revision>6</cp:revision>
  <cp:lastPrinted>2015-12-29T20:44:00Z</cp:lastPrinted>
  <dcterms:created xsi:type="dcterms:W3CDTF">2025-02-28T14:53:00Z</dcterms:created>
  <dcterms:modified xsi:type="dcterms:W3CDTF">2025-02-28T17:26:44Z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3" name="PublishingExpirationDate">
    <vt:lpwstr/>
  </property>
  <property fmtid="{D5CDD505-2E9C-101B-9397-08002B2CF9AE}" pid="4" name="PublishingStartDate">
    <vt:lpwstr/>
  </property>
</Properties>
</file>