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D69C" w14:textId="6913735F" w:rsidR="000150A3" w:rsidRPr="00C01335" w:rsidRDefault="000150A3" w:rsidP="006D0C24">
      <w:pPr>
        <w:spacing w:after="80"/>
        <w:jc w:val="both"/>
        <w:rPr>
          <w:rFonts w:ascii="Times New Roman" w:hAnsi="Times New Roman" w:cs="Times New Roman"/>
          <w:bCs/>
        </w:rPr>
      </w:pPr>
      <w:r w:rsidRPr="00C01335">
        <w:rPr>
          <w:rFonts w:ascii="Times New Roman" w:hAnsi="Times New Roman" w:cs="Times New Roman"/>
          <w:b/>
          <w:bCs/>
        </w:rPr>
        <w:t xml:space="preserve">Purpose: </w:t>
      </w:r>
      <w:r w:rsidRPr="00C01335">
        <w:rPr>
          <w:rFonts w:ascii="Times New Roman" w:hAnsi="Times New Roman" w:cs="Times New Roman"/>
        </w:rPr>
        <w:t>The PPS 3059A</w:t>
      </w:r>
      <w:r w:rsidR="006D0C24" w:rsidRPr="00C01335">
        <w:rPr>
          <w:rFonts w:ascii="Times New Roman" w:hAnsi="Times New Roman" w:cs="Times New Roman"/>
        </w:rPr>
        <w:t>, My Plan for Successful Adulthood,</w:t>
      </w:r>
      <w:r w:rsidRPr="00C01335">
        <w:rPr>
          <w:rFonts w:ascii="Times New Roman" w:hAnsi="Times New Roman" w:cs="Times New Roman"/>
        </w:rPr>
        <w:t xml:space="preserve"> serves as the formal transition plan document required by </w:t>
      </w:r>
      <w:r w:rsidR="009E40CE" w:rsidRPr="00C01335">
        <w:rPr>
          <w:rFonts w:ascii="Times New Roman" w:hAnsi="Times New Roman" w:cs="Times New Roman"/>
        </w:rPr>
        <w:t>f</w:t>
      </w:r>
      <w:r w:rsidRPr="00C01335">
        <w:rPr>
          <w:rFonts w:ascii="Times New Roman" w:hAnsi="Times New Roman" w:cs="Times New Roman"/>
        </w:rPr>
        <w:t xml:space="preserve">ederal and </w:t>
      </w:r>
      <w:r w:rsidR="009E40CE" w:rsidRPr="00C01335">
        <w:rPr>
          <w:rFonts w:ascii="Times New Roman" w:hAnsi="Times New Roman" w:cs="Times New Roman"/>
        </w:rPr>
        <w:t>s</w:t>
      </w:r>
      <w:r w:rsidRPr="00C01335">
        <w:rPr>
          <w:rFonts w:ascii="Times New Roman" w:hAnsi="Times New Roman" w:cs="Times New Roman"/>
        </w:rPr>
        <w:t>tate policy, in accordance with the Family First Prevention Services Act of 2018 for all youth</w:t>
      </w:r>
      <w:r w:rsidR="009E40CE" w:rsidRPr="00C01335">
        <w:rPr>
          <w:rFonts w:ascii="Times New Roman" w:hAnsi="Times New Roman" w:cs="Times New Roman"/>
        </w:rPr>
        <w:t xml:space="preserve"> and </w:t>
      </w:r>
      <w:r w:rsidRPr="00C01335">
        <w:rPr>
          <w:rFonts w:ascii="Times New Roman" w:hAnsi="Times New Roman" w:cs="Times New Roman"/>
        </w:rPr>
        <w:t>young adults who are 14 or older, regardless of case plan goal. For youth</w:t>
      </w:r>
      <w:r w:rsidR="009E40CE" w:rsidRPr="00C01335">
        <w:rPr>
          <w:rFonts w:ascii="Times New Roman" w:hAnsi="Times New Roman" w:cs="Times New Roman"/>
        </w:rPr>
        <w:t xml:space="preserve"> and young</w:t>
      </w:r>
      <w:r w:rsidRPr="00C01335">
        <w:rPr>
          <w:rFonts w:ascii="Times New Roman" w:hAnsi="Times New Roman" w:cs="Times New Roman"/>
        </w:rPr>
        <w:t xml:space="preserve"> adults who are on the I/DD waiver or waiting list, case teams should utilize PPS 3059B. </w:t>
      </w:r>
      <w:r w:rsidRPr="00C01335">
        <w:rPr>
          <w:rFonts w:ascii="Times New Roman" w:hAnsi="Times New Roman" w:cs="Times New Roman"/>
          <w:bCs/>
        </w:rPr>
        <w:t>This form is to be used as a tool to help CWCMP staff</w:t>
      </w:r>
      <w:r w:rsidR="006D0C24" w:rsidRPr="00C01335">
        <w:rPr>
          <w:rFonts w:ascii="Times New Roman" w:hAnsi="Times New Roman" w:cs="Times New Roman"/>
          <w:bCs/>
        </w:rPr>
        <w:t xml:space="preserve"> and supportive adult(s)</w:t>
      </w:r>
      <w:r w:rsidRPr="00C01335">
        <w:rPr>
          <w:rFonts w:ascii="Times New Roman" w:hAnsi="Times New Roman" w:cs="Times New Roman"/>
          <w:bCs/>
        </w:rPr>
        <w:t xml:space="preserve"> guide youth</w:t>
      </w:r>
      <w:r w:rsidR="009E40CE" w:rsidRPr="00C01335">
        <w:rPr>
          <w:rFonts w:ascii="Times New Roman" w:hAnsi="Times New Roman" w:cs="Times New Roman"/>
          <w:bCs/>
        </w:rPr>
        <w:t xml:space="preserve"> and</w:t>
      </w:r>
      <w:r w:rsidR="00554416" w:rsidRPr="00C01335">
        <w:rPr>
          <w:rFonts w:ascii="Times New Roman" w:hAnsi="Times New Roman" w:cs="Times New Roman"/>
          <w:bCs/>
        </w:rPr>
        <w:t xml:space="preserve"> </w:t>
      </w:r>
      <w:r w:rsidRPr="00C01335">
        <w:rPr>
          <w:rFonts w:ascii="Times New Roman" w:hAnsi="Times New Roman" w:cs="Times New Roman"/>
          <w:bCs/>
        </w:rPr>
        <w:t>young adult</w:t>
      </w:r>
      <w:r w:rsidR="006D0C24" w:rsidRPr="00C01335">
        <w:rPr>
          <w:rFonts w:ascii="Times New Roman" w:hAnsi="Times New Roman" w:cs="Times New Roman"/>
          <w:bCs/>
        </w:rPr>
        <w:t>s</w:t>
      </w:r>
      <w:r w:rsidRPr="00C01335">
        <w:rPr>
          <w:rFonts w:ascii="Times New Roman" w:hAnsi="Times New Roman" w:cs="Times New Roman"/>
          <w:bCs/>
        </w:rPr>
        <w:t xml:space="preserve"> in formulating plans for their transition into adulthood by assessing their strengths and needs while also addressing </w:t>
      </w:r>
      <w:r w:rsidR="00243690" w:rsidRPr="00C01335">
        <w:rPr>
          <w:rFonts w:ascii="Times New Roman" w:hAnsi="Times New Roman" w:cs="Times New Roman"/>
          <w:bCs/>
        </w:rPr>
        <w:t xml:space="preserve">adults. </w:t>
      </w:r>
      <w:r w:rsidRPr="00C01335">
        <w:rPr>
          <w:rFonts w:ascii="Times New Roman" w:hAnsi="Times New Roman" w:cs="Times New Roman"/>
          <w:bCs/>
        </w:rPr>
        <w:t>any current or future challenges. It is crucial that workers understand that transition planning with youth</w:t>
      </w:r>
      <w:r w:rsidR="009E40CE" w:rsidRPr="00C01335">
        <w:rPr>
          <w:rFonts w:ascii="Times New Roman" w:hAnsi="Times New Roman" w:cs="Times New Roman"/>
          <w:bCs/>
        </w:rPr>
        <w:t xml:space="preserve"> and</w:t>
      </w:r>
      <w:r w:rsidR="00554416" w:rsidRPr="00C01335">
        <w:rPr>
          <w:rFonts w:ascii="Times New Roman" w:hAnsi="Times New Roman" w:cs="Times New Roman"/>
          <w:bCs/>
        </w:rPr>
        <w:t xml:space="preserve"> </w:t>
      </w:r>
      <w:r w:rsidRPr="00C01335">
        <w:rPr>
          <w:rFonts w:ascii="Times New Roman" w:hAnsi="Times New Roman" w:cs="Times New Roman"/>
          <w:bCs/>
        </w:rPr>
        <w:t>young adult</w:t>
      </w:r>
      <w:r w:rsidR="009E40CE" w:rsidRPr="00C01335">
        <w:rPr>
          <w:rFonts w:ascii="Times New Roman" w:hAnsi="Times New Roman" w:cs="Times New Roman"/>
          <w:bCs/>
        </w:rPr>
        <w:t>s</w:t>
      </w:r>
      <w:r w:rsidRPr="00C01335">
        <w:rPr>
          <w:rFonts w:ascii="Times New Roman" w:hAnsi="Times New Roman" w:cs="Times New Roman"/>
          <w:bCs/>
        </w:rPr>
        <w:t xml:space="preserve"> is a process that </w:t>
      </w:r>
      <w:r w:rsidR="00554416" w:rsidRPr="00C01335">
        <w:rPr>
          <w:rFonts w:ascii="Times New Roman" w:hAnsi="Times New Roman" w:cs="Times New Roman"/>
          <w:bCs/>
        </w:rPr>
        <w:t xml:space="preserve">only successful with </w:t>
      </w:r>
      <w:r w:rsidRPr="00C01335">
        <w:rPr>
          <w:rFonts w:ascii="Times New Roman" w:hAnsi="Times New Roman" w:cs="Times New Roman"/>
          <w:bCs/>
        </w:rPr>
        <w:t>authentic</w:t>
      </w:r>
      <w:r w:rsidR="00554416" w:rsidRPr="00C01335">
        <w:rPr>
          <w:rFonts w:ascii="Times New Roman" w:hAnsi="Times New Roman" w:cs="Times New Roman"/>
          <w:bCs/>
        </w:rPr>
        <w:t>ally engaged youth</w:t>
      </w:r>
      <w:r w:rsidR="003835A1" w:rsidRPr="00C01335">
        <w:rPr>
          <w:rFonts w:ascii="Times New Roman" w:hAnsi="Times New Roman" w:cs="Times New Roman"/>
          <w:bCs/>
        </w:rPr>
        <w:t xml:space="preserve"> and young </w:t>
      </w:r>
    </w:p>
    <w:p w14:paraId="307410FE" w14:textId="54AA278E" w:rsidR="00D50C0F" w:rsidRPr="00C01335" w:rsidRDefault="00D50C0F" w:rsidP="006D0C24">
      <w:pPr>
        <w:spacing w:after="80"/>
        <w:jc w:val="both"/>
        <w:rPr>
          <w:rFonts w:ascii="Times New Roman" w:hAnsi="Times New Roman" w:cs="Times New Roman"/>
          <w:bCs/>
          <w:i/>
          <w:iCs/>
        </w:rPr>
      </w:pPr>
      <w:r w:rsidRPr="00C01335">
        <w:rPr>
          <w:rFonts w:ascii="Times New Roman" w:hAnsi="Times New Roman" w:cs="Times New Roman"/>
          <w:bCs/>
          <w:i/>
          <w:iCs/>
        </w:rPr>
        <w:t xml:space="preserve">See section 3214 of the </w:t>
      </w:r>
      <w:r w:rsidR="00C01335">
        <w:rPr>
          <w:rFonts w:ascii="Times New Roman" w:hAnsi="Times New Roman" w:cs="Times New Roman"/>
          <w:bCs/>
          <w:i/>
          <w:iCs/>
        </w:rPr>
        <w:t xml:space="preserve">KS DCF </w:t>
      </w:r>
      <w:r w:rsidRPr="00C01335">
        <w:rPr>
          <w:rFonts w:ascii="Times New Roman" w:hAnsi="Times New Roman" w:cs="Times New Roman"/>
          <w:bCs/>
          <w:i/>
          <w:iCs/>
        </w:rPr>
        <w:t>PPM for more information</w:t>
      </w:r>
    </w:p>
    <w:p w14:paraId="41525E94" w14:textId="33BAFCB7" w:rsidR="00D50C0F" w:rsidRPr="00C01335" w:rsidRDefault="00D50C0F" w:rsidP="006D0C24">
      <w:pPr>
        <w:spacing w:after="80"/>
        <w:jc w:val="both"/>
        <w:rPr>
          <w:rFonts w:ascii="Times New Roman" w:eastAsia="Times New Roman" w:hAnsi="Times New Roman" w:cs="Times New Roman"/>
          <w:b/>
          <w:bCs/>
          <w:kern w:val="0"/>
          <w14:ligatures w14:val="none"/>
        </w:rPr>
      </w:pPr>
      <w:bookmarkStart w:id="0" w:name="_Hlk178085470"/>
      <w:r w:rsidRPr="00C01335">
        <w:rPr>
          <w:rFonts w:ascii="Times New Roman" w:eastAsia="Times New Roman" w:hAnsi="Times New Roman" w:cs="Times New Roman"/>
          <w:b/>
          <w:bCs/>
          <w:kern w:val="0"/>
          <w14:ligatures w14:val="none"/>
        </w:rPr>
        <w:t>Guidelines for Completion:</w:t>
      </w:r>
      <w:bookmarkEnd w:id="0"/>
      <w:r w:rsidRPr="00C01335">
        <w:rPr>
          <w:rFonts w:ascii="Times New Roman" w:eastAsia="Times New Roman" w:hAnsi="Times New Roman" w:cs="Times New Roman"/>
          <w:b/>
          <w:bCs/>
          <w:kern w:val="0"/>
          <w14:ligatures w14:val="none"/>
        </w:rPr>
        <w:t xml:space="preserve"> </w:t>
      </w:r>
      <w:bookmarkStart w:id="1" w:name="_Hlk178085495"/>
      <w:r w:rsidRPr="00C01335">
        <w:rPr>
          <w:rFonts w:ascii="Times New Roman" w:eastAsia="Times New Roman" w:hAnsi="Times New Roman" w:cs="Times New Roman"/>
          <w:kern w:val="0"/>
          <w14:ligatures w14:val="none"/>
        </w:rPr>
        <w:t>Youth</w:t>
      </w:r>
      <w:r w:rsidR="009E40CE" w:rsidRPr="00C01335">
        <w:rPr>
          <w:rFonts w:ascii="Times New Roman" w:eastAsia="Times New Roman" w:hAnsi="Times New Roman" w:cs="Times New Roman"/>
          <w:kern w:val="0"/>
          <w14:ligatures w14:val="none"/>
        </w:rPr>
        <w:t xml:space="preserve"> and </w:t>
      </w:r>
      <w:r w:rsidRPr="00C01335">
        <w:rPr>
          <w:rFonts w:ascii="Times New Roman" w:eastAsia="Times New Roman" w:hAnsi="Times New Roman" w:cs="Times New Roman"/>
          <w:kern w:val="0"/>
          <w14:ligatures w14:val="none"/>
        </w:rPr>
        <w:t>young adults shall be involved in developing the My Plan for Successful Adulthood. Planning must be guided by the youth</w:t>
      </w:r>
      <w:r w:rsidR="009E40CE" w:rsidRPr="00C01335">
        <w:rPr>
          <w:rFonts w:ascii="Times New Roman" w:eastAsia="Times New Roman" w:hAnsi="Times New Roman" w:cs="Times New Roman"/>
          <w:kern w:val="0"/>
          <w14:ligatures w14:val="none"/>
        </w:rPr>
        <w:t xml:space="preserve"> or </w:t>
      </w:r>
      <w:r w:rsidRPr="00C01335">
        <w:rPr>
          <w:rFonts w:ascii="Times New Roman" w:eastAsia="Times New Roman" w:hAnsi="Times New Roman" w:cs="Times New Roman"/>
          <w:kern w:val="0"/>
          <w14:ligatures w14:val="none"/>
        </w:rPr>
        <w:t xml:space="preserve">young adult’s goals, wishes, hopes, and dreams. </w:t>
      </w:r>
      <w:r w:rsidR="00554416" w:rsidRPr="00C01335">
        <w:rPr>
          <w:rFonts w:ascii="Times New Roman" w:eastAsia="Times New Roman" w:hAnsi="Times New Roman" w:cs="Times New Roman"/>
          <w:kern w:val="0"/>
          <w14:ligatures w14:val="none"/>
        </w:rPr>
        <w:t>This plan shall be collaboratively created by the youth or young adult, the case management team, and supportive adults in the youth or young adult’s life. Supportive adults may include parents, birth family, foster parents, residential caregivers, kinship connections, mentors or other adults identified by the youth or young adult and case management team</w:t>
      </w:r>
      <w:r w:rsidRPr="00C01335">
        <w:rPr>
          <w:rFonts w:ascii="Times New Roman" w:eastAsia="Times New Roman" w:hAnsi="Times New Roman" w:cs="Times New Roman"/>
          <w:kern w:val="0"/>
          <w14:ligatures w14:val="none"/>
        </w:rPr>
        <w:t xml:space="preserve">. </w:t>
      </w:r>
    </w:p>
    <w:p w14:paraId="6DD21947" w14:textId="267ADF2B" w:rsidR="00D50C0F" w:rsidRPr="00C01335" w:rsidRDefault="00D50C0F" w:rsidP="006D0C24">
      <w:pPr>
        <w:spacing w:after="120"/>
        <w:jc w:val="both"/>
        <w:rPr>
          <w:rFonts w:ascii="Times New Roman" w:hAnsi="Times New Roman" w:cs="Times New Roman"/>
          <w:bCs/>
        </w:rPr>
      </w:pPr>
      <w:r w:rsidRPr="00C01335">
        <w:rPr>
          <w:rFonts w:ascii="Times New Roman" w:hAnsi="Times New Roman" w:cs="Times New Roman"/>
          <w:bCs/>
        </w:rPr>
        <w:t xml:space="preserve">This </w:t>
      </w:r>
      <w:r w:rsidR="004B6931" w:rsidRPr="00C01335">
        <w:rPr>
          <w:rFonts w:ascii="Times New Roman" w:hAnsi="Times New Roman" w:cs="Times New Roman"/>
          <w:bCs/>
        </w:rPr>
        <w:t xml:space="preserve">plan </w:t>
      </w:r>
      <w:r w:rsidRPr="00C01335">
        <w:rPr>
          <w:rFonts w:ascii="Times New Roman" w:hAnsi="Times New Roman" w:cs="Times New Roman"/>
          <w:bCs/>
        </w:rPr>
        <w:t xml:space="preserve">should be utilized over time </w:t>
      </w:r>
      <w:r w:rsidR="004B6931" w:rsidRPr="00C01335">
        <w:rPr>
          <w:rFonts w:ascii="Times New Roman" w:hAnsi="Times New Roman" w:cs="Times New Roman"/>
          <w:bCs/>
        </w:rPr>
        <w:t xml:space="preserve">to </w:t>
      </w:r>
      <w:r w:rsidRPr="00C01335">
        <w:rPr>
          <w:rFonts w:ascii="Times New Roman" w:hAnsi="Times New Roman" w:cs="Times New Roman"/>
          <w:bCs/>
        </w:rPr>
        <w:t>focus on the long-term goals of the youth</w:t>
      </w:r>
      <w:r w:rsidR="004B6931" w:rsidRPr="00C01335">
        <w:rPr>
          <w:rFonts w:ascii="Times New Roman" w:hAnsi="Times New Roman" w:cs="Times New Roman"/>
          <w:bCs/>
        </w:rPr>
        <w:t xml:space="preserve"> or </w:t>
      </w:r>
      <w:r w:rsidRPr="00C01335">
        <w:rPr>
          <w:rFonts w:ascii="Times New Roman" w:hAnsi="Times New Roman" w:cs="Times New Roman"/>
          <w:bCs/>
        </w:rPr>
        <w:t>young adult by</w:t>
      </w:r>
      <w:r w:rsidR="004B6931" w:rsidRPr="00C01335">
        <w:rPr>
          <w:rFonts w:ascii="Times New Roman" w:hAnsi="Times New Roman" w:cs="Times New Roman"/>
          <w:bCs/>
        </w:rPr>
        <w:t xml:space="preserve"> creating short term goals and tasks that lead to successful completion of long-term goals.</w:t>
      </w:r>
      <w:r w:rsidRPr="00C01335">
        <w:rPr>
          <w:rFonts w:ascii="Times New Roman" w:hAnsi="Times New Roman" w:cs="Times New Roman"/>
          <w:bCs/>
        </w:rPr>
        <w:t xml:space="preserve"> Case teams should use the information gathered from completing this form to guide case plan tasks. This form is updated prior to each case plan or whenever there is any new relevant information. </w:t>
      </w:r>
    </w:p>
    <w:p w14:paraId="29899C7E" w14:textId="378B2879" w:rsidR="00D50C0F" w:rsidRPr="00C01335" w:rsidRDefault="00D50C0F" w:rsidP="006D0C24">
      <w:pPr>
        <w:spacing w:after="120"/>
        <w:jc w:val="both"/>
        <w:rPr>
          <w:rFonts w:ascii="Times New Roman" w:hAnsi="Times New Roman" w:cs="Times New Roman"/>
          <w:bCs/>
        </w:rPr>
      </w:pPr>
      <w:bookmarkStart w:id="2" w:name="_Hlk178085510"/>
      <w:bookmarkEnd w:id="1"/>
      <w:r w:rsidRPr="00C01335">
        <w:rPr>
          <w:rFonts w:ascii="Times New Roman" w:hAnsi="Times New Roman" w:cs="Times New Roman"/>
          <w:bCs/>
        </w:rPr>
        <w:t>Based upon the youth</w:t>
      </w:r>
      <w:r w:rsidR="004B6931" w:rsidRPr="00C01335">
        <w:rPr>
          <w:rFonts w:ascii="Times New Roman" w:hAnsi="Times New Roman" w:cs="Times New Roman"/>
          <w:bCs/>
        </w:rPr>
        <w:t xml:space="preserve"> or </w:t>
      </w:r>
      <w:r w:rsidRPr="00C01335">
        <w:rPr>
          <w:rFonts w:ascii="Times New Roman" w:hAnsi="Times New Roman" w:cs="Times New Roman"/>
          <w:bCs/>
        </w:rPr>
        <w:t xml:space="preserve">young adult’s age and maturity level, the plan </w:t>
      </w:r>
      <w:r w:rsidR="004B6931" w:rsidRPr="00C01335">
        <w:rPr>
          <w:rFonts w:ascii="Times New Roman" w:hAnsi="Times New Roman" w:cs="Times New Roman"/>
          <w:bCs/>
        </w:rPr>
        <w:t>is designed to be to</w:t>
      </w:r>
      <w:r w:rsidRPr="00C01335">
        <w:rPr>
          <w:rFonts w:ascii="Times New Roman" w:hAnsi="Times New Roman" w:cs="Times New Roman"/>
          <w:bCs/>
        </w:rPr>
        <w:t xml:space="preserve"> </w:t>
      </w:r>
      <w:r w:rsidR="004B6931" w:rsidRPr="00C01335">
        <w:rPr>
          <w:rFonts w:ascii="Times New Roman" w:hAnsi="Times New Roman" w:cs="Times New Roman"/>
          <w:bCs/>
        </w:rPr>
        <w:t xml:space="preserve">guide </w:t>
      </w:r>
      <w:r w:rsidRPr="00C01335">
        <w:rPr>
          <w:rFonts w:ascii="Times New Roman" w:hAnsi="Times New Roman" w:cs="Times New Roman"/>
          <w:bCs/>
        </w:rPr>
        <w:t>discussions during monthly visits with the youth</w:t>
      </w:r>
      <w:r w:rsidR="004B6931" w:rsidRPr="00C01335">
        <w:rPr>
          <w:rFonts w:ascii="Times New Roman" w:hAnsi="Times New Roman" w:cs="Times New Roman"/>
          <w:bCs/>
        </w:rPr>
        <w:t xml:space="preserve"> or </w:t>
      </w:r>
      <w:r w:rsidRPr="00C01335">
        <w:rPr>
          <w:rFonts w:ascii="Times New Roman" w:hAnsi="Times New Roman" w:cs="Times New Roman"/>
          <w:bCs/>
        </w:rPr>
        <w:t>young adult.</w:t>
      </w:r>
      <w:r w:rsidRPr="00C01335">
        <w:t xml:space="preserve"> </w:t>
      </w:r>
      <w:r w:rsidRPr="00C01335">
        <w:rPr>
          <w:rFonts w:ascii="Times New Roman" w:hAnsi="Times New Roman" w:cs="Times New Roman"/>
          <w:bCs/>
        </w:rPr>
        <w:t>Introduc</w:t>
      </w:r>
      <w:r w:rsidR="004B6931" w:rsidRPr="00C01335">
        <w:rPr>
          <w:rFonts w:ascii="Times New Roman" w:hAnsi="Times New Roman" w:cs="Times New Roman"/>
          <w:bCs/>
        </w:rPr>
        <w:t>ing</w:t>
      </w:r>
      <w:r w:rsidRPr="00C01335">
        <w:rPr>
          <w:rFonts w:ascii="Times New Roman" w:hAnsi="Times New Roman" w:cs="Times New Roman"/>
          <w:bCs/>
        </w:rPr>
        <w:t xml:space="preserve"> the </w:t>
      </w:r>
      <w:r w:rsidR="004B6931" w:rsidRPr="00C01335">
        <w:rPr>
          <w:rFonts w:ascii="Times New Roman" w:hAnsi="Times New Roman" w:cs="Times New Roman"/>
          <w:bCs/>
        </w:rPr>
        <w:t>sections over</w:t>
      </w:r>
      <w:r w:rsidRPr="00C01335">
        <w:rPr>
          <w:rFonts w:ascii="Times New Roman" w:hAnsi="Times New Roman" w:cs="Times New Roman"/>
          <w:bCs/>
        </w:rPr>
        <w:t xml:space="preserve"> time allow</w:t>
      </w:r>
      <w:r w:rsidR="004B6931" w:rsidRPr="00C01335">
        <w:rPr>
          <w:rFonts w:ascii="Times New Roman" w:hAnsi="Times New Roman" w:cs="Times New Roman"/>
          <w:bCs/>
        </w:rPr>
        <w:t>s</w:t>
      </w:r>
      <w:r w:rsidRPr="00C01335">
        <w:rPr>
          <w:rFonts w:ascii="Times New Roman" w:hAnsi="Times New Roman" w:cs="Times New Roman"/>
          <w:bCs/>
        </w:rPr>
        <w:t xml:space="preserve"> the youth</w:t>
      </w:r>
      <w:r w:rsidR="004B6931" w:rsidRPr="00C01335">
        <w:rPr>
          <w:rFonts w:ascii="Times New Roman" w:hAnsi="Times New Roman" w:cs="Times New Roman"/>
          <w:bCs/>
        </w:rPr>
        <w:t xml:space="preserve"> or</w:t>
      </w:r>
      <w:r w:rsidR="00554416" w:rsidRPr="00C01335">
        <w:rPr>
          <w:rFonts w:ascii="Times New Roman" w:hAnsi="Times New Roman" w:cs="Times New Roman"/>
          <w:bCs/>
        </w:rPr>
        <w:t xml:space="preserve"> </w:t>
      </w:r>
      <w:r w:rsidRPr="00C01335">
        <w:rPr>
          <w:rFonts w:ascii="Times New Roman" w:hAnsi="Times New Roman" w:cs="Times New Roman"/>
          <w:bCs/>
        </w:rPr>
        <w:t xml:space="preserve">young adult to become familiar and comfortable with the </w:t>
      </w:r>
      <w:r w:rsidR="004B6931" w:rsidRPr="00C01335">
        <w:rPr>
          <w:rFonts w:ascii="Times New Roman" w:hAnsi="Times New Roman" w:cs="Times New Roman"/>
          <w:bCs/>
        </w:rPr>
        <w:t>plan</w:t>
      </w:r>
      <w:r w:rsidRPr="00C01335">
        <w:rPr>
          <w:rFonts w:ascii="Times New Roman" w:hAnsi="Times New Roman" w:cs="Times New Roman"/>
          <w:bCs/>
        </w:rPr>
        <w:t xml:space="preserve">. </w:t>
      </w:r>
      <w:r w:rsidR="004B6931" w:rsidRPr="00C01335">
        <w:rPr>
          <w:rFonts w:ascii="Times New Roman" w:hAnsi="Times New Roman" w:cs="Times New Roman"/>
          <w:bCs/>
        </w:rPr>
        <w:t>Some sections</w:t>
      </w:r>
      <w:r w:rsidRPr="00C01335">
        <w:rPr>
          <w:rFonts w:ascii="Times New Roman" w:hAnsi="Times New Roman" w:cs="Times New Roman"/>
          <w:bCs/>
        </w:rPr>
        <w:t xml:space="preserve"> are not required to be completed at ages 14 and 15, </w:t>
      </w:r>
      <w:r w:rsidR="004B6931" w:rsidRPr="00C01335">
        <w:rPr>
          <w:rFonts w:ascii="Times New Roman" w:hAnsi="Times New Roman" w:cs="Times New Roman"/>
          <w:bCs/>
        </w:rPr>
        <w:t>may be used with youth of sufficient age or maturity</w:t>
      </w:r>
      <w:r w:rsidRPr="00C01335">
        <w:rPr>
          <w:rFonts w:ascii="Times New Roman" w:hAnsi="Times New Roman" w:cs="Times New Roman"/>
          <w:bCs/>
        </w:rPr>
        <w:t xml:space="preserve">. The form utilizes personalized wording such as “My Education Plan” and “I need support as I continue…” to encourage youth ownership in the planning process.  </w:t>
      </w:r>
    </w:p>
    <w:p w14:paraId="5CBD8D07" w14:textId="4BEC0F1E" w:rsidR="00D50C0F" w:rsidRPr="00C01335" w:rsidRDefault="00D50C0F" w:rsidP="006D0C24">
      <w:pPr>
        <w:spacing w:after="80"/>
        <w:jc w:val="both"/>
        <w:rPr>
          <w:rFonts w:ascii="Times New Roman" w:hAnsi="Times New Roman" w:cs="Times New Roman"/>
          <w:bCs/>
        </w:rPr>
      </w:pPr>
      <w:bookmarkStart w:id="3" w:name="_Hlk178085517"/>
      <w:bookmarkEnd w:id="2"/>
      <w:r w:rsidRPr="00C01335">
        <w:rPr>
          <w:rFonts w:ascii="Times New Roman" w:hAnsi="Times New Roman" w:cs="Times New Roman"/>
          <w:bCs/>
        </w:rPr>
        <w:t xml:space="preserve">This form shall be forwarded to the court </w:t>
      </w:r>
      <w:r w:rsidR="004B6931" w:rsidRPr="00C01335">
        <w:rPr>
          <w:rFonts w:ascii="Times New Roman" w:hAnsi="Times New Roman" w:cs="Times New Roman"/>
          <w:bCs/>
        </w:rPr>
        <w:t xml:space="preserve">and </w:t>
      </w:r>
      <w:r w:rsidRPr="00C01335">
        <w:rPr>
          <w:rFonts w:ascii="Times New Roman" w:hAnsi="Times New Roman" w:cs="Times New Roman"/>
          <w:bCs/>
        </w:rPr>
        <w:t>attached to each case plan.  This form also needs to be sent to the DCF Foster Care Liaison and the DCF Independent Living Coordinator with the case plan invitation.</w:t>
      </w:r>
    </w:p>
    <w:p w14:paraId="5B048B92" w14:textId="68EE85B7" w:rsidR="00D50C0F" w:rsidRPr="00C01335" w:rsidRDefault="00D50C0F" w:rsidP="006D0C24">
      <w:pPr>
        <w:jc w:val="both"/>
        <w:rPr>
          <w:rFonts w:ascii="Times New Roman" w:hAnsi="Times New Roman" w:cs="Times New Roman"/>
        </w:rPr>
      </w:pPr>
      <w:bookmarkStart w:id="4" w:name="_Hlk178085527"/>
      <w:bookmarkEnd w:id="3"/>
      <w:r w:rsidRPr="00C01335">
        <w:rPr>
          <w:rFonts w:ascii="Times New Roman" w:hAnsi="Times New Roman" w:cs="Times New Roman"/>
        </w:rPr>
        <w:t>The form must be reviewed at each case planning conference. The case manager shall document on the form which sections of the plan were not discussed during the current review period. The form must be completed</w:t>
      </w:r>
      <w:r w:rsidR="004B6931" w:rsidRPr="00C01335">
        <w:rPr>
          <w:rFonts w:ascii="Times New Roman" w:hAnsi="Times New Roman" w:cs="Times New Roman"/>
        </w:rPr>
        <w:t>,</w:t>
      </w:r>
      <w:r w:rsidRPr="00C01335">
        <w:rPr>
          <w:rFonts w:ascii="Times New Roman" w:hAnsi="Times New Roman" w:cs="Times New Roman"/>
        </w:rPr>
        <w:t xml:space="preserve"> reviewed</w:t>
      </w:r>
      <w:r w:rsidR="004B6931" w:rsidRPr="00C01335">
        <w:rPr>
          <w:rFonts w:ascii="Times New Roman" w:hAnsi="Times New Roman" w:cs="Times New Roman"/>
        </w:rPr>
        <w:t>,</w:t>
      </w:r>
      <w:r w:rsidRPr="00C01335">
        <w:rPr>
          <w:rFonts w:ascii="Times New Roman" w:hAnsi="Times New Roman" w:cs="Times New Roman"/>
        </w:rPr>
        <w:t xml:space="preserve"> and updated in its entirety 90 days prior to the youth</w:t>
      </w:r>
      <w:r w:rsidR="004B6931" w:rsidRPr="00C01335">
        <w:rPr>
          <w:rFonts w:ascii="Times New Roman" w:hAnsi="Times New Roman" w:cs="Times New Roman"/>
        </w:rPr>
        <w:t xml:space="preserve"> or </w:t>
      </w:r>
      <w:r w:rsidRPr="00C01335">
        <w:rPr>
          <w:rFonts w:ascii="Times New Roman" w:hAnsi="Times New Roman" w:cs="Times New Roman"/>
        </w:rPr>
        <w:t>young adult’s exit interview. This document is expected to change leading up to adulthood. It is appropriate for this document to serve as a historical tracking tool, to assist the youth</w:t>
      </w:r>
      <w:r w:rsidR="004B6931" w:rsidRPr="00C01335">
        <w:rPr>
          <w:rFonts w:ascii="Times New Roman" w:hAnsi="Times New Roman" w:cs="Times New Roman"/>
        </w:rPr>
        <w:t xml:space="preserve"> or </w:t>
      </w:r>
      <w:r w:rsidRPr="00C01335">
        <w:rPr>
          <w:rFonts w:ascii="Times New Roman" w:hAnsi="Times New Roman" w:cs="Times New Roman"/>
        </w:rPr>
        <w:t>young adult in documenting</w:t>
      </w:r>
      <w:r w:rsidR="004B6931" w:rsidRPr="00C01335">
        <w:rPr>
          <w:rFonts w:ascii="Times New Roman" w:hAnsi="Times New Roman" w:cs="Times New Roman"/>
        </w:rPr>
        <w:t xml:space="preserve"> and </w:t>
      </w:r>
      <w:r w:rsidRPr="00C01335">
        <w:rPr>
          <w:rFonts w:ascii="Times New Roman" w:hAnsi="Times New Roman" w:cs="Times New Roman"/>
        </w:rPr>
        <w:t xml:space="preserve">observing their growth, progress, and achievements towards transition into adulthood. </w:t>
      </w:r>
    </w:p>
    <w:p w14:paraId="586B39CD" w14:textId="2C6DA14D" w:rsidR="00D50C0F" w:rsidRPr="00C01335" w:rsidRDefault="00D50C0F" w:rsidP="006D0C24">
      <w:pPr>
        <w:pStyle w:val="ListParagraph"/>
        <w:numPr>
          <w:ilvl w:val="0"/>
          <w:numId w:val="2"/>
        </w:numPr>
        <w:jc w:val="both"/>
        <w:rPr>
          <w:rFonts w:ascii="Times New Roman" w:hAnsi="Times New Roman" w:cs="Times New Roman"/>
        </w:rPr>
      </w:pPr>
      <w:bookmarkStart w:id="5" w:name="_Hlk178085536"/>
      <w:bookmarkEnd w:id="4"/>
      <w:r w:rsidRPr="00C01335">
        <w:rPr>
          <w:rFonts w:ascii="Times New Roman" w:hAnsi="Times New Roman" w:cs="Times New Roman"/>
        </w:rPr>
        <w:t>The top of the PPS 3059A is identifying information about the youth</w:t>
      </w:r>
      <w:r w:rsidR="004B6931" w:rsidRPr="00C01335">
        <w:rPr>
          <w:rFonts w:ascii="Times New Roman" w:hAnsi="Times New Roman" w:cs="Times New Roman"/>
        </w:rPr>
        <w:t xml:space="preserve"> or </w:t>
      </w:r>
      <w:r w:rsidRPr="00C01335">
        <w:rPr>
          <w:rFonts w:ascii="Times New Roman" w:hAnsi="Times New Roman" w:cs="Times New Roman"/>
        </w:rPr>
        <w:t xml:space="preserve">young adult.  </w:t>
      </w:r>
    </w:p>
    <w:p w14:paraId="24955E8B" w14:textId="556EEEA8" w:rsidR="00D50C0F" w:rsidRPr="00C01335" w:rsidRDefault="00D50C0F" w:rsidP="006D0C24">
      <w:pPr>
        <w:pStyle w:val="ListParagraph"/>
        <w:numPr>
          <w:ilvl w:val="0"/>
          <w:numId w:val="2"/>
        </w:numPr>
        <w:jc w:val="both"/>
        <w:rPr>
          <w:rFonts w:ascii="Times New Roman" w:hAnsi="Times New Roman" w:cs="Times New Roman"/>
        </w:rPr>
      </w:pPr>
      <w:r w:rsidRPr="00C01335">
        <w:rPr>
          <w:rFonts w:ascii="Times New Roman" w:hAnsi="Times New Roman" w:cs="Times New Roman"/>
        </w:rPr>
        <w:t xml:space="preserve">Each section includes space for </w:t>
      </w:r>
      <w:r w:rsidR="00073EA4" w:rsidRPr="00C01335">
        <w:rPr>
          <w:rFonts w:ascii="Times New Roman" w:hAnsi="Times New Roman" w:cs="Times New Roman"/>
        </w:rPr>
        <w:t xml:space="preserve">case teams to document </w:t>
      </w:r>
      <w:r w:rsidRPr="00C01335">
        <w:rPr>
          <w:rFonts w:ascii="Times New Roman" w:hAnsi="Times New Roman" w:cs="Times New Roman"/>
        </w:rPr>
        <w:t xml:space="preserve">identified case plan tasks based on the information provided in the section. </w:t>
      </w:r>
    </w:p>
    <w:p w14:paraId="1158B1A6" w14:textId="5D0F5536" w:rsidR="00D50C0F" w:rsidRPr="00C01335" w:rsidRDefault="00D50C0F" w:rsidP="006D0C24">
      <w:pPr>
        <w:pStyle w:val="ListParagraph"/>
        <w:numPr>
          <w:ilvl w:val="0"/>
          <w:numId w:val="2"/>
        </w:numPr>
        <w:jc w:val="both"/>
        <w:rPr>
          <w:rFonts w:ascii="Times New Roman" w:hAnsi="Times New Roman" w:cs="Times New Roman"/>
        </w:rPr>
      </w:pPr>
      <w:r w:rsidRPr="00C01335">
        <w:rPr>
          <w:rFonts w:ascii="Times New Roman" w:hAnsi="Times New Roman" w:cs="Times New Roman"/>
        </w:rPr>
        <w:t>The “Summarize goal progress since the last transition plan update” is intended to reflect ongoing progress for the youth</w:t>
      </w:r>
      <w:r w:rsidR="004B6931" w:rsidRPr="00C01335">
        <w:rPr>
          <w:rFonts w:ascii="Times New Roman" w:hAnsi="Times New Roman" w:cs="Times New Roman"/>
        </w:rPr>
        <w:t xml:space="preserve"> or</w:t>
      </w:r>
      <w:r w:rsidR="00554416" w:rsidRPr="00C01335">
        <w:rPr>
          <w:rFonts w:ascii="Times New Roman" w:hAnsi="Times New Roman" w:cs="Times New Roman"/>
        </w:rPr>
        <w:t xml:space="preserve"> </w:t>
      </w:r>
      <w:r w:rsidRPr="00C01335">
        <w:rPr>
          <w:rFonts w:ascii="Times New Roman" w:hAnsi="Times New Roman" w:cs="Times New Roman"/>
        </w:rPr>
        <w:t>young adult. The summary of progress after initial completion shall include all previous updates to the plan and concerns about the plan, indicated by date with the top entry as the most recent, and shall specify the first and last name of the case manager or family support worker updating the plan. The summary shall reference the sections the information is updating.</w:t>
      </w:r>
    </w:p>
    <w:p w14:paraId="41E7533F" w14:textId="1F5CFA62" w:rsidR="00E0618F" w:rsidRPr="00C01335" w:rsidRDefault="00D50C0F" w:rsidP="006D0C24">
      <w:pPr>
        <w:pStyle w:val="ListParagraph"/>
        <w:numPr>
          <w:ilvl w:val="0"/>
          <w:numId w:val="2"/>
        </w:numPr>
        <w:jc w:val="both"/>
        <w:rPr>
          <w:rFonts w:ascii="Times New Roman" w:hAnsi="Times New Roman" w:cs="Times New Roman"/>
        </w:rPr>
      </w:pPr>
      <w:r w:rsidRPr="00C01335">
        <w:rPr>
          <w:rFonts w:ascii="Times New Roman" w:hAnsi="Times New Roman" w:cs="Times New Roman"/>
        </w:rPr>
        <w:t>My Plan for Successful Adulthood shall be signed and dated each time transition planning occurs.</w:t>
      </w:r>
    </w:p>
    <w:p w14:paraId="483584D8" w14:textId="6DB88B12" w:rsidR="00E0618F" w:rsidRPr="00C01335" w:rsidRDefault="00E0618F" w:rsidP="006D0C24">
      <w:pPr>
        <w:spacing w:after="0"/>
        <w:jc w:val="both"/>
        <w:rPr>
          <w:rFonts w:ascii="Times New Roman" w:hAnsi="Times New Roman" w:cs="Times New Roman"/>
          <w:b/>
          <w:bCs/>
        </w:rPr>
      </w:pPr>
      <w:bookmarkStart w:id="6" w:name="_Hlk178085594"/>
      <w:bookmarkEnd w:id="5"/>
      <w:r w:rsidRPr="00C01335">
        <w:rPr>
          <w:rFonts w:ascii="Times New Roman" w:hAnsi="Times New Roman" w:cs="Times New Roman"/>
          <w:b/>
          <w:bCs/>
        </w:rPr>
        <w:t>Section 1: Getting to Know you (Required for all youth</w:t>
      </w:r>
      <w:r w:rsidR="004B6931" w:rsidRPr="00C01335">
        <w:rPr>
          <w:rFonts w:ascii="Times New Roman" w:hAnsi="Times New Roman" w:cs="Times New Roman"/>
          <w:b/>
          <w:bCs/>
        </w:rPr>
        <w:t xml:space="preserve"> or </w:t>
      </w:r>
      <w:r w:rsidR="00553A90" w:rsidRPr="00C01335">
        <w:rPr>
          <w:rFonts w:ascii="Times New Roman" w:hAnsi="Times New Roman" w:cs="Times New Roman"/>
          <w:b/>
          <w:bCs/>
        </w:rPr>
        <w:t>young adults</w:t>
      </w:r>
      <w:r w:rsidRPr="00C01335">
        <w:rPr>
          <w:rFonts w:ascii="Times New Roman" w:hAnsi="Times New Roman" w:cs="Times New Roman"/>
          <w:b/>
          <w:bCs/>
        </w:rPr>
        <w:t xml:space="preserve"> ages 14 and older)</w:t>
      </w:r>
    </w:p>
    <w:p w14:paraId="15F3B001" w14:textId="392B181A" w:rsidR="00E0618F" w:rsidRPr="00C01335" w:rsidRDefault="00E0618F" w:rsidP="006D0C24">
      <w:pPr>
        <w:jc w:val="both"/>
        <w:rPr>
          <w:rFonts w:ascii="Times New Roman" w:hAnsi="Times New Roman" w:cs="Times New Roman"/>
        </w:rPr>
      </w:pPr>
      <w:r w:rsidRPr="00C01335">
        <w:rPr>
          <w:rFonts w:ascii="Times New Roman" w:hAnsi="Times New Roman" w:cs="Times New Roman"/>
        </w:rPr>
        <w:t>This section focuses on the important details of the youth</w:t>
      </w:r>
      <w:r w:rsidR="004B6931" w:rsidRPr="00C01335">
        <w:rPr>
          <w:rFonts w:ascii="Times New Roman" w:hAnsi="Times New Roman" w:cs="Times New Roman"/>
        </w:rPr>
        <w:t xml:space="preserve"> or </w:t>
      </w:r>
      <w:r w:rsidRPr="00C01335">
        <w:rPr>
          <w:rFonts w:ascii="Times New Roman" w:hAnsi="Times New Roman" w:cs="Times New Roman"/>
        </w:rPr>
        <w:t>young adult's specific interests, culture, concerns, strengths, abilities, needs and preferences. This section is intended to be youth-driven and empower their voice and participation in the planning process for their transition into adulthood by personalizing the transition plan to the specific youth</w:t>
      </w:r>
      <w:r w:rsidR="004B6931" w:rsidRPr="00C01335">
        <w:rPr>
          <w:rFonts w:ascii="Times New Roman" w:hAnsi="Times New Roman" w:cs="Times New Roman"/>
        </w:rPr>
        <w:t xml:space="preserve"> or </w:t>
      </w:r>
      <w:r w:rsidRPr="00C01335">
        <w:rPr>
          <w:rFonts w:ascii="Times New Roman" w:hAnsi="Times New Roman" w:cs="Times New Roman"/>
        </w:rPr>
        <w:t xml:space="preserve">young adult. </w:t>
      </w:r>
    </w:p>
    <w:p w14:paraId="4FF944BF" w14:textId="2BBF38A9" w:rsidR="00E0618F" w:rsidRPr="00C01335" w:rsidRDefault="00E0618F" w:rsidP="006D0C24">
      <w:pPr>
        <w:spacing w:after="0"/>
        <w:jc w:val="both"/>
        <w:rPr>
          <w:rFonts w:ascii="Times New Roman" w:hAnsi="Times New Roman" w:cs="Times New Roman"/>
          <w:b/>
          <w:bCs/>
        </w:rPr>
      </w:pPr>
      <w:bookmarkStart w:id="7" w:name="_Hlk178085605"/>
      <w:bookmarkEnd w:id="6"/>
      <w:r w:rsidRPr="00C01335">
        <w:rPr>
          <w:rFonts w:ascii="Times New Roman" w:hAnsi="Times New Roman" w:cs="Times New Roman"/>
          <w:b/>
          <w:bCs/>
        </w:rPr>
        <w:t>Section 2: My Support Network (Required for all youth</w:t>
      </w:r>
      <w:r w:rsidR="004B6931" w:rsidRPr="00C01335">
        <w:rPr>
          <w:rFonts w:ascii="Times New Roman" w:hAnsi="Times New Roman" w:cs="Times New Roman"/>
          <w:b/>
          <w:bCs/>
        </w:rPr>
        <w:t xml:space="preserve"> or </w:t>
      </w:r>
      <w:r w:rsidR="00553A90" w:rsidRPr="00C01335">
        <w:rPr>
          <w:rFonts w:ascii="Times New Roman" w:hAnsi="Times New Roman" w:cs="Times New Roman"/>
          <w:b/>
          <w:bCs/>
        </w:rPr>
        <w:t>young adults</w:t>
      </w:r>
      <w:r w:rsidRPr="00C01335">
        <w:rPr>
          <w:rFonts w:ascii="Times New Roman" w:hAnsi="Times New Roman" w:cs="Times New Roman"/>
          <w:b/>
          <w:bCs/>
        </w:rPr>
        <w:t xml:space="preserve"> ages 14 and older) </w:t>
      </w:r>
    </w:p>
    <w:p w14:paraId="021BD522" w14:textId="3D568837" w:rsidR="00E0618F" w:rsidRPr="00C01335" w:rsidRDefault="00E0618F" w:rsidP="006D0C24">
      <w:pPr>
        <w:jc w:val="both"/>
        <w:rPr>
          <w:rFonts w:ascii="Times New Roman" w:hAnsi="Times New Roman" w:cs="Times New Roman"/>
        </w:rPr>
      </w:pPr>
      <w:bookmarkStart w:id="8" w:name="_Hlk178595785"/>
      <w:r w:rsidRPr="00C01335">
        <w:rPr>
          <w:rFonts w:ascii="Times New Roman" w:hAnsi="Times New Roman" w:cs="Times New Roman"/>
        </w:rPr>
        <w:t>DCF understands the importance of stable and healthy long lasting relational supports for youth</w:t>
      </w:r>
      <w:r w:rsidR="004B6931" w:rsidRPr="00C01335">
        <w:rPr>
          <w:rFonts w:ascii="Times New Roman" w:hAnsi="Times New Roman" w:cs="Times New Roman"/>
        </w:rPr>
        <w:t xml:space="preserve"> or </w:t>
      </w:r>
      <w:r w:rsidRPr="00C01335">
        <w:rPr>
          <w:rFonts w:ascii="Times New Roman" w:hAnsi="Times New Roman" w:cs="Times New Roman"/>
        </w:rPr>
        <w:t>young adults as they transition into adulthood. This section is used to document and support connecting youth</w:t>
      </w:r>
      <w:r w:rsidR="004B6931" w:rsidRPr="00C01335">
        <w:rPr>
          <w:rFonts w:ascii="Times New Roman" w:hAnsi="Times New Roman" w:cs="Times New Roman"/>
        </w:rPr>
        <w:t xml:space="preserve"> and </w:t>
      </w:r>
      <w:r w:rsidRPr="00C01335">
        <w:rPr>
          <w:rFonts w:ascii="Times New Roman" w:hAnsi="Times New Roman" w:cs="Times New Roman"/>
        </w:rPr>
        <w:t>young adults to their identified support network outside of their case team. Youth</w:t>
      </w:r>
      <w:r w:rsidR="001557DB" w:rsidRPr="00C01335">
        <w:rPr>
          <w:rFonts w:ascii="Times New Roman" w:hAnsi="Times New Roman" w:cs="Times New Roman"/>
        </w:rPr>
        <w:t xml:space="preserve"> and </w:t>
      </w:r>
      <w:r w:rsidRPr="00C01335">
        <w:rPr>
          <w:rFonts w:ascii="Times New Roman" w:hAnsi="Times New Roman" w:cs="Times New Roman"/>
        </w:rPr>
        <w:t>young adults should be given the opportunity to participate in a mentor</w:t>
      </w:r>
      <w:r w:rsidR="001557DB" w:rsidRPr="00C01335">
        <w:rPr>
          <w:rFonts w:ascii="Times New Roman" w:hAnsi="Times New Roman" w:cs="Times New Roman"/>
        </w:rPr>
        <w:t xml:space="preserve">ship or </w:t>
      </w:r>
      <w:r w:rsidRPr="00C01335">
        <w:rPr>
          <w:rFonts w:ascii="Times New Roman" w:hAnsi="Times New Roman" w:cs="Times New Roman"/>
        </w:rPr>
        <w:t>supportive adult relationship</w:t>
      </w:r>
      <w:r w:rsidR="001557DB" w:rsidRPr="00C01335">
        <w:rPr>
          <w:rFonts w:ascii="Times New Roman" w:hAnsi="Times New Roman" w:cs="Times New Roman"/>
        </w:rPr>
        <w:t>s</w:t>
      </w:r>
      <w:r w:rsidRPr="00C01335">
        <w:rPr>
          <w:rFonts w:ascii="Times New Roman" w:hAnsi="Times New Roman" w:cs="Times New Roman"/>
        </w:rPr>
        <w:t xml:space="preserve"> and the case team shall assist in facilitating the resources to do so. Each youth</w:t>
      </w:r>
      <w:r w:rsidR="001557DB" w:rsidRPr="00C01335">
        <w:rPr>
          <w:rFonts w:ascii="Times New Roman" w:hAnsi="Times New Roman" w:cs="Times New Roman"/>
        </w:rPr>
        <w:t xml:space="preserve"> or </w:t>
      </w:r>
      <w:r w:rsidRPr="00C01335">
        <w:rPr>
          <w:rFonts w:ascii="Times New Roman" w:hAnsi="Times New Roman" w:cs="Times New Roman"/>
        </w:rPr>
        <w:t xml:space="preserve">young adult should be given the opportunity to invite their support network </w:t>
      </w:r>
      <w:r w:rsidR="001557DB" w:rsidRPr="00C01335">
        <w:rPr>
          <w:rFonts w:ascii="Times New Roman" w:hAnsi="Times New Roman" w:cs="Times New Roman"/>
        </w:rPr>
        <w:t xml:space="preserve">to </w:t>
      </w:r>
      <w:r w:rsidRPr="00C01335">
        <w:rPr>
          <w:rFonts w:ascii="Times New Roman" w:hAnsi="Times New Roman" w:cs="Times New Roman"/>
        </w:rPr>
        <w:t xml:space="preserve">their transition and case planning processes.  </w:t>
      </w:r>
    </w:p>
    <w:p w14:paraId="3B896F20" w14:textId="6871DDBE" w:rsidR="00E0618F" w:rsidRPr="00C01335" w:rsidRDefault="00E0618F" w:rsidP="006D0C24">
      <w:pPr>
        <w:spacing w:after="0"/>
        <w:jc w:val="both"/>
        <w:rPr>
          <w:rFonts w:ascii="Times New Roman" w:hAnsi="Times New Roman" w:cs="Times New Roman"/>
          <w:b/>
          <w:bCs/>
        </w:rPr>
      </w:pPr>
      <w:bookmarkStart w:id="9" w:name="_Hlk178085859"/>
      <w:bookmarkEnd w:id="7"/>
      <w:bookmarkEnd w:id="8"/>
      <w:r w:rsidRPr="00C01335">
        <w:rPr>
          <w:rFonts w:ascii="Times New Roman" w:hAnsi="Times New Roman" w:cs="Times New Roman"/>
          <w:b/>
          <w:bCs/>
        </w:rPr>
        <w:t>Section 3: My Identifying Documents (Required for all youth</w:t>
      </w:r>
      <w:r w:rsidR="001557DB" w:rsidRPr="00C01335">
        <w:rPr>
          <w:rFonts w:ascii="Times New Roman" w:hAnsi="Times New Roman" w:cs="Times New Roman"/>
          <w:b/>
          <w:bCs/>
        </w:rPr>
        <w:t xml:space="preserve"> or </w:t>
      </w:r>
      <w:r w:rsidR="00553A90" w:rsidRPr="00C01335">
        <w:rPr>
          <w:rFonts w:ascii="Times New Roman" w:hAnsi="Times New Roman" w:cs="Times New Roman"/>
          <w:b/>
          <w:bCs/>
        </w:rPr>
        <w:t>young adults</w:t>
      </w:r>
      <w:r w:rsidRPr="00C01335">
        <w:rPr>
          <w:rFonts w:ascii="Times New Roman" w:hAnsi="Times New Roman" w:cs="Times New Roman"/>
          <w:b/>
          <w:bCs/>
        </w:rPr>
        <w:t xml:space="preserve"> ages 14 and older) </w:t>
      </w:r>
    </w:p>
    <w:p w14:paraId="0ADA0E27" w14:textId="3176F45D" w:rsidR="00E0618F" w:rsidRPr="00C01335" w:rsidRDefault="00E0618F" w:rsidP="006D0C24">
      <w:pPr>
        <w:spacing w:after="0"/>
        <w:jc w:val="both"/>
        <w:rPr>
          <w:rFonts w:ascii="Times New Roman" w:eastAsia="Times New Roman" w:hAnsi="Times New Roman" w:cs="Times New Roman"/>
          <w:bCs/>
          <w:i/>
          <w:kern w:val="0"/>
          <w:sz w:val="20"/>
          <w14:ligatures w14:val="none"/>
        </w:rPr>
      </w:pPr>
      <w:r w:rsidRPr="00C01335">
        <w:rPr>
          <w:rFonts w:ascii="Times New Roman" w:eastAsia="Times New Roman" w:hAnsi="Times New Roman" w:cs="Times New Roman"/>
          <w:bCs/>
          <w:i/>
          <w:kern w:val="0"/>
          <w:sz w:val="20"/>
          <w14:ligatures w14:val="none"/>
        </w:rPr>
        <w:t xml:space="preserve">(PPM 5259, 3214) (Section 475 of the Social Security Act) (Section 603(d) Fair Credit Reporting Act) </w:t>
      </w:r>
    </w:p>
    <w:p w14:paraId="56C5D346" w14:textId="39D2A47E" w:rsidR="00553A90" w:rsidRPr="00C01335" w:rsidRDefault="00553A90" w:rsidP="006D0C24">
      <w:pPr>
        <w:jc w:val="both"/>
        <w:rPr>
          <w:rFonts w:ascii="Times New Roman" w:hAnsi="Times New Roman" w:cs="Times New Roman"/>
          <w:iCs/>
        </w:rPr>
      </w:pPr>
      <w:r w:rsidRPr="00C01335">
        <w:rPr>
          <w:rFonts w:ascii="Times New Roman" w:hAnsi="Times New Roman" w:cs="Times New Roman"/>
          <w:iCs/>
        </w:rPr>
        <w:t>Section 3 focuses on the youth</w:t>
      </w:r>
      <w:r w:rsidR="001557DB" w:rsidRPr="00C01335">
        <w:rPr>
          <w:rFonts w:ascii="Times New Roman" w:hAnsi="Times New Roman" w:cs="Times New Roman"/>
          <w:iCs/>
        </w:rPr>
        <w:t xml:space="preserve"> or </w:t>
      </w:r>
      <w:r w:rsidRPr="00C01335">
        <w:rPr>
          <w:rFonts w:ascii="Times New Roman" w:hAnsi="Times New Roman" w:cs="Times New Roman"/>
          <w:iCs/>
        </w:rPr>
        <w:t xml:space="preserve">young adult's identifying documents. It </w:t>
      </w:r>
      <w:r w:rsidR="001557DB" w:rsidRPr="00C01335">
        <w:rPr>
          <w:rFonts w:ascii="Times New Roman" w:hAnsi="Times New Roman" w:cs="Times New Roman"/>
          <w:iCs/>
        </w:rPr>
        <w:t>is important</w:t>
      </w:r>
      <w:r w:rsidRPr="00C01335">
        <w:rPr>
          <w:rFonts w:ascii="Times New Roman" w:hAnsi="Times New Roman" w:cs="Times New Roman"/>
          <w:iCs/>
        </w:rPr>
        <w:t xml:space="preserve"> that the youth</w:t>
      </w:r>
      <w:r w:rsidR="001557DB" w:rsidRPr="00C01335">
        <w:rPr>
          <w:rFonts w:ascii="Times New Roman" w:hAnsi="Times New Roman" w:cs="Times New Roman"/>
          <w:iCs/>
        </w:rPr>
        <w:t xml:space="preserve"> or </w:t>
      </w:r>
      <w:r w:rsidRPr="00C01335">
        <w:rPr>
          <w:rFonts w:ascii="Times New Roman" w:hAnsi="Times New Roman" w:cs="Times New Roman"/>
          <w:iCs/>
        </w:rPr>
        <w:t>young adult is assisted in obtaining their identifying documents. These documents are required upon release from custody and provide the youth</w:t>
      </w:r>
      <w:r w:rsidR="001557DB" w:rsidRPr="00C01335">
        <w:rPr>
          <w:rFonts w:ascii="Times New Roman" w:hAnsi="Times New Roman" w:cs="Times New Roman"/>
          <w:iCs/>
        </w:rPr>
        <w:t xml:space="preserve"> or </w:t>
      </w:r>
      <w:r w:rsidRPr="00C01335">
        <w:rPr>
          <w:rFonts w:ascii="Times New Roman" w:hAnsi="Times New Roman" w:cs="Times New Roman"/>
          <w:iCs/>
        </w:rPr>
        <w:t>young adult with the essential documents needed to secure employment, housing, mental health and medical treatment, continued education, as well as a historical reference of their identity from their childhood. Having these documents in the youth</w:t>
      </w:r>
      <w:r w:rsidR="001557DB" w:rsidRPr="00C01335">
        <w:rPr>
          <w:rFonts w:ascii="Times New Roman" w:hAnsi="Times New Roman" w:cs="Times New Roman"/>
          <w:iCs/>
        </w:rPr>
        <w:t xml:space="preserve"> or </w:t>
      </w:r>
      <w:r w:rsidRPr="00C01335">
        <w:rPr>
          <w:rFonts w:ascii="Times New Roman" w:hAnsi="Times New Roman" w:cs="Times New Roman"/>
          <w:iCs/>
        </w:rPr>
        <w:t xml:space="preserve">young adult’s possession upon release is essential to their successful transition. </w:t>
      </w:r>
    </w:p>
    <w:p w14:paraId="42A7FF90" w14:textId="539E71F2" w:rsidR="00553A90" w:rsidRPr="00C01335" w:rsidRDefault="00553A90" w:rsidP="006D0C24">
      <w:pPr>
        <w:jc w:val="both"/>
        <w:rPr>
          <w:rFonts w:ascii="Times New Roman" w:hAnsi="Times New Roman" w:cs="Times New Roman"/>
          <w:iCs/>
        </w:rPr>
      </w:pPr>
      <w:r w:rsidRPr="00C01335">
        <w:rPr>
          <w:rFonts w:ascii="Times New Roman" w:hAnsi="Times New Roman" w:cs="Times New Roman"/>
          <w:iCs/>
        </w:rPr>
        <w:t>Progress shall be noted at each subsequent update following the initial plan development. The status of each personal document shall be checked</w:t>
      </w:r>
      <w:r w:rsidR="001557DB" w:rsidRPr="00C01335">
        <w:rPr>
          <w:rFonts w:ascii="Times New Roman" w:hAnsi="Times New Roman" w:cs="Times New Roman"/>
          <w:iCs/>
        </w:rPr>
        <w:t xml:space="preserve"> including information about where the documents are physically located. For documents that have not been obtained or are missing, detailed steps to obtain these documents should be included on the form. </w:t>
      </w:r>
      <w:r w:rsidRPr="00C01335">
        <w:rPr>
          <w:rFonts w:ascii="Times New Roman" w:hAnsi="Times New Roman" w:cs="Times New Roman"/>
          <w:iCs/>
        </w:rPr>
        <w:t>Youth</w:t>
      </w:r>
      <w:r w:rsidR="001557DB" w:rsidRPr="00C01335">
        <w:rPr>
          <w:rFonts w:ascii="Times New Roman" w:hAnsi="Times New Roman" w:cs="Times New Roman"/>
          <w:iCs/>
        </w:rPr>
        <w:t xml:space="preserve"> and </w:t>
      </w:r>
      <w:r w:rsidRPr="00C01335">
        <w:rPr>
          <w:rFonts w:ascii="Times New Roman" w:hAnsi="Times New Roman" w:cs="Times New Roman"/>
          <w:iCs/>
        </w:rPr>
        <w:t xml:space="preserve">young adults shall be provided these documents upon leaving care. </w:t>
      </w:r>
      <w:r w:rsidR="001557DB" w:rsidRPr="00C01335">
        <w:rPr>
          <w:rFonts w:ascii="Times New Roman" w:hAnsi="Times New Roman" w:cs="Times New Roman"/>
          <w:iCs/>
        </w:rPr>
        <w:t xml:space="preserve">Youth, case managers, and other supportive adults should plan for a secure place for keeping these documents upon release of custody. </w:t>
      </w:r>
    </w:p>
    <w:p w14:paraId="6A6A9880" w14:textId="017F77C5" w:rsidR="00553A90" w:rsidRPr="00C01335" w:rsidRDefault="00553A90" w:rsidP="006D0C24">
      <w:pPr>
        <w:spacing w:after="0"/>
        <w:jc w:val="both"/>
        <w:rPr>
          <w:rFonts w:ascii="Times New Roman" w:hAnsi="Times New Roman" w:cs="Times New Roman"/>
          <w:b/>
          <w:bCs/>
          <w:iCs/>
        </w:rPr>
      </w:pPr>
      <w:bookmarkStart w:id="10" w:name="_Hlk178085872"/>
      <w:bookmarkEnd w:id="9"/>
      <w:r w:rsidRPr="00C01335">
        <w:rPr>
          <w:rFonts w:ascii="Times New Roman" w:hAnsi="Times New Roman" w:cs="Times New Roman"/>
          <w:b/>
          <w:bCs/>
          <w:iCs/>
        </w:rPr>
        <w:t>Section 4: Life Skills (Required for all youth</w:t>
      </w:r>
      <w:r w:rsidR="001557DB" w:rsidRPr="00C01335">
        <w:rPr>
          <w:rFonts w:ascii="Times New Roman" w:hAnsi="Times New Roman" w:cs="Times New Roman"/>
          <w:b/>
          <w:bCs/>
          <w:iCs/>
        </w:rPr>
        <w:t xml:space="preserve"> and </w:t>
      </w:r>
      <w:r w:rsidRPr="00C01335">
        <w:rPr>
          <w:rFonts w:ascii="Times New Roman" w:hAnsi="Times New Roman" w:cs="Times New Roman"/>
          <w:b/>
          <w:bCs/>
          <w:iCs/>
        </w:rPr>
        <w:t>young adults ages</w:t>
      </w:r>
      <w:r w:rsidR="00FD5FE4" w:rsidRPr="00C01335">
        <w:rPr>
          <w:rFonts w:ascii="Times New Roman" w:hAnsi="Times New Roman" w:cs="Times New Roman"/>
          <w:b/>
          <w:bCs/>
          <w:iCs/>
        </w:rPr>
        <w:t xml:space="preserve"> 14</w:t>
      </w:r>
      <w:r w:rsidRPr="00C01335">
        <w:rPr>
          <w:rFonts w:ascii="Times New Roman" w:hAnsi="Times New Roman" w:cs="Times New Roman"/>
          <w:b/>
          <w:bCs/>
          <w:iCs/>
        </w:rPr>
        <w:t xml:space="preserve"> and older) </w:t>
      </w:r>
    </w:p>
    <w:p w14:paraId="33D28823" w14:textId="4FA773CE" w:rsidR="00FD5FE4" w:rsidRPr="00C01335" w:rsidRDefault="00FD5FE4" w:rsidP="006D0C24">
      <w:pPr>
        <w:jc w:val="both"/>
        <w:rPr>
          <w:rFonts w:ascii="Times New Roman" w:hAnsi="Times New Roman" w:cs="Times New Roman"/>
          <w:iCs/>
        </w:rPr>
      </w:pPr>
      <w:bookmarkStart w:id="11" w:name="_Hlk178086763"/>
      <w:bookmarkEnd w:id="10"/>
      <w:r w:rsidRPr="00C01335">
        <w:rPr>
          <w:rFonts w:ascii="Times New Roman" w:hAnsi="Times New Roman" w:cs="Times New Roman"/>
          <w:iCs/>
        </w:rPr>
        <w:t>This section is intended to assess the basic skills needed to successfully live independently as an adult.</w:t>
      </w:r>
      <w:bookmarkEnd w:id="11"/>
      <w:r w:rsidRPr="00C01335">
        <w:rPr>
          <w:rFonts w:ascii="Times New Roman" w:hAnsi="Times New Roman" w:cs="Times New Roman"/>
          <w:iCs/>
        </w:rPr>
        <w:t xml:space="preserve"> The categories are broken down for the youth</w:t>
      </w:r>
      <w:r w:rsidR="001557DB" w:rsidRPr="00C01335">
        <w:rPr>
          <w:rFonts w:ascii="Times New Roman" w:hAnsi="Times New Roman" w:cs="Times New Roman"/>
          <w:iCs/>
        </w:rPr>
        <w:t xml:space="preserve"> or </w:t>
      </w:r>
      <w:r w:rsidRPr="00C01335">
        <w:rPr>
          <w:rFonts w:ascii="Times New Roman" w:hAnsi="Times New Roman" w:cs="Times New Roman"/>
          <w:iCs/>
        </w:rPr>
        <w:t>young adult, case worker, and supportive adult(s)</w:t>
      </w:r>
      <w:r w:rsidR="005C3F5C" w:rsidRPr="00C01335">
        <w:rPr>
          <w:rFonts w:ascii="Times New Roman" w:hAnsi="Times New Roman" w:cs="Times New Roman"/>
          <w:iCs/>
        </w:rPr>
        <w:t xml:space="preserve"> to assess the youth’s skill set in each domain using a Likert Scale from 1-5. By assessing the youth</w:t>
      </w:r>
      <w:r w:rsidR="001557DB" w:rsidRPr="00C01335">
        <w:rPr>
          <w:rFonts w:ascii="Times New Roman" w:hAnsi="Times New Roman" w:cs="Times New Roman"/>
          <w:iCs/>
        </w:rPr>
        <w:t xml:space="preserve"> or </w:t>
      </w:r>
      <w:r w:rsidR="005C3F5C" w:rsidRPr="00C01335">
        <w:rPr>
          <w:rFonts w:ascii="Times New Roman" w:hAnsi="Times New Roman" w:cs="Times New Roman"/>
          <w:iCs/>
        </w:rPr>
        <w:t xml:space="preserve">young adult’s competency in these essential life skills at age 14, the youth is given additional time and support to develop competency in these areas prior to transitioning into adulthood. </w:t>
      </w:r>
    </w:p>
    <w:p w14:paraId="46C79547" w14:textId="0A12CCB4" w:rsidR="00553A90" w:rsidRPr="00C01335" w:rsidRDefault="005C3F5C" w:rsidP="006D0C24">
      <w:pPr>
        <w:jc w:val="both"/>
        <w:rPr>
          <w:rFonts w:ascii="Times New Roman" w:hAnsi="Times New Roman" w:cs="Times New Roman"/>
          <w:iCs/>
        </w:rPr>
      </w:pPr>
      <w:r w:rsidRPr="00C01335">
        <w:rPr>
          <w:rFonts w:ascii="Times New Roman" w:hAnsi="Times New Roman" w:cs="Times New Roman"/>
          <w:iCs/>
        </w:rPr>
        <w:t>Case teams can explore specific life skills with youth and utilize the case plan to add tasks to develop these identified skills. Case teams may use scaling questions and tools such as asking a youth</w:t>
      </w:r>
      <w:r w:rsidR="00291075" w:rsidRPr="00C01335">
        <w:rPr>
          <w:rFonts w:ascii="Times New Roman" w:hAnsi="Times New Roman" w:cs="Times New Roman"/>
          <w:iCs/>
        </w:rPr>
        <w:t xml:space="preserve"> or </w:t>
      </w:r>
      <w:r w:rsidRPr="00C01335">
        <w:rPr>
          <w:rFonts w:ascii="Times New Roman" w:hAnsi="Times New Roman" w:cs="Times New Roman"/>
          <w:iCs/>
        </w:rPr>
        <w:t>young adult to identify why they scored them at that specific age while also disclosing to the youth</w:t>
      </w:r>
      <w:r w:rsidR="00291075" w:rsidRPr="00C01335">
        <w:rPr>
          <w:rFonts w:ascii="Times New Roman" w:hAnsi="Times New Roman" w:cs="Times New Roman"/>
          <w:iCs/>
        </w:rPr>
        <w:t xml:space="preserve"> or</w:t>
      </w:r>
      <w:r w:rsidRPr="00C01335">
        <w:rPr>
          <w:rFonts w:ascii="Times New Roman" w:hAnsi="Times New Roman" w:cs="Times New Roman"/>
          <w:iCs/>
        </w:rPr>
        <w:t xml:space="preserve"> young adult why the case team/supportive adult(s) selected the score they did.</w:t>
      </w:r>
    </w:p>
    <w:p w14:paraId="4681FC20" w14:textId="5F6FDC53" w:rsidR="005C3F5C" w:rsidRPr="00C01335" w:rsidRDefault="005C3F5C" w:rsidP="006D0C24">
      <w:pPr>
        <w:spacing w:after="0"/>
        <w:jc w:val="both"/>
        <w:rPr>
          <w:rFonts w:ascii="Times New Roman" w:hAnsi="Times New Roman" w:cs="Times New Roman"/>
          <w:b/>
          <w:bCs/>
          <w:iCs/>
        </w:rPr>
      </w:pPr>
      <w:bookmarkStart w:id="12" w:name="_Hlk178085883"/>
      <w:r w:rsidRPr="00C01335">
        <w:rPr>
          <w:rFonts w:ascii="Times New Roman" w:hAnsi="Times New Roman" w:cs="Times New Roman"/>
          <w:b/>
          <w:bCs/>
          <w:iCs/>
        </w:rPr>
        <w:t>Section 5: Youth Advocacy (Required for all youth</w:t>
      </w:r>
      <w:r w:rsidR="001557DB" w:rsidRPr="00C01335">
        <w:rPr>
          <w:rFonts w:ascii="Times New Roman" w:hAnsi="Times New Roman" w:cs="Times New Roman"/>
          <w:b/>
          <w:bCs/>
          <w:iCs/>
        </w:rPr>
        <w:t xml:space="preserve"> or </w:t>
      </w:r>
      <w:r w:rsidRPr="00C01335">
        <w:rPr>
          <w:rFonts w:ascii="Times New Roman" w:hAnsi="Times New Roman" w:cs="Times New Roman"/>
          <w:b/>
          <w:bCs/>
          <w:iCs/>
        </w:rPr>
        <w:t>young adults ages 14 and older)</w:t>
      </w:r>
    </w:p>
    <w:p w14:paraId="4E9C5C5E" w14:textId="783622C1" w:rsidR="005C3F5C" w:rsidRPr="00C01335" w:rsidRDefault="005C3F5C" w:rsidP="006D0C24">
      <w:pPr>
        <w:jc w:val="both"/>
        <w:rPr>
          <w:rFonts w:ascii="Times New Roman" w:hAnsi="Times New Roman" w:cs="Times New Roman"/>
          <w:iCs/>
        </w:rPr>
      </w:pPr>
      <w:r w:rsidRPr="00C01335">
        <w:rPr>
          <w:rFonts w:ascii="Times New Roman" w:hAnsi="Times New Roman" w:cs="Times New Roman"/>
          <w:iCs/>
        </w:rPr>
        <w:t>Section 5 is an evaluation of the youth</w:t>
      </w:r>
      <w:r w:rsidR="001557DB" w:rsidRPr="00C01335">
        <w:rPr>
          <w:rFonts w:ascii="Times New Roman" w:hAnsi="Times New Roman" w:cs="Times New Roman"/>
          <w:iCs/>
        </w:rPr>
        <w:t xml:space="preserve"> or </w:t>
      </w:r>
      <w:r w:rsidRPr="00C01335">
        <w:rPr>
          <w:rFonts w:ascii="Times New Roman" w:hAnsi="Times New Roman" w:cs="Times New Roman"/>
          <w:iCs/>
        </w:rPr>
        <w:t>young adult’s awareness of regional and statewide councils and assesses interest in those councils or any other youth lead advocacy. The youth</w:t>
      </w:r>
      <w:r w:rsidR="001557DB" w:rsidRPr="00C01335">
        <w:rPr>
          <w:rFonts w:ascii="Times New Roman" w:hAnsi="Times New Roman" w:cs="Times New Roman"/>
          <w:iCs/>
        </w:rPr>
        <w:t xml:space="preserve"> or </w:t>
      </w:r>
      <w:r w:rsidRPr="00C01335">
        <w:rPr>
          <w:rFonts w:ascii="Times New Roman" w:hAnsi="Times New Roman" w:cs="Times New Roman"/>
          <w:iCs/>
        </w:rPr>
        <w:t>young adult shall be provided with information on the Kansas Youth Advisory Council (KYAC) and the Regional Youth Advisory Councils (RYAC) to ensure that the youth has been given the opportunity to participate in advocacy groups and to promote youth normalcy. Case teams should explore additional youth advocacy opportunities for youth/young adults outside of KYAC and RYAC such as Kansas Youth Empowerment Academy (KYEA), YLinK, school groups, etc.</w:t>
      </w:r>
    </w:p>
    <w:p w14:paraId="06C3F9E2" w14:textId="71E368B7" w:rsidR="005C3F5C" w:rsidRPr="00C01335" w:rsidRDefault="005C3F5C" w:rsidP="006D0C24">
      <w:pPr>
        <w:spacing w:after="0"/>
        <w:jc w:val="both"/>
        <w:rPr>
          <w:rFonts w:ascii="Times New Roman" w:hAnsi="Times New Roman" w:cs="Times New Roman"/>
          <w:b/>
          <w:bCs/>
          <w:iCs/>
        </w:rPr>
      </w:pPr>
      <w:bookmarkStart w:id="13" w:name="_Hlk178085921"/>
      <w:bookmarkEnd w:id="12"/>
      <w:r w:rsidRPr="00C01335">
        <w:rPr>
          <w:rFonts w:ascii="Times New Roman" w:hAnsi="Times New Roman" w:cs="Times New Roman"/>
          <w:b/>
          <w:bCs/>
          <w:iCs/>
        </w:rPr>
        <w:t>Section 6:</w:t>
      </w:r>
      <w:r w:rsidR="001557DB" w:rsidRPr="00C01335">
        <w:rPr>
          <w:rFonts w:ascii="Times New Roman" w:hAnsi="Times New Roman" w:cs="Times New Roman"/>
          <w:b/>
          <w:bCs/>
          <w:iCs/>
        </w:rPr>
        <w:t xml:space="preserve"> </w:t>
      </w:r>
      <w:r w:rsidRPr="00C01335">
        <w:rPr>
          <w:rFonts w:ascii="Times New Roman" w:hAnsi="Times New Roman" w:cs="Times New Roman"/>
          <w:b/>
          <w:bCs/>
          <w:iCs/>
        </w:rPr>
        <w:t>My Education Plan (Required for all youth</w:t>
      </w:r>
      <w:r w:rsidR="001557DB" w:rsidRPr="00C01335">
        <w:rPr>
          <w:rFonts w:ascii="Times New Roman" w:hAnsi="Times New Roman" w:cs="Times New Roman"/>
          <w:b/>
          <w:bCs/>
          <w:iCs/>
        </w:rPr>
        <w:t xml:space="preserve"> or </w:t>
      </w:r>
      <w:r w:rsidRPr="00C01335">
        <w:rPr>
          <w:rFonts w:ascii="Times New Roman" w:hAnsi="Times New Roman" w:cs="Times New Roman"/>
          <w:b/>
          <w:bCs/>
          <w:iCs/>
        </w:rPr>
        <w:t xml:space="preserve">young adults ages 14 and older) </w:t>
      </w:r>
    </w:p>
    <w:p w14:paraId="42F4AF1A" w14:textId="6820F2E9" w:rsidR="00F20F59" w:rsidRPr="00C01335" w:rsidRDefault="005C3F5C" w:rsidP="006D0C24">
      <w:pPr>
        <w:spacing w:after="0"/>
        <w:jc w:val="both"/>
        <w:rPr>
          <w:rFonts w:ascii="Times New Roman" w:hAnsi="Times New Roman" w:cs="Times New Roman"/>
          <w:iCs/>
        </w:rPr>
      </w:pPr>
      <w:r w:rsidRPr="00C01335">
        <w:rPr>
          <w:rFonts w:ascii="Times New Roman" w:hAnsi="Times New Roman" w:cs="Times New Roman"/>
          <w:iCs/>
        </w:rPr>
        <w:t xml:space="preserve">This section </w:t>
      </w:r>
      <w:r w:rsidR="00F20F59" w:rsidRPr="00C01335">
        <w:rPr>
          <w:rFonts w:ascii="Times New Roman" w:hAnsi="Times New Roman" w:cs="Times New Roman"/>
          <w:iCs/>
        </w:rPr>
        <w:t>is an opportunity for case teams to assist youth</w:t>
      </w:r>
      <w:r w:rsidR="001557DB" w:rsidRPr="00C01335">
        <w:rPr>
          <w:rFonts w:ascii="Times New Roman" w:hAnsi="Times New Roman" w:cs="Times New Roman"/>
          <w:iCs/>
        </w:rPr>
        <w:t xml:space="preserve"> or </w:t>
      </w:r>
      <w:r w:rsidR="00F20F59" w:rsidRPr="00C01335">
        <w:rPr>
          <w:rFonts w:ascii="Times New Roman" w:hAnsi="Times New Roman" w:cs="Times New Roman"/>
          <w:iCs/>
        </w:rPr>
        <w:t xml:space="preserve">young adults with their plans for completing their secondary education, which may include an alternative educational program or GED. Plans for </w:t>
      </w:r>
      <w:r w:rsidR="001557DB" w:rsidRPr="00C01335">
        <w:rPr>
          <w:rFonts w:ascii="Times New Roman" w:hAnsi="Times New Roman" w:cs="Times New Roman"/>
          <w:iCs/>
        </w:rPr>
        <w:t>post-secondary education shall</w:t>
      </w:r>
      <w:r w:rsidR="00F20F59" w:rsidRPr="00C01335">
        <w:rPr>
          <w:rFonts w:ascii="Times New Roman" w:hAnsi="Times New Roman" w:cs="Times New Roman"/>
          <w:iCs/>
        </w:rPr>
        <w:t xml:space="preserve"> be addressed by indicating if the youth</w:t>
      </w:r>
      <w:r w:rsidR="001557DB" w:rsidRPr="00C01335">
        <w:rPr>
          <w:rFonts w:ascii="Times New Roman" w:hAnsi="Times New Roman" w:cs="Times New Roman"/>
          <w:iCs/>
        </w:rPr>
        <w:t xml:space="preserve"> or </w:t>
      </w:r>
      <w:r w:rsidR="00F20F59" w:rsidRPr="00C01335">
        <w:rPr>
          <w:rFonts w:ascii="Times New Roman" w:hAnsi="Times New Roman" w:cs="Times New Roman"/>
          <w:iCs/>
        </w:rPr>
        <w:t>young adult plans to attend a certified technical program, community college,</w:t>
      </w:r>
      <w:r w:rsidR="001557DB" w:rsidRPr="00C01335">
        <w:rPr>
          <w:rFonts w:ascii="Times New Roman" w:hAnsi="Times New Roman" w:cs="Times New Roman"/>
          <w:iCs/>
        </w:rPr>
        <w:t xml:space="preserve"> </w:t>
      </w:r>
      <w:r w:rsidR="00F20F59" w:rsidRPr="00C01335">
        <w:rPr>
          <w:rFonts w:ascii="Times New Roman" w:hAnsi="Times New Roman" w:cs="Times New Roman"/>
          <w:iCs/>
        </w:rPr>
        <w:t>or university. If the youth</w:t>
      </w:r>
      <w:r w:rsidR="001557DB" w:rsidRPr="00C01335">
        <w:rPr>
          <w:rFonts w:ascii="Times New Roman" w:hAnsi="Times New Roman" w:cs="Times New Roman"/>
          <w:iCs/>
        </w:rPr>
        <w:t xml:space="preserve"> or </w:t>
      </w:r>
      <w:r w:rsidR="00F20F59" w:rsidRPr="00C01335">
        <w:rPr>
          <w:rFonts w:ascii="Times New Roman" w:hAnsi="Times New Roman" w:cs="Times New Roman"/>
          <w:iCs/>
        </w:rPr>
        <w:t>young adult is receiving special education services, the IEP</w:t>
      </w:r>
      <w:r w:rsidR="001557DB" w:rsidRPr="00C01335">
        <w:rPr>
          <w:rFonts w:ascii="Times New Roman" w:hAnsi="Times New Roman" w:cs="Times New Roman"/>
          <w:iCs/>
        </w:rPr>
        <w:t xml:space="preserve"> or </w:t>
      </w:r>
      <w:r w:rsidR="00F20F59" w:rsidRPr="00C01335">
        <w:rPr>
          <w:rFonts w:ascii="Times New Roman" w:hAnsi="Times New Roman" w:cs="Times New Roman"/>
          <w:iCs/>
        </w:rPr>
        <w:t xml:space="preserve">504 plan accommodations should be documented in this section.  </w:t>
      </w:r>
      <w:r w:rsidR="00243690" w:rsidRPr="00C01335">
        <w:rPr>
          <w:rFonts w:ascii="Times New Roman" w:hAnsi="Times New Roman" w:cs="Times New Roman"/>
          <w:iCs/>
        </w:rPr>
        <w:t>There is an option for youth or young adults to indicate if they would like to be accessed for any services or supports.</w:t>
      </w:r>
    </w:p>
    <w:p w14:paraId="7F2D4020" w14:textId="7B88C606" w:rsidR="00F20F59" w:rsidRPr="00C01335" w:rsidRDefault="00F20F59" w:rsidP="006D0C24">
      <w:pPr>
        <w:spacing w:before="240" w:after="0"/>
        <w:jc w:val="both"/>
        <w:rPr>
          <w:rFonts w:ascii="Times New Roman" w:hAnsi="Times New Roman" w:cs="Times New Roman"/>
          <w:iCs/>
        </w:rPr>
      </w:pPr>
      <w:r w:rsidRPr="00C01335">
        <w:rPr>
          <w:rFonts w:ascii="Times New Roman" w:hAnsi="Times New Roman" w:cs="Times New Roman"/>
          <w:iCs/>
        </w:rPr>
        <w:t>If it is identified the youth</w:t>
      </w:r>
      <w:r w:rsidR="001557DB" w:rsidRPr="00C01335">
        <w:rPr>
          <w:rFonts w:ascii="Times New Roman" w:hAnsi="Times New Roman" w:cs="Times New Roman"/>
          <w:iCs/>
        </w:rPr>
        <w:t xml:space="preserve"> or </w:t>
      </w:r>
      <w:r w:rsidRPr="00C01335">
        <w:rPr>
          <w:rFonts w:ascii="Times New Roman" w:hAnsi="Times New Roman" w:cs="Times New Roman"/>
          <w:iCs/>
        </w:rPr>
        <w:t>young adult is behind in attainment of their secondary education, the case manager shall assist the youth</w:t>
      </w:r>
      <w:r w:rsidR="00375552" w:rsidRPr="00C01335">
        <w:rPr>
          <w:rFonts w:ascii="Times New Roman" w:hAnsi="Times New Roman" w:cs="Times New Roman"/>
          <w:iCs/>
        </w:rPr>
        <w:t xml:space="preserve"> or </w:t>
      </w:r>
      <w:r w:rsidRPr="00C01335">
        <w:rPr>
          <w:rFonts w:ascii="Times New Roman" w:hAnsi="Times New Roman" w:cs="Times New Roman"/>
          <w:iCs/>
        </w:rPr>
        <w:t>young adult in checking for missing secondary education credits. The youth</w:t>
      </w:r>
      <w:r w:rsidR="00375552" w:rsidRPr="00C01335">
        <w:rPr>
          <w:rFonts w:ascii="Times New Roman" w:hAnsi="Times New Roman" w:cs="Times New Roman"/>
          <w:iCs/>
        </w:rPr>
        <w:t xml:space="preserve"> or </w:t>
      </w:r>
      <w:r w:rsidRPr="00C01335">
        <w:rPr>
          <w:rFonts w:ascii="Times New Roman" w:hAnsi="Times New Roman" w:cs="Times New Roman"/>
          <w:iCs/>
        </w:rPr>
        <w:t xml:space="preserve">young adult shall also be assisted in checking to see if </w:t>
      </w:r>
      <w:r w:rsidR="00375552" w:rsidRPr="00C01335">
        <w:rPr>
          <w:rFonts w:ascii="Times New Roman" w:hAnsi="Times New Roman" w:cs="Times New Roman"/>
          <w:iCs/>
        </w:rPr>
        <w:t xml:space="preserve">KSA 38-2285 applies. This statute allows youth in foster care to graduate with the state required 21 core credit hours. </w:t>
      </w:r>
    </w:p>
    <w:p w14:paraId="2F09041B" w14:textId="6FE59946" w:rsidR="00F20F59" w:rsidRPr="00C01335" w:rsidRDefault="00F20F59" w:rsidP="006D0C24">
      <w:pPr>
        <w:spacing w:before="240" w:after="0"/>
        <w:jc w:val="both"/>
        <w:rPr>
          <w:rFonts w:ascii="Times New Roman" w:hAnsi="Times New Roman" w:cs="Times New Roman"/>
          <w:b/>
          <w:bCs/>
          <w:iCs/>
        </w:rPr>
      </w:pPr>
      <w:bookmarkStart w:id="14" w:name="_Hlk178085935"/>
      <w:bookmarkEnd w:id="13"/>
      <w:r w:rsidRPr="00C01335">
        <w:rPr>
          <w:rFonts w:ascii="Times New Roman" w:hAnsi="Times New Roman" w:cs="Times New Roman"/>
          <w:b/>
          <w:bCs/>
          <w:iCs/>
        </w:rPr>
        <w:t>Section 7: My Health</w:t>
      </w:r>
      <w:r w:rsidR="00375552" w:rsidRPr="00C01335">
        <w:rPr>
          <w:rFonts w:ascii="Times New Roman" w:hAnsi="Times New Roman" w:cs="Times New Roman"/>
          <w:b/>
          <w:bCs/>
          <w:iCs/>
        </w:rPr>
        <w:t xml:space="preserve"> and </w:t>
      </w:r>
      <w:r w:rsidRPr="00C01335">
        <w:rPr>
          <w:rFonts w:ascii="Times New Roman" w:hAnsi="Times New Roman" w:cs="Times New Roman"/>
          <w:b/>
          <w:bCs/>
          <w:iCs/>
        </w:rPr>
        <w:t xml:space="preserve">Well-Being (Required for all youth/young adults ages 16 and older) </w:t>
      </w:r>
    </w:p>
    <w:p w14:paraId="67F23DBD" w14:textId="28925287" w:rsidR="00F20F59" w:rsidRPr="00C01335" w:rsidRDefault="00F20F59" w:rsidP="006D0C24">
      <w:pPr>
        <w:jc w:val="both"/>
        <w:rPr>
          <w:rFonts w:ascii="Times New Roman" w:hAnsi="Times New Roman" w:cs="Times New Roman"/>
          <w:iCs/>
        </w:rPr>
      </w:pPr>
      <w:r w:rsidRPr="00C01335">
        <w:rPr>
          <w:rFonts w:ascii="Times New Roman" w:hAnsi="Times New Roman" w:cs="Times New Roman"/>
          <w:iCs/>
        </w:rPr>
        <w:t xml:space="preserve">Section 7 </w:t>
      </w:r>
      <w:r w:rsidR="00375552" w:rsidRPr="00C01335">
        <w:rPr>
          <w:rFonts w:ascii="Times New Roman" w:hAnsi="Times New Roman" w:cs="Times New Roman"/>
          <w:iCs/>
        </w:rPr>
        <w:t xml:space="preserve">addresses provision of </w:t>
      </w:r>
      <w:r w:rsidRPr="00C01335">
        <w:rPr>
          <w:rFonts w:ascii="Times New Roman" w:hAnsi="Times New Roman" w:cs="Times New Roman"/>
          <w:iCs/>
        </w:rPr>
        <w:t>youth</w:t>
      </w:r>
      <w:r w:rsidR="00375552" w:rsidRPr="00C01335">
        <w:rPr>
          <w:rFonts w:ascii="Times New Roman" w:hAnsi="Times New Roman" w:cs="Times New Roman"/>
          <w:iCs/>
        </w:rPr>
        <w:t xml:space="preserve"> or </w:t>
      </w:r>
      <w:r w:rsidRPr="00C01335">
        <w:rPr>
          <w:rFonts w:ascii="Times New Roman" w:hAnsi="Times New Roman" w:cs="Times New Roman"/>
          <w:iCs/>
        </w:rPr>
        <w:t>young adult’s health needs</w:t>
      </w:r>
      <w:r w:rsidR="00375552" w:rsidRPr="00C01335">
        <w:rPr>
          <w:rFonts w:ascii="Times New Roman" w:hAnsi="Times New Roman" w:cs="Times New Roman"/>
          <w:iCs/>
        </w:rPr>
        <w:t>.</w:t>
      </w:r>
      <w:r w:rsidRPr="00C01335">
        <w:rPr>
          <w:rFonts w:ascii="Times New Roman" w:hAnsi="Times New Roman" w:cs="Times New Roman"/>
          <w:iCs/>
        </w:rPr>
        <w:t xml:space="preserve"> </w:t>
      </w:r>
      <w:r w:rsidR="00375552" w:rsidRPr="00C01335">
        <w:rPr>
          <w:rFonts w:ascii="Times New Roman" w:hAnsi="Times New Roman" w:cs="Times New Roman"/>
          <w:iCs/>
        </w:rPr>
        <w:t xml:space="preserve">This section includes information on providers and payment mechanisms. </w:t>
      </w:r>
      <w:r w:rsidRPr="00C01335">
        <w:rPr>
          <w:rFonts w:ascii="Times New Roman" w:hAnsi="Times New Roman" w:cs="Times New Roman"/>
          <w:iCs/>
        </w:rPr>
        <w:t>Case teams should explain Kansas Medicaid eligibility to the youth</w:t>
      </w:r>
      <w:r w:rsidR="00375552" w:rsidRPr="00C01335">
        <w:rPr>
          <w:rFonts w:ascii="Times New Roman" w:hAnsi="Times New Roman" w:cs="Times New Roman"/>
          <w:iCs/>
        </w:rPr>
        <w:t xml:space="preserve"> or </w:t>
      </w:r>
      <w:r w:rsidRPr="00C01335">
        <w:rPr>
          <w:rFonts w:ascii="Times New Roman" w:hAnsi="Times New Roman" w:cs="Times New Roman"/>
          <w:iCs/>
        </w:rPr>
        <w:t>young adult during the transition planning process. If the youth</w:t>
      </w:r>
      <w:r w:rsidR="00375552" w:rsidRPr="00C01335">
        <w:rPr>
          <w:rFonts w:ascii="Times New Roman" w:hAnsi="Times New Roman" w:cs="Times New Roman"/>
          <w:iCs/>
        </w:rPr>
        <w:t xml:space="preserve"> or </w:t>
      </w:r>
      <w:r w:rsidRPr="00C01335">
        <w:rPr>
          <w:rFonts w:ascii="Times New Roman" w:hAnsi="Times New Roman" w:cs="Times New Roman"/>
          <w:iCs/>
        </w:rPr>
        <w:t>young adult is receiving mental health services or taking medication, plans for the continued assessment of need, provision of the prescriptions necessary, and payments shall be made. Youth</w:t>
      </w:r>
      <w:r w:rsidR="00375552" w:rsidRPr="00C01335">
        <w:rPr>
          <w:rFonts w:ascii="Times New Roman" w:hAnsi="Times New Roman" w:cs="Times New Roman"/>
          <w:iCs/>
        </w:rPr>
        <w:t xml:space="preserve"> and </w:t>
      </w:r>
      <w:r w:rsidRPr="00C01335">
        <w:rPr>
          <w:rFonts w:ascii="Times New Roman" w:hAnsi="Times New Roman" w:cs="Times New Roman"/>
          <w:iCs/>
        </w:rPr>
        <w:t>young adults shall be given the opportunity to discuss if they find their providers</w:t>
      </w:r>
      <w:r w:rsidR="00375552" w:rsidRPr="00C01335">
        <w:rPr>
          <w:rFonts w:ascii="Times New Roman" w:hAnsi="Times New Roman" w:cs="Times New Roman"/>
          <w:iCs/>
        </w:rPr>
        <w:t xml:space="preserve">, </w:t>
      </w:r>
      <w:r w:rsidRPr="00C01335">
        <w:rPr>
          <w:rFonts w:ascii="Times New Roman" w:hAnsi="Times New Roman" w:cs="Times New Roman"/>
          <w:iCs/>
        </w:rPr>
        <w:t>medications</w:t>
      </w:r>
      <w:r w:rsidR="00375552" w:rsidRPr="00C01335">
        <w:rPr>
          <w:rFonts w:ascii="Times New Roman" w:hAnsi="Times New Roman" w:cs="Times New Roman"/>
          <w:iCs/>
        </w:rPr>
        <w:t>, or both</w:t>
      </w:r>
      <w:r w:rsidRPr="00C01335">
        <w:rPr>
          <w:rFonts w:ascii="Times New Roman" w:hAnsi="Times New Roman" w:cs="Times New Roman"/>
          <w:iCs/>
        </w:rPr>
        <w:t xml:space="preserve"> helpful and if they have any concerns with their providers or medications.</w:t>
      </w:r>
    </w:p>
    <w:p w14:paraId="19A57560" w14:textId="2FCAF7F9" w:rsidR="00F20F59" w:rsidRPr="00C01335" w:rsidRDefault="00F20F59" w:rsidP="006D0C24">
      <w:pPr>
        <w:spacing w:after="0"/>
        <w:jc w:val="both"/>
        <w:rPr>
          <w:rFonts w:ascii="Times New Roman" w:hAnsi="Times New Roman" w:cs="Times New Roman"/>
          <w:b/>
          <w:bCs/>
          <w:iCs/>
        </w:rPr>
      </w:pPr>
      <w:bookmarkStart w:id="15" w:name="_Hlk178086054"/>
      <w:bookmarkEnd w:id="14"/>
      <w:r w:rsidRPr="00C01335">
        <w:rPr>
          <w:rFonts w:ascii="Times New Roman" w:hAnsi="Times New Roman" w:cs="Times New Roman"/>
          <w:b/>
          <w:bCs/>
          <w:iCs/>
        </w:rPr>
        <w:t>Section 8: My Employment</w:t>
      </w:r>
      <w:r w:rsidR="00375552" w:rsidRPr="00C01335">
        <w:rPr>
          <w:rFonts w:ascii="Times New Roman" w:hAnsi="Times New Roman" w:cs="Times New Roman"/>
          <w:b/>
          <w:bCs/>
          <w:iCs/>
        </w:rPr>
        <w:t xml:space="preserve"> and </w:t>
      </w:r>
      <w:r w:rsidRPr="00C01335">
        <w:rPr>
          <w:rFonts w:ascii="Times New Roman" w:hAnsi="Times New Roman" w:cs="Times New Roman"/>
          <w:b/>
          <w:bCs/>
          <w:iCs/>
        </w:rPr>
        <w:t>Financial Plan (Required for all youth</w:t>
      </w:r>
      <w:r w:rsidR="00375552" w:rsidRPr="00C01335">
        <w:rPr>
          <w:rFonts w:ascii="Times New Roman" w:hAnsi="Times New Roman" w:cs="Times New Roman"/>
          <w:b/>
          <w:bCs/>
          <w:iCs/>
        </w:rPr>
        <w:t xml:space="preserve"> and </w:t>
      </w:r>
      <w:r w:rsidRPr="00C01335">
        <w:rPr>
          <w:rFonts w:ascii="Times New Roman" w:hAnsi="Times New Roman" w:cs="Times New Roman"/>
          <w:b/>
          <w:bCs/>
          <w:iCs/>
        </w:rPr>
        <w:t>young adults ages 16 and older)</w:t>
      </w:r>
    </w:p>
    <w:p w14:paraId="7DB5C1DE" w14:textId="278605C8" w:rsidR="00CA6266" w:rsidRPr="00C01335" w:rsidRDefault="00F20F59" w:rsidP="00243690">
      <w:pPr>
        <w:jc w:val="both"/>
        <w:rPr>
          <w:rFonts w:ascii="Times New Roman" w:hAnsi="Times New Roman" w:cs="Times New Roman"/>
          <w:iCs/>
        </w:rPr>
      </w:pPr>
      <w:bookmarkStart w:id="16" w:name="_Hlk178086063"/>
      <w:bookmarkEnd w:id="15"/>
      <w:r w:rsidRPr="00C01335">
        <w:rPr>
          <w:rFonts w:ascii="Times New Roman" w:hAnsi="Times New Roman" w:cs="Times New Roman"/>
          <w:iCs/>
        </w:rPr>
        <w:t xml:space="preserve">Section 8 </w:t>
      </w:r>
      <w:r w:rsidR="008A672E" w:rsidRPr="00C01335">
        <w:rPr>
          <w:rFonts w:ascii="Times New Roman" w:hAnsi="Times New Roman" w:cs="Times New Roman"/>
          <w:iCs/>
        </w:rPr>
        <w:t>creates a plan for</w:t>
      </w:r>
      <w:r w:rsidRPr="00C01335">
        <w:rPr>
          <w:rFonts w:ascii="Times New Roman" w:hAnsi="Times New Roman" w:cs="Times New Roman"/>
          <w:iCs/>
        </w:rPr>
        <w:t xml:space="preserve"> employment and financial literacy.  </w:t>
      </w:r>
      <w:r w:rsidR="00CA6266" w:rsidRPr="00C01335">
        <w:rPr>
          <w:rFonts w:ascii="Times New Roman" w:hAnsi="Times New Roman" w:cs="Times New Roman"/>
          <w:iCs/>
        </w:rPr>
        <w:t>Vocational training and support, self-employment, supported employment and Working Healthy options shall be explored. Youth</w:t>
      </w:r>
      <w:r w:rsidR="008A672E" w:rsidRPr="00C01335">
        <w:rPr>
          <w:rFonts w:ascii="Times New Roman" w:hAnsi="Times New Roman" w:cs="Times New Roman"/>
          <w:iCs/>
        </w:rPr>
        <w:t xml:space="preserve"> and </w:t>
      </w:r>
      <w:r w:rsidR="00CA6266" w:rsidRPr="00C01335">
        <w:rPr>
          <w:rFonts w:ascii="Times New Roman" w:hAnsi="Times New Roman" w:cs="Times New Roman"/>
          <w:iCs/>
        </w:rPr>
        <w:t xml:space="preserve">young adults shall be assisted in accessing their local Workforce Center’s Youth Education, Employment, &amp; Training Programs via the Workforce Investment Opportunities Act (WIOA). </w:t>
      </w:r>
      <w:bookmarkEnd w:id="16"/>
      <w:r w:rsidR="00CA6266" w:rsidRPr="00C01335">
        <w:rPr>
          <w:rFonts w:ascii="Times New Roman" w:hAnsi="Times New Roman" w:cs="Times New Roman"/>
          <w:iCs/>
        </w:rPr>
        <w:t xml:space="preserve">Tasks to add to case plan shall address what has been check marked underneath the heading “I would like more information…” </w:t>
      </w:r>
      <w:bookmarkStart w:id="17" w:name="_Hlk178086069"/>
      <w:r w:rsidR="00CA6266" w:rsidRPr="00C01335">
        <w:rPr>
          <w:rFonts w:ascii="Times New Roman" w:hAnsi="Times New Roman" w:cs="Times New Roman"/>
          <w:iCs/>
        </w:rPr>
        <w:t>The worker shall assess if the youth</w:t>
      </w:r>
      <w:r w:rsidR="008A672E" w:rsidRPr="00C01335">
        <w:rPr>
          <w:rFonts w:ascii="Times New Roman" w:hAnsi="Times New Roman" w:cs="Times New Roman"/>
          <w:iCs/>
        </w:rPr>
        <w:t xml:space="preserve"> or </w:t>
      </w:r>
      <w:r w:rsidR="00CA6266" w:rsidRPr="00C01335">
        <w:rPr>
          <w:rFonts w:ascii="Times New Roman" w:hAnsi="Times New Roman" w:cs="Times New Roman"/>
          <w:iCs/>
        </w:rPr>
        <w:t>young adult has a disability and refer the youth</w:t>
      </w:r>
      <w:r w:rsidR="008A672E" w:rsidRPr="00C01335">
        <w:rPr>
          <w:rFonts w:ascii="Times New Roman" w:hAnsi="Times New Roman" w:cs="Times New Roman"/>
          <w:iCs/>
        </w:rPr>
        <w:t xml:space="preserve"> or </w:t>
      </w:r>
      <w:r w:rsidR="00CA6266" w:rsidRPr="00C01335">
        <w:rPr>
          <w:rFonts w:ascii="Times New Roman" w:hAnsi="Times New Roman" w:cs="Times New Roman"/>
          <w:iCs/>
        </w:rPr>
        <w:t>young adult to Vocational Rehabilitation</w:t>
      </w:r>
      <w:r w:rsidR="008A672E" w:rsidRPr="00C01335">
        <w:rPr>
          <w:rFonts w:ascii="Times New Roman" w:hAnsi="Times New Roman" w:cs="Times New Roman"/>
          <w:iCs/>
        </w:rPr>
        <w:t xml:space="preserve">, </w:t>
      </w:r>
      <w:r w:rsidR="00CA6266" w:rsidRPr="00C01335">
        <w:rPr>
          <w:rFonts w:ascii="Times New Roman" w:hAnsi="Times New Roman" w:cs="Times New Roman"/>
          <w:iCs/>
        </w:rPr>
        <w:t>Pre-ETS</w:t>
      </w:r>
      <w:r w:rsidR="008A672E" w:rsidRPr="00C01335">
        <w:rPr>
          <w:rFonts w:ascii="Times New Roman" w:hAnsi="Times New Roman" w:cs="Times New Roman"/>
          <w:iCs/>
        </w:rPr>
        <w:t>, or other appropriate services</w:t>
      </w:r>
      <w:r w:rsidR="00CA6266" w:rsidRPr="00C01335">
        <w:rPr>
          <w:rFonts w:ascii="Times New Roman" w:hAnsi="Times New Roman" w:cs="Times New Roman"/>
          <w:iCs/>
        </w:rPr>
        <w:t>, if it is determined that the youth</w:t>
      </w:r>
      <w:r w:rsidR="008A672E" w:rsidRPr="00C01335">
        <w:rPr>
          <w:rFonts w:ascii="Times New Roman" w:hAnsi="Times New Roman" w:cs="Times New Roman"/>
          <w:iCs/>
        </w:rPr>
        <w:t xml:space="preserve"> or </w:t>
      </w:r>
      <w:r w:rsidR="00CA6266" w:rsidRPr="00C01335">
        <w:rPr>
          <w:rFonts w:ascii="Times New Roman" w:hAnsi="Times New Roman" w:cs="Times New Roman"/>
          <w:iCs/>
        </w:rPr>
        <w:t xml:space="preserve">young adult may be eligible for these </w:t>
      </w:r>
      <w:r w:rsidR="008A672E" w:rsidRPr="00C01335">
        <w:rPr>
          <w:rFonts w:ascii="Times New Roman" w:hAnsi="Times New Roman" w:cs="Times New Roman"/>
          <w:iCs/>
        </w:rPr>
        <w:t>supports</w:t>
      </w:r>
      <w:r w:rsidR="00CA6266" w:rsidRPr="00C01335">
        <w:rPr>
          <w:rFonts w:ascii="Times New Roman" w:hAnsi="Times New Roman" w:cs="Times New Roman"/>
          <w:iCs/>
        </w:rPr>
        <w:t xml:space="preserve">. </w:t>
      </w:r>
      <w:bookmarkEnd w:id="17"/>
    </w:p>
    <w:p w14:paraId="3B6DF822" w14:textId="47951628" w:rsidR="00CA6266" w:rsidRPr="00C01335" w:rsidRDefault="00CA6266" w:rsidP="006D0C24">
      <w:pPr>
        <w:spacing w:after="0"/>
        <w:jc w:val="both"/>
        <w:rPr>
          <w:rFonts w:ascii="Times New Roman" w:hAnsi="Times New Roman" w:cs="Times New Roman"/>
          <w:b/>
          <w:bCs/>
          <w:iCs/>
        </w:rPr>
      </w:pPr>
      <w:bookmarkStart w:id="18" w:name="_Hlk178086015"/>
      <w:r w:rsidRPr="00C01335">
        <w:rPr>
          <w:rFonts w:ascii="Times New Roman" w:hAnsi="Times New Roman" w:cs="Times New Roman"/>
          <w:b/>
          <w:bCs/>
          <w:iCs/>
        </w:rPr>
        <w:t xml:space="preserve">Section 9: My Transportation Plan (Required for </w:t>
      </w:r>
      <w:r w:rsidR="006D0C24" w:rsidRPr="00C01335">
        <w:rPr>
          <w:rFonts w:ascii="Times New Roman" w:hAnsi="Times New Roman" w:cs="Times New Roman"/>
          <w:b/>
          <w:bCs/>
          <w:iCs/>
        </w:rPr>
        <w:t>all youth</w:t>
      </w:r>
      <w:r w:rsidR="008A672E" w:rsidRPr="00C01335">
        <w:rPr>
          <w:rFonts w:ascii="Times New Roman" w:hAnsi="Times New Roman" w:cs="Times New Roman"/>
          <w:b/>
          <w:bCs/>
          <w:iCs/>
        </w:rPr>
        <w:t xml:space="preserve"> and </w:t>
      </w:r>
      <w:r w:rsidR="006D0C24" w:rsidRPr="00C01335">
        <w:rPr>
          <w:rFonts w:ascii="Times New Roman" w:hAnsi="Times New Roman" w:cs="Times New Roman"/>
          <w:b/>
          <w:bCs/>
          <w:iCs/>
        </w:rPr>
        <w:t>young adults ages 16 and older)</w:t>
      </w:r>
    </w:p>
    <w:p w14:paraId="2A21C1AB" w14:textId="2D5F90A9" w:rsidR="006D0C24" w:rsidRPr="00C01335" w:rsidRDefault="006D0C24" w:rsidP="00243690">
      <w:pPr>
        <w:jc w:val="both"/>
        <w:rPr>
          <w:rFonts w:ascii="Times New Roman" w:hAnsi="Times New Roman" w:cs="Times New Roman"/>
          <w:iCs/>
        </w:rPr>
      </w:pPr>
      <w:r w:rsidRPr="00C01335">
        <w:rPr>
          <w:rFonts w:ascii="Times New Roman" w:hAnsi="Times New Roman" w:cs="Times New Roman"/>
          <w:iCs/>
        </w:rPr>
        <w:t>Section 9 is used to for address the youth</w:t>
      </w:r>
      <w:r w:rsidR="001F3F35" w:rsidRPr="00C01335">
        <w:rPr>
          <w:rFonts w:ascii="Times New Roman" w:hAnsi="Times New Roman" w:cs="Times New Roman"/>
          <w:iCs/>
        </w:rPr>
        <w:t xml:space="preserve"> or </w:t>
      </w:r>
      <w:r w:rsidRPr="00C01335">
        <w:rPr>
          <w:rFonts w:ascii="Times New Roman" w:hAnsi="Times New Roman" w:cs="Times New Roman"/>
          <w:iCs/>
        </w:rPr>
        <w:t>young adult's transportation needs. This section shall provide a sustainable plan for transportation upon transition into adulthood. Transportation options may include walking, bicycling, bus rides, arrangement of rides with friends, plans purchasing a car, or completing driver’s education.  Youth</w:t>
      </w:r>
      <w:r w:rsidR="001F3F35" w:rsidRPr="00C01335">
        <w:rPr>
          <w:rFonts w:ascii="Times New Roman" w:hAnsi="Times New Roman" w:cs="Times New Roman"/>
          <w:iCs/>
        </w:rPr>
        <w:t xml:space="preserve"> and</w:t>
      </w:r>
      <w:r w:rsidR="00554416" w:rsidRPr="00C01335">
        <w:rPr>
          <w:rFonts w:ascii="Times New Roman" w:hAnsi="Times New Roman" w:cs="Times New Roman"/>
          <w:iCs/>
        </w:rPr>
        <w:t xml:space="preserve"> </w:t>
      </w:r>
      <w:r w:rsidRPr="00C01335">
        <w:rPr>
          <w:rFonts w:ascii="Times New Roman" w:hAnsi="Times New Roman" w:cs="Times New Roman"/>
          <w:iCs/>
        </w:rPr>
        <w:t xml:space="preserve">young adults shall be </w:t>
      </w:r>
      <w:r w:rsidR="001F3F35" w:rsidRPr="00C01335">
        <w:rPr>
          <w:rFonts w:ascii="Times New Roman" w:hAnsi="Times New Roman" w:cs="Times New Roman"/>
          <w:iCs/>
        </w:rPr>
        <w:t xml:space="preserve">supported in determining the </w:t>
      </w:r>
      <w:r w:rsidRPr="00C01335">
        <w:rPr>
          <w:rFonts w:ascii="Times New Roman" w:hAnsi="Times New Roman" w:cs="Times New Roman"/>
          <w:iCs/>
        </w:rPr>
        <w:t>cost of their intended transportation plan and ways the youth</w:t>
      </w:r>
      <w:r w:rsidR="001F3F35" w:rsidRPr="00C01335">
        <w:rPr>
          <w:rFonts w:ascii="Times New Roman" w:hAnsi="Times New Roman" w:cs="Times New Roman"/>
          <w:iCs/>
        </w:rPr>
        <w:t xml:space="preserve"> or </w:t>
      </w:r>
      <w:r w:rsidRPr="00C01335">
        <w:rPr>
          <w:rFonts w:ascii="Times New Roman" w:hAnsi="Times New Roman" w:cs="Times New Roman"/>
          <w:iCs/>
        </w:rPr>
        <w:t>young adult can realistically achieve their goal</w:t>
      </w:r>
      <w:r w:rsidR="001F3F35" w:rsidRPr="00C01335">
        <w:rPr>
          <w:rFonts w:ascii="Times New Roman" w:hAnsi="Times New Roman" w:cs="Times New Roman"/>
          <w:iCs/>
        </w:rPr>
        <w:t>s</w:t>
      </w:r>
      <w:r w:rsidRPr="00C01335">
        <w:rPr>
          <w:rFonts w:ascii="Times New Roman" w:hAnsi="Times New Roman" w:cs="Times New Roman"/>
          <w:iCs/>
        </w:rPr>
        <w:t xml:space="preserve">. </w:t>
      </w:r>
      <w:bookmarkEnd w:id="18"/>
    </w:p>
    <w:p w14:paraId="2C16B8F0" w14:textId="7797A257" w:rsidR="006D0C24" w:rsidRPr="00C01335" w:rsidRDefault="006D0C24" w:rsidP="006D0C24">
      <w:pPr>
        <w:spacing w:after="0"/>
        <w:jc w:val="both"/>
        <w:rPr>
          <w:rFonts w:ascii="Times New Roman" w:hAnsi="Times New Roman" w:cs="Times New Roman"/>
          <w:b/>
          <w:bCs/>
          <w:iCs/>
        </w:rPr>
      </w:pPr>
      <w:bookmarkStart w:id="19" w:name="_Hlk178086045"/>
      <w:r w:rsidRPr="00C01335">
        <w:rPr>
          <w:rFonts w:ascii="Times New Roman" w:hAnsi="Times New Roman" w:cs="Times New Roman"/>
          <w:b/>
          <w:bCs/>
          <w:iCs/>
        </w:rPr>
        <w:t>Section 10: My Housing Plan (Required for all youth</w:t>
      </w:r>
      <w:r w:rsidR="001F3F35" w:rsidRPr="00C01335">
        <w:rPr>
          <w:rFonts w:ascii="Times New Roman" w:hAnsi="Times New Roman" w:cs="Times New Roman"/>
          <w:b/>
          <w:bCs/>
          <w:iCs/>
        </w:rPr>
        <w:t xml:space="preserve"> and </w:t>
      </w:r>
      <w:r w:rsidRPr="00C01335">
        <w:rPr>
          <w:rFonts w:ascii="Times New Roman" w:hAnsi="Times New Roman" w:cs="Times New Roman"/>
          <w:b/>
          <w:bCs/>
          <w:iCs/>
        </w:rPr>
        <w:t xml:space="preserve">young adults ages 17 and older) </w:t>
      </w:r>
    </w:p>
    <w:p w14:paraId="47C7BFD4" w14:textId="1DE4023D" w:rsidR="006D0C24" w:rsidRPr="00C01335" w:rsidRDefault="006D0C24" w:rsidP="00243690">
      <w:pPr>
        <w:jc w:val="both"/>
        <w:rPr>
          <w:rFonts w:ascii="Times New Roman" w:hAnsi="Times New Roman" w:cs="Times New Roman"/>
          <w:iCs/>
        </w:rPr>
      </w:pPr>
      <w:bookmarkStart w:id="20" w:name="_Hlk178086187"/>
      <w:bookmarkEnd w:id="19"/>
      <w:r w:rsidRPr="00C01335">
        <w:rPr>
          <w:rFonts w:ascii="Times New Roman" w:hAnsi="Times New Roman" w:cs="Times New Roman"/>
          <w:iCs/>
        </w:rPr>
        <w:t xml:space="preserve">Section 10 </w:t>
      </w:r>
      <w:r w:rsidR="001F3F35" w:rsidRPr="00C01335">
        <w:rPr>
          <w:rFonts w:ascii="Times New Roman" w:hAnsi="Times New Roman" w:cs="Times New Roman"/>
          <w:iCs/>
        </w:rPr>
        <w:t>works with the youth or young adult to develop an achievable plan for housing after release of custody</w:t>
      </w:r>
      <w:r w:rsidRPr="00C01335">
        <w:rPr>
          <w:rFonts w:ascii="Times New Roman" w:hAnsi="Times New Roman" w:cs="Times New Roman"/>
          <w:iCs/>
        </w:rPr>
        <w:t xml:space="preserve">. Housing options include living in their own apartment, with supportive adult(s), relatives, </w:t>
      </w:r>
      <w:r w:rsidR="001F3F35" w:rsidRPr="00C01335">
        <w:rPr>
          <w:rFonts w:ascii="Times New Roman" w:hAnsi="Times New Roman" w:cs="Times New Roman"/>
          <w:iCs/>
        </w:rPr>
        <w:t>dormitories</w:t>
      </w:r>
      <w:r w:rsidRPr="00C01335">
        <w:rPr>
          <w:rFonts w:ascii="Times New Roman" w:hAnsi="Times New Roman" w:cs="Times New Roman"/>
          <w:iCs/>
        </w:rPr>
        <w:t xml:space="preserve">, or </w:t>
      </w:r>
      <w:r w:rsidR="001F3F35" w:rsidRPr="00C01335">
        <w:rPr>
          <w:rFonts w:ascii="Times New Roman" w:hAnsi="Times New Roman" w:cs="Times New Roman"/>
          <w:iCs/>
        </w:rPr>
        <w:t>other settings</w:t>
      </w:r>
      <w:r w:rsidRPr="00C01335">
        <w:rPr>
          <w:rFonts w:ascii="Times New Roman" w:hAnsi="Times New Roman" w:cs="Times New Roman"/>
          <w:iCs/>
        </w:rPr>
        <w:t>.</w:t>
      </w:r>
      <w:r w:rsidR="00554416" w:rsidRPr="00C01335">
        <w:rPr>
          <w:rFonts w:ascii="Times New Roman" w:hAnsi="Times New Roman" w:cs="Times New Roman"/>
          <w:iCs/>
        </w:rPr>
        <w:t xml:space="preserve"> </w:t>
      </w:r>
      <w:bookmarkStart w:id="21" w:name="_Hlk178086606"/>
      <w:bookmarkEnd w:id="20"/>
      <w:r w:rsidR="00554416" w:rsidRPr="00C01335">
        <w:rPr>
          <w:rFonts w:ascii="Times New Roman" w:hAnsi="Times New Roman" w:cs="Times New Roman"/>
          <w:iCs/>
        </w:rPr>
        <w:t>Back up housing plans shall be explored with all youth and young adults regardless of their original housing plans.</w:t>
      </w:r>
      <w:r w:rsidRPr="00C01335">
        <w:rPr>
          <w:rFonts w:ascii="Times New Roman" w:hAnsi="Times New Roman" w:cs="Times New Roman"/>
          <w:iCs/>
        </w:rPr>
        <w:t xml:space="preserve"> There is a statement at the top of the page for youth/young adults to indicate if they understand that DCF Independent Living does not provide physical placement</w:t>
      </w:r>
      <w:r w:rsidR="001F3F35" w:rsidRPr="00C01335">
        <w:rPr>
          <w:rFonts w:ascii="Times New Roman" w:hAnsi="Times New Roman" w:cs="Times New Roman"/>
          <w:iCs/>
        </w:rPr>
        <w:t xml:space="preserve"> or </w:t>
      </w:r>
      <w:r w:rsidRPr="00C01335">
        <w:rPr>
          <w:rFonts w:ascii="Times New Roman" w:hAnsi="Times New Roman" w:cs="Times New Roman"/>
          <w:iCs/>
        </w:rPr>
        <w:t>housing to young adults once they are released from custody. While some young adults may be eligible for financial assistance for housing, DCF Independent Living does not have physical structures to place young adults. It is vital that youth</w:t>
      </w:r>
      <w:r w:rsidR="001F3F35" w:rsidRPr="00C01335">
        <w:rPr>
          <w:rFonts w:ascii="Times New Roman" w:hAnsi="Times New Roman" w:cs="Times New Roman"/>
          <w:iCs/>
        </w:rPr>
        <w:t xml:space="preserve"> and </w:t>
      </w:r>
      <w:r w:rsidRPr="00C01335">
        <w:rPr>
          <w:rFonts w:ascii="Times New Roman" w:hAnsi="Times New Roman" w:cs="Times New Roman"/>
          <w:iCs/>
        </w:rPr>
        <w:t xml:space="preserve">young adults have a clear understanding of the housing resources available, as well as the </w:t>
      </w:r>
      <w:r w:rsidR="001F3F35" w:rsidRPr="00C01335">
        <w:rPr>
          <w:rFonts w:ascii="Times New Roman" w:hAnsi="Times New Roman" w:cs="Times New Roman"/>
          <w:iCs/>
        </w:rPr>
        <w:t xml:space="preserve">potential </w:t>
      </w:r>
      <w:r w:rsidRPr="00C01335">
        <w:rPr>
          <w:rFonts w:ascii="Times New Roman" w:hAnsi="Times New Roman" w:cs="Times New Roman"/>
          <w:iCs/>
        </w:rPr>
        <w:t xml:space="preserve">barriers to obtaining housing once they are released from custody. </w:t>
      </w:r>
      <w:bookmarkEnd w:id="21"/>
    </w:p>
    <w:p w14:paraId="7CF5447A" w14:textId="0A294010" w:rsidR="006D0C24" w:rsidRPr="00C01335" w:rsidRDefault="006D0C24" w:rsidP="00243690">
      <w:pPr>
        <w:jc w:val="both"/>
        <w:rPr>
          <w:rFonts w:ascii="Times New Roman" w:hAnsi="Times New Roman" w:cs="Times New Roman"/>
          <w:iCs/>
        </w:rPr>
      </w:pPr>
      <w:r w:rsidRPr="00C01335">
        <w:rPr>
          <w:rFonts w:ascii="Times New Roman" w:hAnsi="Times New Roman" w:cs="Times New Roman"/>
          <w:iCs/>
        </w:rPr>
        <w:t>The PPS 7000A Independent Living Monthly Budget Plan can be utilized to assist the youth</w:t>
      </w:r>
      <w:r w:rsidR="001F3F35" w:rsidRPr="00C01335">
        <w:rPr>
          <w:rFonts w:ascii="Times New Roman" w:hAnsi="Times New Roman" w:cs="Times New Roman"/>
          <w:iCs/>
        </w:rPr>
        <w:t xml:space="preserve"> or </w:t>
      </w:r>
      <w:r w:rsidRPr="00C01335">
        <w:rPr>
          <w:rFonts w:ascii="Times New Roman" w:hAnsi="Times New Roman" w:cs="Times New Roman"/>
          <w:iCs/>
        </w:rPr>
        <w:t>young adult in planning housing options. This section shall describe the youth</w:t>
      </w:r>
      <w:r w:rsidR="001F3F35" w:rsidRPr="00C01335">
        <w:rPr>
          <w:rFonts w:ascii="Times New Roman" w:hAnsi="Times New Roman" w:cs="Times New Roman"/>
          <w:iCs/>
        </w:rPr>
        <w:t xml:space="preserve"> or </w:t>
      </w:r>
      <w:r w:rsidRPr="00C01335">
        <w:rPr>
          <w:rFonts w:ascii="Times New Roman" w:hAnsi="Times New Roman" w:cs="Times New Roman"/>
          <w:iCs/>
        </w:rPr>
        <w:t>young adult’s plan for housing and where the youth</w:t>
      </w:r>
      <w:r w:rsidR="001F3F35" w:rsidRPr="00C01335">
        <w:rPr>
          <w:rFonts w:ascii="Times New Roman" w:hAnsi="Times New Roman" w:cs="Times New Roman"/>
          <w:iCs/>
        </w:rPr>
        <w:t xml:space="preserve"> or </w:t>
      </w:r>
      <w:r w:rsidRPr="00C01335">
        <w:rPr>
          <w:rFonts w:ascii="Times New Roman" w:hAnsi="Times New Roman" w:cs="Times New Roman"/>
          <w:iCs/>
        </w:rPr>
        <w:t>young adult will go if their housing plan were no longer safe or viable</w:t>
      </w:r>
      <w:r w:rsidR="001F3F35" w:rsidRPr="00C01335">
        <w:rPr>
          <w:rFonts w:ascii="Times New Roman" w:hAnsi="Times New Roman" w:cs="Times New Roman"/>
          <w:iCs/>
        </w:rPr>
        <w:t>. For youth or young adults who are utilizing dormitories the plan should include where the youth or young adult will go during college breaks when dormitories are not available</w:t>
      </w:r>
      <w:bookmarkStart w:id="22" w:name="_Hlk178086712"/>
      <w:r w:rsidR="001F3F35" w:rsidRPr="00C01335">
        <w:rPr>
          <w:rFonts w:ascii="Times New Roman" w:hAnsi="Times New Roman" w:cs="Times New Roman"/>
          <w:iCs/>
        </w:rPr>
        <w:t xml:space="preserve">. </w:t>
      </w:r>
      <w:r w:rsidRPr="00C01335">
        <w:rPr>
          <w:rFonts w:ascii="Times New Roman" w:hAnsi="Times New Roman" w:cs="Times New Roman"/>
          <w:iCs/>
        </w:rPr>
        <w:t xml:space="preserve"> It is important to list the contact information for housing plans if the youth</w:t>
      </w:r>
      <w:r w:rsidR="001F3F35" w:rsidRPr="00C01335">
        <w:rPr>
          <w:rFonts w:ascii="Times New Roman" w:hAnsi="Times New Roman" w:cs="Times New Roman"/>
          <w:iCs/>
        </w:rPr>
        <w:t xml:space="preserve"> or </w:t>
      </w:r>
      <w:r w:rsidRPr="00C01335">
        <w:rPr>
          <w:rFonts w:ascii="Times New Roman" w:hAnsi="Times New Roman" w:cs="Times New Roman"/>
          <w:iCs/>
        </w:rPr>
        <w:t>young adult has those details available to them. If the youth</w:t>
      </w:r>
      <w:r w:rsidR="001F3F35" w:rsidRPr="00C01335">
        <w:rPr>
          <w:rFonts w:ascii="Times New Roman" w:hAnsi="Times New Roman" w:cs="Times New Roman"/>
          <w:iCs/>
        </w:rPr>
        <w:t xml:space="preserve"> or </w:t>
      </w:r>
      <w:r w:rsidRPr="00C01335">
        <w:rPr>
          <w:rFonts w:ascii="Times New Roman" w:hAnsi="Times New Roman" w:cs="Times New Roman"/>
          <w:iCs/>
        </w:rPr>
        <w:t xml:space="preserve">young adult does not have a safe </w:t>
      </w:r>
      <w:r w:rsidR="001F3F35" w:rsidRPr="00C01335">
        <w:rPr>
          <w:rFonts w:ascii="Times New Roman" w:hAnsi="Times New Roman" w:cs="Times New Roman"/>
          <w:iCs/>
        </w:rPr>
        <w:t xml:space="preserve">or </w:t>
      </w:r>
      <w:r w:rsidRPr="00C01335">
        <w:rPr>
          <w:rFonts w:ascii="Times New Roman" w:hAnsi="Times New Roman" w:cs="Times New Roman"/>
          <w:iCs/>
        </w:rPr>
        <w:t>viable housing plan, efforts shall be documented that show resources have been provided to the youth</w:t>
      </w:r>
      <w:r w:rsidR="001F3F35" w:rsidRPr="00C01335">
        <w:rPr>
          <w:rFonts w:ascii="Times New Roman" w:hAnsi="Times New Roman" w:cs="Times New Roman"/>
          <w:iCs/>
        </w:rPr>
        <w:t xml:space="preserve"> or </w:t>
      </w:r>
      <w:r w:rsidRPr="00C01335">
        <w:rPr>
          <w:rFonts w:ascii="Times New Roman" w:hAnsi="Times New Roman" w:cs="Times New Roman"/>
          <w:iCs/>
        </w:rPr>
        <w:t xml:space="preserve">young adult </w:t>
      </w:r>
      <w:r w:rsidR="001F3F35" w:rsidRPr="00C01335">
        <w:rPr>
          <w:rFonts w:ascii="Times New Roman" w:hAnsi="Times New Roman" w:cs="Times New Roman"/>
          <w:iCs/>
        </w:rPr>
        <w:t xml:space="preserve">about  </w:t>
      </w:r>
      <w:r w:rsidRPr="00C01335">
        <w:rPr>
          <w:rFonts w:ascii="Times New Roman" w:hAnsi="Times New Roman" w:cs="Times New Roman"/>
          <w:iCs/>
        </w:rPr>
        <w:t>safe housing options to avoid homelessness. A safety plan shall be documented to show the youth</w:t>
      </w:r>
      <w:r w:rsidR="001F3F35" w:rsidRPr="00C01335">
        <w:rPr>
          <w:rFonts w:ascii="Times New Roman" w:hAnsi="Times New Roman" w:cs="Times New Roman"/>
          <w:iCs/>
        </w:rPr>
        <w:t xml:space="preserve"> or </w:t>
      </w:r>
      <w:r w:rsidRPr="00C01335">
        <w:rPr>
          <w:rFonts w:ascii="Times New Roman" w:hAnsi="Times New Roman" w:cs="Times New Roman"/>
          <w:iCs/>
        </w:rPr>
        <w:t>young adult has access to emergency shelter and food within the</w:t>
      </w:r>
      <w:r w:rsidRPr="00C01335">
        <w:t xml:space="preserve"> </w:t>
      </w:r>
      <w:r w:rsidRPr="00C01335">
        <w:rPr>
          <w:rFonts w:ascii="Times New Roman" w:hAnsi="Times New Roman" w:cs="Times New Roman"/>
          <w:iCs/>
        </w:rPr>
        <w:t xml:space="preserve">community where they will be living once released from custody. </w:t>
      </w:r>
      <w:bookmarkEnd w:id="22"/>
    </w:p>
    <w:p w14:paraId="5CD0908F" w14:textId="42BDA6C7" w:rsidR="006D0C24" w:rsidRPr="00C01335" w:rsidRDefault="006D0C24" w:rsidP="006D0C24">
      <w:pPr>
        <w:spacing w:after="0"/>
        <w:jc w:val="both"/>
        <w:rPr>
          <w:rFonts w:ascii="Times New Roman" w:hAnsi="Times New Roman" w:cs="Times New Roman"/>
          <w:b/>
          <w:bCs/>
          <w:iCs/>
        </w:rPr>
      </w:pPr>
      <w:bookmarkStart w:id="23" w:name="_Hlk178086031"/>
      <w:r w:rsidRPr="00C01335">
        <w:rPr>
          <w:rFonts w:ascii="Times New Roman" w:hAnsi="Times New Roman" w:cs="Times New Roman"/>
          <w:b/>
          <w:bCs/>
          <w:iCs/>
        </w:rPr>
        <w:t>Section 11: Legal (Required for all youth</w:t>
      </w:r>
      <w:r w:rsidR="001F3F35" w:rsidRPr="00C01335">
        <w:rPr>
          <w:rFonts w:ascii="Times New Roman" w:hAnsi="Times New Roman" w:cs="Times New Roman"/>
          <w:b/>
          <w:bCs/>
          <w:iCs/>
        </w:rPr>
        <w:t xml:space="preserve"> or young adults</w:t>
      </w:r>
      <w:r w:rsidRPr="00C01335">
        <w:rPr>
          <w:rFonts w:ascii="Times New Roman" w:hAnsi="Times New Roman" w:cs="Times New Roman"/>
          <w:b/>
          <w:bCs/>
          <w:iCs/>
        </w:rPr>
        <w:t xml:space="preserve"> ages 14 and older who have current or pending charges and/or past convictions)</w:t>
      </w:r>
    </w:p>
    <w:p w14:paraId="064AAE8D" w14:textId="7E809A7C" w:rsidR="006D0C24" w:rsidRPr="006D0C24" w:rsidRDefault="006D0C24" w:rsidP="006D0C24">
      <w:pPr>
        <w:spacing w:after="0"/>
        <w:jc w:val="both"/>
        <w:rPr>
          <w:rFonts w:ascii="Times New Roman" w:hAnsi="Times New Roman" w:cs="Times New Roman"/>
          <w:iCs/>
        </w:rPr>
      </w:pPr>
      <w:r w:rsidRPr="00C01335">
        <w:rPr>
          <w:rFonts w:ascii="Times New Roman" w:hAnsi="Times New Roman" w:cs="Times New Roman"/>
          <w:iCs/>
        </w:rPr>
        <w:t xml:space="preserve">Section 11 </w:t>
      </w:r>
      <w:r w:rsidR="001F3F35" w:rsidRPr="00C01335">
        <w:rPr>
          <w:rFonts w:ascii="Times New Roman" w:hAnsi="Times New Roman" w:cs="Times New Roman"/>
          <w:iCs/>
        </w:rPr>
        <w:t>addresses</w:t>
      </w:r>
      <w:r w:rsidRPr="00C01335">
        <w:rPr>
          <w:rFonts w:ascii="Times New Roman" w:hAnsi="Times New Roman" w:cs="Times New Roman"/>
          <w:iCs/>
        </w:rPr>
        <w:t xml:space="preserve"> legal matters for youth</w:t>
      </w:r>
      <w:r w:rsidR="001F3F35" w:rsidRPr="00C01335">
        <w:rPr>
          <w:rFonts w:ascii="Times New Roman" w:hAnsi="Times New Roman" w:cs="Times New Roman"/>
          <w:iCs/>
        </w:rPr>
        <w:t xml:space="preserve"> or </w:t>
      </w:r>
      <w:r w:rsidRPr="00C01335">
        <w:rPr>
          <w:rFonts w:ascii="Times New Roman" w:hAnsi="Times New Roman" w:cs="Times New Roman"/>
          <w:iCs/>
        </w:rPr>
        <w:t xml:space="preserve">young adults who have current or pending </w:t>
      </w:r>
      <w:r w:rsidR="001F3F35" w:rsidRPr="00C01335">
        <w:rPr>
          <w:rFonts w:ascii="Times New Roman" w:hAnsi="Times New Roman" w:cs="Times New Roman"/>
          <w:iCs/>
        </w:rPr>
        <w:t>charges or</w:t>
      </w:r>
      <w:r w:rsidRPr="00C01335">
        <w:rPr>
          <w:rFonts w:ascii="Times New Roman" w:hAnsi="Times New Roman" w:cs="Times New Roman"/>
          <w:iCs/>
        </w:rPr>
        <w:t xml:space="preserve"> past convictions. Case teams</w:t>
      </w:r>
      <w:r w:rsidR="001F3F35" w:rsidRPr="00C01335">
        <w:rPr>
          <w:rFonts w:ascii="Times New Roman" w:hAnsi="Times New Roman" w:cs="Times New Roman"/>
          <w:iCs/>
        </w:rPr>
        <w:t xml:space="preserve"> and youth or young adults</w:t>
      </w:r>
      <w:r w:rsidRPr="00C01335">
        <w:rPr>
          <w:rFonts w:ascii="Times New Roman" w:hAnsi="Times New Roman" w:cs="Times New Roman"/>
          <w:iCs/>
        </w:rPr>
        <w:t xml:space="preserve"> should include information in this section on the specific counties the charges</w:t>
      </w:r>
      <w:r w:rsidR="001F3F35" w:rsidRPr="00C01335">
        <w:rPr>
          <w:rFonts w:ascii="Times New Roman" w:hAnsi="Times New Roman" w:cs="Times New Roman"/>
          <w:iCs/>
        </w:rPr>
        <w:t xml:space="preserve"> </w:t>
      </w:r>
      <w:r w:rsidRPr="00C01335">
        <w:rPr>
          <w:rFonts w:ascii="Times New Roman" w:hAnsi="Times New Roman" w:cs="Times New Roman"/>
          <w:iCs/>
        </w:rPr>
        <w:t>or convictions are from. They should also include specific contact information for the court services</w:t>
      </w:r>
      <w:r w:rsidR="001F3F35" w:rsidRPr="00C01335">
        <w:rPr>
          <w:rFonts w:ascii="Times New Roman" w:hAnsi="Times New Roman" w:cs="Times New Roman"/>
          <w:iCs/>
        </w:rPr>
        <w:t xml:space="preserve"> or </w:t>
      </w:r>
      <w:r w:rsidRPr="00C01335">
        <w:rPr>
          <w:rFonts w:ascii="Times New Roman" w:hAnsi="Times New Roman" w:cs="Times New Roman"/>
          <w:iCs/>
        </w:rPr>
        <w:t>probation officers as well as contact information for the youth</w:t>
      </w:r>
      <w:r w:rsidR="001F3F35" w:rsidRPr="00C01335">
        <w:rPr>
          <w:rFonts w:ascii="Times New Roman" w:hAnsi="Times New Roman" w:cs="Times New Roman"/>
          <w:iCs/>
        </w:rPr>
        <w:t xml:space="preserve"> or </w:t>
      </w:r>
      <w:r w:rsidRPr="00C01335">
        <w:rPr>
          <w:rFonts w:ascii="Times New Roman" w:hAnsi="Times New Roman" w:cs="Times New Roman"/>
          <w:iCs/>
        </w:rPr>
        <w:t>young adult’s criminal defense attorney. Youth</w:t>
      </w:r>
      <w:r w:rsidR="001F3F35" w:rsidRPr="00C01335">
        <w:rPr>
          <w:rFonts w:ascii="Times New Roman" w:hAnsi="Times New Roman" w:cs="Times New Roman"/>
          <w:iCs/>
        </w:rPr>
        <w:t xml:space="preserve"> and </w:t>
      </w:r>
      <w:r w:rsidRPr="00C01335">
        <w:rPr>
          <w:rFonts w:ascii="Times New Roman" w:hAnsi="Times New Roman" w:cs="Times New Roman"/>
          <w:iCs/>
        </w:rPr>
        <w:t>young adults should be guided in a discussion on their plans for fulfilling court orders and paying fines</w:t>
      </w:r>
      <w:r w:rsidR="001F3F35" w:rsidRPr="00C01335">
        <w:rPr>
          <w:rFonts w:ascii="Times New Roman" w:hAnsi="Times New Roman" w:cs="Times New Roman"/>
          <w:iCs/>
        </w:rPr>
        <w:t xml:space="preserve"> and fees</w:t>
      </w:r>
      <w:r w:rsidRPr="00C01335">
        <w:rPr>
          <w:rFonts w:ascii="Times New Roman" w:hAnsi="Times New Roman" w:cs="Times New Roman"/>
          <w:iCs/>
        </w:rPr>
        <w:t>. Case teams should help youth</w:t>
      </w:r>
      <w:r w:rsidR="00F66599" w:rsidRPr="00C01335">
        <w:rPr>
          <w:rFonts w:ascii="Times New Roman" w:hAnsi="Times New Roman" w:cs="Times New Roman"/>
          <w:iCs/>
        </w:rPr>
        <w:t xml:space="preserve"> and </w:t>
      </w:r>
      <w:r w:rsidRPr="00C01335">
        <w:rPr>
          <w:rFonts w:ascii="Times New Roman" w:hAnsi="Times New Roman" w:cs="Times New Roman"/>
          <w:iCs/>
        </w:rPr>
        <w:t>young adults connect with resources and develop plans for completing court orders and paying fines</w:t>
      </w:r>
      <w:r w:rsidR="00F66599" w:rsidRPr="00C01335">
        <w:rPr>
          <w:rFonts w:ascii="Times New Roman" w:hAnsi="Times New Roman" w:cs="Times New Roman"/>
          <w:iCs/>
        </w:rPr>
        <w:t xml:space="preserve"> or fees</w:t>
      </w:r>
      <w:r w:rsidRPr="00C01335">
        <w:rPr>
          <w:rFonts w:ascii="Times New Roman" w:hAnsi="Times New Roman" w:cs="Times New Roman"/>
          <w:iCs/>
        </w:rPr>
        <w:t xml:space="preserve"> prior to the youth</w:t>
      </w:r>
      <w:r w:rsidR="00F66599" w:rsidRPr="00C01335">
        <w:rPr>
          <w:rFonts w:ascii="Times New Roman" w:hAnsi="Times New Roman" w:cs="Times New Roman"/>
          <w:iCs/>
        </w:rPr>
        <w:t xml:space="preserve"> or </w:t>
      </w:r>
      <w:r w:rsidRPr="00C01335">
        <w:rPr>
          <w:rFonts w:ascii="Times New Roman" w:hAnsi="Times New Roman" w:cs="Times New Roman"/>
          <w:iCs/>
        </w:rPr>
        <w:t>young adult being released from custody. The case team should also guide the youth</w:t>
      </w:r>
      <w:r w:rsidR="00F66599" w:rsidRPr="00C01335">
        <w:rPr>
          <w:rFonts w:ascii="Times New Roman" w:hAnsi="Times New Roman" w:cs="Times New Roman"/>
          <w:iCs/>
        </w:rPr>
        <w:t xml:space="preserve"> or </w:t>
      </w:r>
      <w:r w:rsidRPr="00C01335">
        <w:rPr>
          <w:rFonts w:ascii="Times New Roman" w:hAnsi="Times New Roman" w:cs="Times New Roman"/>
          <w:iCs/>
        </w:rPr>
        <w:t>young adult in a discussion on how their charges</w:t>
      </w:r>
      <w:r w:rsidR="00F66599" w:rsidRPr="00C01335">
        <w:rPr>
          <w:rFonts w:ascii="Times New Roman" w:hAnsi="Times New Roman" w:cs="Times New Roman"/>
          <w:iCs/>
        </w:rPr>
        <w:t xml:space="preserve">, </w:t>
      </w:r>
      <w:r w:rsidRPr="00C01335">
        <w:rPr>
          <w:rFonts w:ascii="Times New Roman" w:hAnsi="Times New Roman" w:cs="Times New Roman"/>
          <w:iCs/>
        </w:rPr>
        <w:t xml:space="preserve">or convictions may impact them </w:t>
      </w:r>
      <w:r w:rsidR="00F66599" w:rsidRPr="00C01335">
        <w:rPr>
          <w:rFonts w:ascii="Times New Roman" w:hAnsi="Times New Roman" w:cs="Times New Roman"/>
          <w:iCs/>
        </w:rPr>
        <w:t xml:space="preserve">in </w:t>
      </w:r>
      <w:r w:rsidRPr="00C01335">
        <w:rPr>
          <w:rFonts w:ascii="Times New Roman" w:hAnsi="Times New Roman" w:cs="Times New Roman"/>
          <w:iCs/>
        </w:rPr>
        <w:t>adulthood. Case teams should help youth</w:t>
      </w:r>
      <w:r w:rsidR="00F66599" w:rsidRPr="00C01335">
        <w:rPr>
          <w:rFonts w:ascii="Times New Roman" w:hAnsi="Times New Roman" w:cs="Times New Roman"/>
          <w:iCs/>
        </w:rPr>
        <w:t xml:space="preserve"> and </w:t>
      </w:r>
      <w:r w:rsidRPr="00C01335">
        <w:rPr>
          <w:rFonts w:ascii="Times New Roman" w:hAnsi="Times New Roman" w:cs="Times New Roman"/>
          <w:iCs/>
        </w:rPr>
        <w:t>young adults connect to resources to address and potentially resolve these barriers.</w:t>
      </w:r>
      <w:r w:rsidRPr="006D0C24">
        <w:rPr>
          <w:rFonts w:eastAsia="MS Gothic"/>
          <w:b/>
          <w:sz w:val="24"/>
          <w:szCs w:val="24"/>
        </w:rPr>
        <w:t xml:space="preserve"> </w:t>
      </w:r>
    </w:p>
    <w:bookmarkEnd w:id="23"/>
    <w:p w14:paraId="3B6F8C02" w14:textId="7CDEBF55" w:rsidR="00F20F59" w:rsidRPr="00E0618F" w:rsidRDefault="00F20F59" w:rsidP="006D0C24">
      <w:pPr>
        <w:spacing w:after="0"/>
        <w:jc w:val="both"/>
        <w:rPr>
          <w:rFonts w:ascii="Times New Roman" w:hAnsi="Times New Roman" w:cs="Times New Roman"/>
          <w:iCs/>
        </w:rPr>
      </w:pPr>
    </w:p>
    <w:sectPr w:rsidR="00F20F59" w:rsidRPr="00E0618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24BFB" w14:textId="77777777" w:rsidR="007E1CD8" w:rsidRDefault="007E1CD8" w:rsidP="000150A3">
      <w:pPr>
        <w:spacing w:after="0" w:line="240" w:lineRule="auto"/>
      </w:pPr>
      <w:r>
        <w:separator/>
      </w:r>
    </w:p>
  </w:endnote>
  <w:endnote w:type="continuationSeparator" w:id="0">
    <w:p w14:paraId="757326A9" w14:textId="77777777" w:rsidR="007E1CD8" w:rsidRDefault="007E1CD8" w:rsidP="00015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51E01" w14:textId="77777777" w:rsidR="007E1CD8" w:rsidRDefault="007E1CD8" w:rsidP="000150A3">
      <w:pPr>
        <w:spacing w:after="0" w:line="240" w:lineRule="auto"/>
      </w:pPr>
      <w:r>
        <w:separator/>
      </w:r>
    </w:p>
  </w:footnote>
  <w:footnote w:type="continuationSeparator" w:id="0">
    <w:p w14:paraId="48F3084F" w14:textId="77777777" w:rsidR="007E1CD8" w:rsidRDefault="007E1CD8" w:rsidP="00015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ook w:val="01E0" w:firstRow="1" w:lastRow="1" w:firstColumn="1" w:lastColumn="1" w:noHBand="0" w:noVBand="0"/>
    </w:tblPr>
    <w:tblGrid>
      <w:gridCol w:w="4680"/>
      <w:gridCol w:w="4680"/>
    </w:tblGrid>
    <w:tr w:rsidR="000150A3" w:rsidRPr="000150A3" w14:paraId="60414661" w14:textId="77777777" w:rsidTr="003C6757">
      <w:trPr>
        <w:trHeight w:val="710"/>
      </w:trPr>
      <w:tc>
        <w:tcPr>
          <w:tcW w:w="4788" w:type="dxa"/>
          <w:tcBorders>
            <w:top w:val="nil"/>
            <w:bottom w:val="nil"/>
          </w:tcBorders>
        </w:tcPr>
        <w:p w14:paraId="4CAAB60C" w14:textId="3B39331C" w:rsidR="000150A3" w:rsidRPr="000150A3" w:rsidRDefault="00553A90" w:rsidP="000150A3">
          <w:pPr>
            <w:autoSpaceDE w:val="0"/>
            <w:autoSpaceDN w:val="0"/>
            <w:adjustRightInd w:val="0"/>
            <w:spacing w:after="0" w:line="240" w:lineRule="auto"/>
            <w:rPr>
              <w:rFonts w:ascii="Times New Roman" w:eastAsia="Times New Roman" w:hAnsi="Times New Roman" w:cs="Times New Roman"/>
              <w:kern w:val="0"/>
              <w:sz w:val="16"/>
              <w:szCs w:val="16"/>
              <w:lang w:val="en-CA"/>
              <w14:ligatures w14:val="none"/>
            </w:rPr>
          </w:pPr>
          <w:r w:rsidRPr="000150A3">
            <w:rPr>
              <w:rFonts w:ascii="Times New Roman" w:eastAsia="Times New Roman" w:hAnsi="Times New Roman" w:cs="Times New Roman"/>
              <w:noProof/>
              <w:kern w:val="0"/>
              <w:sz w:val="20"/>
              <w:szCs w:val="20"/>
              <w14:ligatures w14:val="none"/>
            </w:rPr>
            <mc:AlternateContent>
              <mc:Choice Requires="wps">
                <w:drawing>
                  <wp:anchor distT="0" distB="0" distL="114300" distR="114300" simplePos="0" relativeHeight="251659264" behindDoc="0" locked="0" layoutInCell="1" allowOverlap="1" wp14:anchorId="2CECF0D2" wp14:editId="21A46812">
                    <wp:simplePos x="0" y="0"/>
                    <wp:positionH relativeFrom="column">
                      <wp:posOffset>1752600</wp:posOffset>
                    </wp:positionH>
                    <wp:positionV relativeFrom="paragraph">
                      <wp:posOffset>5715</wp:posOffset>
                    </wp:positionV>
                    <wp:extent cx="3086100" cy="476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76250"/>
                            </a:xfrm>
                            <a:prstGeom prst="rect">
                              <a:avLst/>
                            </a:prstGeom>
                            <a:solidFill>
                              <a:srgbClr val="FFFFFF"/>
                            </a:solidFill>
                            <a:ln w="9525">
                              <a:solidFill>
                                <a:srgbClr val="FFFFFF"/>
                              </a:solidFill>
                              <a:miter lim="800000"/>
                              <a:headEnd/>
                              <a:tailEnd/>
                            </a:ln>
                          </wps:spPr>
                          <wps:txbx>
                            <w:txbxContent>
                              <w:p w14:paraId="18DF6176" w14:textId="77777777" w:rsidR="000150A3" w:rsidRPr="000150A3" w:rsidRDefault="000150A3" w:rsidP="000150A3">
                                <w:pPr>
                                  <w:jc w:val="center"/>
                                  <w:rPr>
                                    <w:rFonts w:ascii="Times New Roman" w:hAnsi="Times New Roman" w:cs="Times New Roman"/>
                                    <w:sz w:val="21"/>
                                    <w:szCs w:val="21"/>
                                  </w:rPr>
                                </w:pPr>
                                <w:r w:rsidRPr="000150A3">
                                  <w:rPr>
                                    <w:rFonts w:ascii="Times New Roman" w:hAnsi="Times New Roman" w:cs="Times New Roman"/>
                                    <w:sz w:val="21"/>
                                    <w:szCs w:val="21"/>
                                  </w:rPr>
                                  <w:t>My Plan for Successful Adulthood Instructions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ECF0D2" id="_x0000_t202" coordsize="21600,21600" o:spt="202" path="m,l,21600r21600,l21600,xe">
                    <v:stroke joinstyle="miter"/>
                    <v:path gradientshapeok="t" o:connecttype="rect"/>
                  </v:shapetype>
                  <v:shape id="Text Box 2" o:spid="_x0000_s1026" type="#_x0000_t202" style="position:absolute;margin-left:138pt;margin-top:.45pt;width:243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" strokecolor="white">
                    <v:textbox>
                      <w:txbxContent>
                        <w:p w14:paraId="18DF6176" w14:textId="77777777" w:rsidR="000150A3" w:rsidRPr="000150A3" w:rsidRDefault="000150A3" w:rsidP="000150A3">
                          <w:pPr>
                            <w:jc w:val="center"/>
                            <w:rPr>
                              <w:rFonts w:ascii="Times New Roman" w:hAnsi="Times New Roman" w:cs="Times New Roman"/>
                              <w:sz w:val="21"/>
                              <w:szCs w:val="21"/>
                            </w:rPr>
                          </w:pPr>
                          <w:r w:rsidRPr="000150A3">
                            <w:rPr>
                              <w:rFonts w:ascii="Times New Roman" w:hAnsi="Times New Roman" w:cs="Times New Roman"/>
                              <w:sz w:val="21"/>
                              <w:szCs w:val="21"/>
                            </w:rPr>
                            <w:t>My Plan for Successful Adulthood Instructions</w:t>
                          </w:r>
                        </w:p>
                      </w:txbxContent>
                    </v:textbox>
                  </v:shape>
                </w:pict>
              </mc:Fallback>
            </mc:AlternateContent>
          </w:r>
          <w:r w:rsidR="000150A3" w:rsidRPr="000150A3">
            <w:rPr>
              <w:rFonts w:ascii="Times New Roman" w:eastAsia="Times New Roman" w:hAnsi="Times New Roman" w:cs="Times New Roman"/>
              <w:kern w:val="0"/>
              <w:sz w:val="16"/>
              <w:szCs w:val="16"/>
              <w:lang w:val="en-CA"/>
              <w14:ligatures w14:val="none"/>
            </w:rPr>
            <w:t>State of Kansas</w:t>
          </w:r>
        </w:p>
        <w:p w14:paraId="4C16BD74" w14:textId="77777777" w:rsidR="000150A3" w:rsidRPr="000150A3" w:rsidRDefault="000150A3" w:rsidP="000150A3">
          <w:pPr>
            <w:autoSpaceDE w:val="0"/>
            <w:autoSpaceDN w:val="0"/>
            <w:adjustRightInd w:val="0"/>
            <w:spacing w:after="0" w:line="240" w:lineRule="auto"/>
            <w:rPr>
              <w:rFonts w:ascii="Times New Roman" w:eastAsia="Times New Roman" w:hAnsi="Times New Roman" w:cs="Times New Roman"/>
              <w:kern w:val="0"/>
              <w:sz w:val="16"/>
              <w:szCs w:val="16"/>
              <w:lang w:val="en-CA"/>
              <w14:ligatures w14:val="none"/>
            </w:rPr>
          </w:pPr>
          <w:r w:rsidRPr="000150A3">
            <w:rPr>
              <w:rFonts w:ascii="Times New Roman" w:eastAsia="Times New Roman" w:hAnsi="Times New Roman" w:cs="Times New Roman"/>
              <w:kern w:val="0"/>
              <w:sz w:val="16"/>
              <w:szCs w:val="16"/>
              <w:lang w:val="en-CA"/>
              <w14:ligatures w14:val="none"/>
            </w:rPr>
            <w:t xml:space="preserve">Department for Children and Families   </w:t>
          </w:r>
        </w:p>
        <w:p w14:paraId="1F6EF5D7" w14:textId="77777777" w:rsidR="000150A3" w:rsidRPr="000150A3" w:rsidRDefault="000150A3" w:rsidP="000150A3">
          <w:pPr>
            <w:autoSpaceDE w:val="0"/>
            <w:autoSpaceDN w:val="0"/>
            <w:adjustRightInd w:val="0"/>
            <w:spacing w:after="0" w:line="240" w:lineRule="auto"/>
            <w:rPr>
              <w:rFonts w:ascii="Times New Roman" w:eastAsia="Times New Roman" w:hAnsi="Times New Roman" w:cs="Times New Roman"/>
              <w:kern w:val="0"/>
              <w:sz w:val="16"/>
              <w:szCs w:val="16"/>
              <w:lang w:val="en-CA"/>
              <w14:ligatures w14:val="none"/>
            </w:rPr>
          </w:pPr>
          <w:r w:rsidRPr="000150A3">
            <w:rPr>
              <w:rFonts w:ascii="Times New Roman" w:eastAsia="Times New Roman" w:hAnsi="Times New Roman" w:cs="Times New Roman"/>
              <w:kern w:val="0"/>
              <w:sz w:val="16"/>
              <w:szCs w:val="16"/>
              <w:lang w:val="en-CA"/>
              <w14:ligatures w14:val="none"/>
            </w:rPr>
            <w:t>Prevention and Protection Services</w:t>
          </w:r>
        </w:p>
      </w:tc>
      <w:tc>
        <w:tcPr>
          <w:tcW w:w="4788" w:type="dxa"/>
        </w:tcPr>
        <w:p w14:paraId="7EDA05C1" w14:textId="77777777" w:rsidR="000150A3" w:rsidRPr="000150A3" w:rsidRDefault="000150A3" w:rsidP="000150A3">
          <w:pPr>
            <w:autoSpaceDE w:val="0"/>
            <w:autoSpaceDN w:val="0"/>
            <w:adjustRightInd w:val="0"/>
            <w:spacing w:after="0" w:line="240" w:lineRule="auto"/>
            <w:jc w:val="right"/>
            <w:rPr>
              <w:rFonts w:ascii="Times New Roman" w:eastAsia="Times New Roman" w:hAnsi="Times New Roman" w:cs="Times New Roman"/>
              <w:bCs/>
              <w:kern w:val="0"/>
              <w:sz w:val="16"/>
              <w:szCs w:val="16"/>
              <w14:ligatures w14:val="none"/>
            </w:rPr>
          </w:pPr>
          <w:r w:rsidRPr="000150A3">
            <w:rPr>
              <w:rFonts w:ascii="Times New Roman" w:eastAsia="Times New Roman" w:hAnsi="Times New Roman" w:cs="Times New Roman"/>
              <w:bCs/>
              <w:kern w:val="0"/>
              <w:sz w:val="16"/>
              <w:szCs w:val="16"/>
              <w14:ligatures w14:val="none"/>
            </w:rPr>
            <w:t>PPS 3059</w:t>
          </w:r>
          <w:r w:rsidRPr="00291075">
            <w:rPr>
              <w:rFonts w:ascii="Times New Roman" w:eastAsia="Times New Roman" w:hAnsi="Times New Roman" w:cs="Times New Roman"/>
              <w:bCs/>
              <w:kern w:val="0"/>
              <w:sz w:val="16"/>
              <w:szCs w:val="16"/>
              <w14:ligatures w14:val="none"/>
            </w:rPr>
            <w:t>A</w:t>
          </w:r>
          <w:r w:rsidRPr="000150A3">
            <w:rPr>
              <w:rFonts w:ascii="Times New Roman" w:eastAsia="Times New Roman" w:hAnsi="Times New Roman" w:cs="Times New Roman"/>
              <w:bCs/>
              <w:kern w:val="0"/>
              <w:sz w:val="16"/>
              <w:szCs w:val="16"/>
              <w14:ligatures w14:val="none"/>
            </w:rPr>
            <w:t xml:space="preserve"> Instructions</w:t>
          </w:r>
        </w:p>
        <w:p w14:paraId="0D1BB65A" w14:textId="71FE3BBD" w:rsidR="000150A3" w:rsidRPr="000150A3" w:rsidRDefault="000150A3" w:rsidP="000150A3">
          <w:pPr>
            <w:autoSpaceDE w:val="0"/>
            <w:autoSpaceDN w:val="0"/>
            <w:adjustRightInd w:val="0"/>
            <w:spacing w:after="0" w:line="240" w:lineRule="auto"/>
            <w:jc w:val="right"/>
            <w:rPr>
              <w:rFonts w:ascii="Times New Roman" w:eastAsia="Times New Roman" w:hAnsi="Times New Roman" w:cs="Times New Roman"/>
              <w:bCs/>
              <w:kern w:val="0"/>
              <w:sz w:val="16"/>
              <w:szCs w:val="16"/>
              <w14:ligatures w14:val="none"/>
            </w:rPr>
          </w:pPr>
          <w:r w:rsidRPr="000150A3">
            <w:rPr>
              <w:rFonts w:ascii="Times New Roman" w:eastAsia="Times New Roman" w:hAnsi="Times New Roman" w:cs="Times New Roman"/>
              <w:bCs/>
              <w:kern w:val="0"/>
              <w:sz w:val="16"/>
              <w:szCs w:val="16"/>
              <w14:ligatures w14:val="none"/>
            </w:rPr>
            <w:t>REV. J</w:t>
          </w:r>
          <w:r>
            <w:rPr>
              <w:rFonts w:ascii="Times New Roman" w:eastAsia="Times New Roman" w:hAnsi="Times New Roman" w:cs="Times New Roman"/>
              <w:bCs/>
              <w:kern w:val="0"/>
              <w:sz w:val="16"/>
              <w:szCs w:val="16"/>
              <w14:ligatures w14:val="none"/>
            </w:rPr>
            <w:t>anuary</w:t>
          </w:r>
          <w:r w:rsidRPr="000150A3">
            <w:rPr>
              <w:rFonts w:ascii="Times New Roman" w:eastAsia="Times New Roman" w:hAnsi="Times New Roman" w:cs="Times New Roman"/>
              <w:bCs/>
              <w:kern w:val="0"/>
              <w:sz w:val="16"/>
              <w:szCs w:val="16"/>
              <w14:ligatures w14:val="none"/>
            </w:rPr>
            <w:t xml:space="preserve"> 202</w:t>
          </w:r>
          <w:r>
            <w:rPr>
              <w:rFonts w:ascii="Times New Roman" w:eastAsia="Times New Roman" w:hAnsi="Times New Roman" w:cs="Times New Roman"/>
              <w:bCs/>
              <w:kern w:val="0"/>
              <w:sz w:val="16"/>
              <w:szCs w:val="16"/>
              <w14:ligatures w14:val="none"/>
            </w:rPr>
            <w:t>5</w:t>
          </w:r>
          <w:r w:rsidRPr="000150A3">
            <w:rPr>
              <w:rFonts w:ascii="Times New Roman" w:eastAsia="Times New Roman" w:hAnsi="Times New Roman" w:cs="Times New Roman"/>
              <w:bCs/>
              <w:kern w:val="0"/>
              <w:sz w:val="16"/>
              <w:szCs w:val="16"/>
              <w14:ligatures w14:val="none"/>
            </w:rPr>
            <w:t xml:space="preserve"> </w:t>
          </w:r>
        </w:p>
        <w:p w14:paraId="7B2F4A46" w14:textId="77777777" w:rsidR="000150A3" w:rsidRPr="000150A3" w:rsidRDefault="000150A3" w:rsidP="000150A3">
          <w:pPr>
            <w:autoSpaceDE w:val="0"/>
            <w:autoSpaceDN w:val="0"/>
            <w:adjustRightInd w:val="0"/>
            <w:spacing w:after="0" w:line="240" w:lineRule="auto"/>
            <w:jc w:val="right"/>
            <w:rPr>
              <w:rFonts w:ascii="Times New Roman" w:eastAsia="Times New Roman" w:hAnsi="Times New Roman" w:cs="Times New Roman"/>
              <w:kern w:val="0"/>
              <w:sz w:val="24"/>
              <w:szCs w:val="24"/>
              <w:lang w:val="en-CA"/>
              <w14:ligatures w14:val="none"/>
            </w:rPr>
          </w:pPr>
          <w:r w:rsidRPr="000150A3">
            <w:rPr>
              <w:rFonts w:ascii="Times New Roman" w:eastAsia="Times New Roman" w:hAnsi="Times New Roman" w:cs="Times New Roman"/>
              <w:bCs/>
              <w:kern w:val="0"/>
              <w:sz w:val="16"/>
              <w:szCs w:val="16"/>
              <w14:ligatures w14:val="none"/>
            </w:rPr>
            <w:t xml:space="preserve">Page </w:t>
          </w:r>
          <w:r w:rsidRPr="000150A3">
            <w:rPr>
              <w:rFonts w:ascii="Times New Roman" w:eastAsia="Times New Roman" w:hAnsi="Times New Roman" w:cs="Times New Roman"/>
              <w:b/>
              <w:bCs/>
              <w:kern w:val="0"/>
              <w:sz w:val="16"/>
              <w:szCs w:val="16"/>
              <w14:ligatures w14:val="none"/>
            </w:rPr>
            <w:fldChar w:fldCharType="begin"/>
          </w:r>
          <w:r w:rsidRPr="000150A3">
            <w:rPr>
              <w:rFonts w:ascii="Times New Roman" w:eastAsia="Times New Roman" w:hAnsi="Times New Roman" w:cs="Times New Roman"/>
              <w:b/>
              <w:bCs/>
              <w:kern w:val="0"/>
              <w:sz w:val="16"/>
              <w:szCs w:val="16"/>
              <w14:ligatures w14:val="none"/>
            </w:rPr>
            <w:instrText xml:space="preserve"> PAGE  \* Arabic  \* MERGEFORMAT </w:instrText>
          </w:r>
          <w:r w:rsidRPr="000150A3">
            <w:rPr>
              <w:rFonts w:ascii="Times New Roman" w:eastAsia="Times New Roman" w:hAnsi="Times New Roman" w:cs="Times New Roman"/>
              <w:b/>
              <w:bCs/>
              <w:kern w:val="0"/>
              <w:sz w:val="16"/>
              <w:szCs w:val="16"/>
              <w14:ligatures w14:val="none"/>
            </w:rPr>
            <w:fldChar w:fldCharType="separate"/>
          </w:r>
          <w:r w:rsidRPr="000150A3">
            <w:rPr>
              <w:rFonts w:ascii="Times New Roman" w:eastAsia="Times New Roman" w:hAnsi="Times New Roman" w:cs="Times New Roman"/>
              <w:b/>
              <w:bCs/>
              <w:noProof/>
              <w:kern w:val="0"/>
              <w:sz w:val="16"/>
              <w:szCs w:val="16"/>
              <w14:ligatures w14:val="none"/>
            </w:rPr>
            <w:t>1</w:t>
          </w:r>
          <w:r w:rsidRPr="000150A3">
            <w:rPr>
              <w:rFonts w:ascii="Times New Roman" w:eastAsia="Times New Roman" w:hAnsi="Times New Roman" w:cs="Times New Roman"/>
              <w:b/>
              <w:bCs/>
              <w:kern w:val="0"/>
              <w:sz w:val="16"/>
              <w:szCs w:val="16"/>
              <w14:ligatures w14:val="none"/>
            </w:rPr>
            <w:fldChar w:fldCharType="end"/>
          </w:r>
          <w:r w:rsidRPr="000150A3">
            <w:rPr>
              <w:rFonts w:ascii="Times New Roman" w:eastAsia="Times New Roman" w:hAnsi="Times New Roman" w:cs="Times New Roman"/>
              <w:bCs/>
              <w:kern w:val="0"/>
              <w:sz w:val="16"/>
              <w:szCs w:val="16"/>
              <w14:ligatures w14:val="none"/>
            </w:rPr>
            <w:t xml:space="preserve"> of </w:t>
          </w:r>
          <w:r w:rsidRPr="000150A3">
            <w:rPr>
              <w:rFonts w:ascii="Times New Roman" w:eastAsia="Times New Roman" w:hAnsi="Times New Roman" w:cs="Times New Roman"/>
              <w:b/>
              <w:bCs/>
              <w:kern w:val="0"/>
              <w:sz w:val="16"/>
              <w:szCs w:val="16"/>
              <w14:ligatures w14:val="none"/>
            </w:rPr>
            <w:fldChar w:fldCharType="begin"/>
          </w:r>
          <w:r w:rsidRPr="000150A3">
            <w:rPr>
              <w:rFonts w:ascii="Times New Roman" w:eastAsia="Times New Roman" w:hAnsi="Times New Roman" w:cs="Times New Roman"/>
              <w:b/>
              <w:bCs/>
              <w:kern w:val="0"/>
              <w:sz w:val="16"/>
              <w:szCs w:val="16"/>
              <w14:ligatures w14:val="none"/>
            </w:rPr>
            <w:instrText xml:space="preserve"> NUMPAGES  \* Arabic  \* MERGEFORMAT </w:instrText>
          </w:r>
          <w:r w:rsidRPr="000150A3">
            <w:rPr>
              <w:rFonts w:ascii="Times New Roman" w:eastAsia="Times New Roman" w:hAnsi="Times New Roman" w:cs="Times New Roman"/>
              <w:b/>
              <w:bCs/>
              <w:kern w:val="0"/>
              <w:sz w:val="16"/>
              <w:szCs w:val="16"/>
              <w14:ligatures w14:val="none"/>
            </w:rPr>
            <w:fldChar w:fldCharType="separate"/>
          </w:r>
          <w:r w:rsidRPr="000150A3">
            <w:rPr>
              <w:rFonts w:ascii="Times New Roman" w:eastAsia="Times New Roman" w:hAnsi="Times New Roman" w:cs="Times New Roman"/>
              <w:b/>
              <w:bCs/>
              <w:noProof/>
              <w:kern w:val="0"/>
              <w:sz w:val="16"/>
              <w:szCs w:val="16"/>
              <w14:ligatures w14:val="none"/>
            </w:rPr>
            <w:t>3</w:t>
          </w:r>
          <w:r w:rsidRPr="000150A3">
            <w:rPr>
              <w:rFonts w:ascii="Times New Roman" w:eastAsia="Times New Roman" w:hAnsi="Times New Roman" w:cs="Times New Roman"/>
              <w:b/>
              <w:bCs/>
              <w:kern w:val="0"/>
              <w:sz w:val="16"/>
              <w:szCs w:val="16"/>
              <w14:ligatures w14:val="none"/>
            </w:rPr>
            <w:fldChar w:fldCharType="end"/>
          </w:r>
        </w:p>
      </w:tc>
    </w:tr>
  </w:tbl>
  <w:p w14:paraId="48B02400" w14:textId="3854EBF5" w:rsidR="000150A3" w:rsidRPr="000150A3" w:rsidRDefault="000150A3" w:rsidP="00015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90C7A"/>
    <w:multiLevelType w:val="hybridMultilevel"/>
    <w:tmpl w:val="D36EC6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A099E"/>
    <w:multiLevelType w:val="hybridMultilevel"/>
    <w:tmpl w:val="437E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D6754"/>
    <w:multiLevelType w:val="hybridMultilevel"/>
    <w:tmpl w:val="9F6A1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5E7626"/>
    <w:multiLevelType w:val="hybridMultilevel"/>
    <w:tmpl w:val="C5024F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90AF5"/>
    <w:multiLevelType w:val="hybridMultilevel"/>
    <w:tmpl w:val="1D629E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63278A"/>
    <w:multiLevelType w:val="hybridMultilevel"/>
    <w:tmpl w:val="22EC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6565230">
    <w:abstractNumId w:val="0"/>
  </w:num>
  <w:num w:numId="2" w16cid:durableId="945111271">
    <w:abstractNumId w:val="1"/>
  </w:num>
  <w:num w:numId="3" w16cid:durableId="884367561">
    <w:abstractNumId w:val="2"/>
  </w:num>
  <w:num w:numId="4" w16cid:durableId="721558108">
    <w:abstractNumId w:val="3"/>
  </w:num>
  <w:num w:numId="5" w16cid:durableId="1655138263">
    <w:abstractNumId w:val="4"/>
  </w:num>
  <w:num w:numId="6" w16cid:durableId="17502995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A3"/>
    <w:rsid w:val="000150A3"/>
    <w:rsid w:val="00073EA4"/>
    <w:rsid w:val="001557DB"/>
    <w:rsid w:val="001F3F35"/>
    <w:rsid w:val="00243690"/>
    <w:rsid w:val="00291075"/>
    <w:rsid w:val="00375552"/>
    <w:rsid w:val="003835A1"/>
    <w:rsid w:val="003E6CFF"/>
    <w:rsid w:val="004B4B8E"/>
    <w:rsid w:val="004B6931"/>
    <w:rsid w:val="00553A90"/>
    <w:rsid w:val="00554416"/>
    <w:rsid w:val="005C3F5C"/>
    <w:rsid w:val="006D0C24"/>
    <w:rsid w:val="007E1CD8"/>
    <w:rsid w:val="008A672E"/>
    <w:rsid w:val="009119E6"/>
    <w:rsid w:val="009E40CE"/>
    <w:rsid w:val="00B12FC7"/>
    <w:rsid w:val="00B66A30"/>
    <w:rsid w:val="00BA34B9"/>
    <w:rsid w:val="00C01335"/>
    <w:rsid w:val="00CA6266"/>
    <w:rsid w:val="00D50C0F"/>
    <w:rsid w:val="00DE1407"/>
    <w:rsid w:val="00E0618F"/>
    <w:rsid w:val="00E3547A"/>
    <w:rsid w:val="00EA55D9"/>
    <w:rsid w:val="00F20F59"/>
    <w:rsid w:val="00F40137"/>
    <w:rsid w:val="00F66599"/>
    <w:rsid w:val="00FD5FE4"/>
    <w:rsid w:val="00FE136C"/>
    <w:rsid w:val="00FF3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6DAA0"/>
  <w15:chartTrackingRefBased/>
  <w15:docId w15:val="{816C1109-1463-43EA-8B70-411710E7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0A3"/>
  </w:style>
  <w:style w:type="paragraph" w:styleId="Footer">
    <w:name w:val="footer"/>
    <w:basedOn w:val="Normal"/>
    <w:link w:val="FooterChar"/>
    <w:uiPriority w:val="99"/>
    <w:unhideWhenUsed/>
    <w:rsid w:val="00015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0A3"/>
  </w:style>
  <w:style w:type="paragraph" w:styleId="ListParagraph">
    <w:name w:val="List Paragraph"/>
    <w:basedOn w:val="Normal"/>
    <w:uiPriority w:val="34"/>
    <w:qFormat/>
    <w:rsid w:val="00D50C0F"/>
    <w:pPr>
      <w:ind w:left="720"/>
      <w:contextualSpacing/>
    </w:pPr>
  </w:style>
  <w:style w:type="paragraph" w:styleId="Revision">
    <w:name w:val="Revision"/>
    <w:hidden/>
    <w:uiPriority w:val="99"/>
    <w:semiHidden/>
    <w:rsid w:val="009E40CE"/>
    <w:pPr>
      <w:spacing w:after="0" w:line="240" w:lineRule="auto"/>
    </w:pPr>
  </w:style>
  <w:style w:type="character" w:styleId="CommentReference">
    <w:name w:val="annotation reference"/>
    <w:basedOn w:val="DefaultParagraphFont"/>
    <w:uiPriority w:val="99"/>
    <w:semiHidden/>
    <w:unhideWhenUsed/>
    <w:rsid w:val="009E40CE"/>
    <w:rPr>
      <w:sz w:val="16"/>
      <w:szCs w:val="16"/>
    </w:rPr>
  </w:style>
  <w:style w:type="paragraph" w:styleId="CommentText">
    <w:name w:val="annotation text"/>
    <w:basedOn w:val="Normal"/>
    <w:link w:val="CommentTextChar"/>
    <w:uiPriority w:val="99"/>
    <w:unhideWhenUsed/>
    <w:rsid w:val="009E40CE"/>
    <w:pPr>
      <w:spacing w:line="240" w:lineRule="auto"/>
    </w:pPr>
    <w:rPr>
      <w:sz w:val="20"/>
      <w:szCs w:val="20"/>
    </w:rPr>
  </w:style>
  <w:style w:type="character" w:customStyle="1" w:styleId="CommentTextChar">
    <w:name w:val="Comment Text Char"/>
    <w:basedOn w:val="DefaultParagraphFont"/>
    <w:link w:val="CommentText"/>
    <w:uiPriority w:val="99"/>
    <w:rsid w:val="009E40CE"/>
    <w:rPr>
      <w:sz w:val="20"/>
      <w:szCs w:val="20"/>
    </w:rPr>
  </w:style>
  <w:style w:type="paragraph" w:styleId="CommentSubject">
    <w:name w:val="annotation subject"/>
    <w:basedOn w:val="CommentText"/>
    <w:next w:val="CommentText"/>
    <w:link w:val="CommentSubjectChar"/>
    <w:uiPriority w:val="99"/>
    <w:semiHidden/>
    <w:unhideWhenUsed/>
    <w:rsid w:val="009E40CE"/>
    <w:rPr>
      <w:b/>
      <w:bCs/>
    </w:rPr>
  </w:style>
  <w:style w:type="character" w:customStyle="1" w:styleId="CommentSubjectChar">
    <w:name w:val="Comment Subject Char"/>
    <w:basedOn w:val="CommentTextChar"/>
    <w:link w:val="CommentSubject"/>
    <w:uiPriority w:val="99"/>
    <w:semiHidden/>
    <w:rsid w:val="009E40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Approval_x0020_Status xmlns="265ced29-cb6a-4cca-a715-9960e92a6ad6" xsi:nil="true"/>
    <Reviewer xmlns="265ced29-cb6a-4cca-a715-9960e92a6ad6">
      <UserInfo>
        <DisplayName/>
        <AccountId xsi:nil="true"/>
        <AccountType/>
      </UserInfo>
    </Reviewer>
    <Acc_x0020_check xmlns="265ced29-cb6a-4cca-a715-9960e92a6ad6" xsi:nil="true"/>
    <Page_x0020_Layout xmlns="265ced29-cb6a-4cca-a715-9960e92a6ad6" xsi:nil="true"/>
  </documentManagement>
</p:properties>
</file>

<file path=customXml/itemProps1.xml><?xml version="1.0" encoding="utf-8"?>
<ds:datastoreItem xmlns:ds="http://schemas.openxmlformats.org/officeDocument/2006/customXml" ds:itemID="{C8F9A05F-B613-4BA1-A65C-7965A675E4D8}"/>
</file>

<file path=customXml/itemProps2.xml><?xml version="1.0" encoding="utf-8"?>
<ds:datastoreItem xmlns:ds="http://schemas.openxmlformats.org/officeDocument/2006/customXml" ds:itemID="{C05B02DE-5684-4DB5-8B3C-1C7310D74661}"/>
</file>

<file path=customXml/itemProps3.xml><?xml version="1.0" encoding="utf-8"?>
<ds:datastoreItem xmlns:ds="http://schemas.openxmlformats.org/officeDocument/2006/customXml" ds:itemID="{8B15BBC2-ED2B-433F-853E-71658D5B75EF}"/>
</file>

<file path=docProps/app.xml><?xml version="1.0" encoding="utf-8"?>
<Properties xmlns="http://schemas.openxmlformats.org/officeDocument/2006/extended-properties" xmlns:vt="http://schemas.openxmlformats.org/officeDocument/2006/docPropsVTypes">
  <Template>Normal</Template>
  <TotalTime>1</TotalTime>
  <Pages>1</Pages>
  <Words>2208</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PPS3059A_Instr</dc:title>
  <dc:subject/>
  <dc:creator>Danae Nelson  [DCF]</dc:creator>
  <cp:keywords/>
  <dc:description/>
  <cp:lastModifiedBy>Danae Nelson  [DCF]</cp:lastModifiedBy>
  <cp:revision>2</cp:revision>
  <dcterms:created xsi:type="dcterms:W3CDTF">2024-11-25T17:15:00Z</dcterms:created>
  <dcterms:modified xsi:type="dcterms:W3CDTF">2024-11-25T17:15:00Z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