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97FC" w14:textId="028B929F" w:rsidR="00B66A30" w:rsidRPr="00E47BAC" w:rsidRDefault="00ED531E" w:rsidP="00ED531E">
      <w:pPr>
        <w:jc w:val="both"/>
        <w:rPr>
          <w:rFonts w:ascii="Times New Roman" w:hAnsi="Times New Roman" w:cs="Times New Roman"/>
          <w:bCs/>
        </w:rPr>
      </w:pPr>
      <w:r w:rsidRPr="00E47BAC">
        <w:rPr>
          <w:rFonts w:ascii="Times New Roman" w:hAnsi="Times New Roman" w:cs="Times New Roman"/>
          <w:b/>
          <w:bCs/>
        </w:rPr>
        <w:t xml:space="preserve">Purpose: </w:t>
      </w:r>
      <w:r w:rsidRPr="00E47BAC">
        <w:rPr>
          <w:rFonts w:ascii="Times New Roman" w:hAnsi="Times New Roman" w:cs="Times New Roman"/>
        </w:rPr>
        <w:t>The PPS 3059B, My Adult Services Plan, serves as the formal transition plan document required by federal and state policy, in accordance with the Family First Prevention Services Act of 2018</w:t>
      </w:r>
      <w:r w:rsidR="00B40139" w:rsidRPr="00E47BAC">
        <w:rPr>
          <w:rFonts w:ascii="Times New Roman" w:hAnsi="Times New Roman" w:cs="Times New Roman"/>
        </w:rPr>
        <w:t>.</w:t>
      </w:r>
      <w:r w:rsidRPr="00E47BAC">
        <w:rPr>
          <w:rFonts w:ascii="Times New Roman" w:hAnsi="Times New Roman" w:cs="Times New Roman"/>
        </w:rPr>
        <w:t xml:space="preserve"> </w:t>
      </w:r>
      <w:r w:rsidR="00B40139" w:rsidRPr="00E47BAC">
        <w:rPr>
          <w:rFonts w:ascii="Times New Roman" w:hAnsi="Times New Roman" w:cs="Times New Roman"/>
        </w:rPr>
        <w:t xml:space="preserve">It is for </w:t>
      </w:r>
      <w:r w:rsidRPr="00E47BAC">
        <w:rPr>
          <w:rFonts w:ascii="Times New Roman" w:hAnsi="Times New Roman" w:cs="Times New Roman"/>
        </w:rPr>
        <w:t>all youth and young adults who are 14 or older, regardless of case plan goal</w:t>
      </w:r>
      <w:r w:rsidR="00B40139" w:rsidRPr="00E47BAC">
        <w:rPr>
          <w:rFonts w:ascii="Times New Roman" w:hAnsi="Times New Roman" w:cs="Times New Roman"/>
        </w:rPr>
        <w:t>,</w:t>
      </w:r>
      <w:r w:rsidRPr="00E47BAC">
        <w:rPr>
          <w:rFonts w:ascii="Times New Roman" w:hAnsi="Times New Roman" w:cs="Times New Roman"/>
        </w:rPr>
        <w:t xml:space="preserve"> who are on the I/DD waiver or waiting list. </w:t>
      </w:r>
      <w:r w:rsidRPr="00E47BAC">
        <w:rPr>
          <w:rFonts w:ascii="Times New Roman" w:hAnsi="Times New Roman" w:cs="Times New Roman"/>
          <w:bCs/>
        </w:rPr>
        <w:t>This form is a tool to help CWCMP staff and supportive adult(s) guide youth and young adults in formulating plans for their transition into adulthood</w:t>
      </w:r>
      <w:r w:rsidR="00B40139" w:rsidRPr="00E47BAC">
        <w:rPr>
          <w:rFonts w:ascii="Times New Roman" w:hAnsi="Times New Roman" w:cs="Times New Roman"/>
          <w:bCs/>
        </w:rPr>
        <w:t>.</w:t>
      </w:r>
      <w:r w:rsidRPr="00E47BAC">
        <w:rPr>
          <w:rFonts w:ascii="Times New Roman" w:hAnsi="Times New Roman" w:cs="Times New Roman"/>
          <w:bCs/>
        </w:rPr>
        <w:t xml:space="preserve"> </w:t>
      </w:r>
      <w:r w:rsidR="00B40139" w:rsidRPr="00E47BAC">
        <w:rPr>
          <w:rFonts w:ascii="Times New Roman" w:hAnsi="Times New Roman" w:cs="Times New Roman"/>
          <w:bCs/>
        </w:rPr>
        <w:t>It assesses</w:t>
      </w:r>
      <w:r w:rsidRPr="00E47BAC">
        <w:rPr>
          <w:rFonts w:ascii="Times New Roman" w:hAnsi="Times New Roman" w:cs="Times New Roman"/>
          <w:bCs/>
        </w:rPr>
        <w:t xml:space="preserve"> strengths and needs while also addressing any current or </w:t>
      </w:r>
      <w:r w:rsidR="00B40139" w:rsidRPr="00E47BAC">
        <w:rPr>
          <w:rFonts w:ascii="Times New Roman" w:hAnsi="Times New Roman" w:cs="Times New Roman"/>
          <w:bCs/>
        </w:rPr>
        <w:t xml:space="preserve">anticipated </w:t>
      </w:r>
      <w:r w:rsidRPr="00E47BAC">
        <w:rPr>
          <w:rFonts w:ascii="Times New Roman" w:hAnsi="Times New Roman" w:cs="Times New Roman"/>
          <w:bCs/>
        </w:rPr>
        <w:t>challenges</w:t>
      </w:r>
      <w:r w:rsidR="006E4FC9" w:rsidRPr="00E47BAC">
        <w:rPr>
          <w:rFonts w:ascii="Times New Roman" w:hAnsi="Times New Roman" w:cs="Times New Roman"/>
          <w:bCs/>
        </w:rPr>
        <w:t xml:space="preserve">, as well as </w:t>
      </w:r>
      <w:r w:rsidR="00460FF3" w:rsidRPr="00E47BAC">
        <w:rPr>
          <w:rFonts w:ascii="Times New Roman" w:hAnsi="Times New Roman" w:cs="Times New Roman"/>
          <w:bCs/>
        </w:rPr>
        <w:t>guide referrals to</w:t>
      </w:r>
      <w:r w:rsidR="006E4FC9" w:rsidRPr="00E47BAC">
        <w:rPr>
          <w:rFonts w:ascii="Times New Roman" w:hAnsi="Times New Roman" w:cs="Times New Roman"/>
          <w:bCs/>
        </w:rPr>
        <w:t xml:space="preserve"> necessary resources, supports, and services are set up </w:t>
      </w:r>
      <w:r w:rsidR="00176841" w:rsidRPr="00E47BAC">
        <w:rPr>
          <w:rFonts w:ascii="Times New Roman" w:hAnsi="Times New Roman" w:cs="Times New Roman"/>
          <w:bCs/>
        </w:rPr>
        <w:t xml:space="preserve">for the youth </w:t>
      </w:r>
      <w:r w:rsidR="006E4FC9" w:rsidRPr="00E47BAC">
        <w:rPr>
          <w:rFonts w:ascii="Times New Roman" w:hAnsi="Times New Roman" w:cs="Times New Roman"/>
          <w:bCs/>
        </w:rPr>
        <w:t>in</w:t>
      </w:r>
      <w:r w:rsidR="00176841" w:rsidRPr="00E47BAC">
        <w:rPr>
          <w:rFonts w:ascii="Times New Roman" w:hAnsi="Times New Roman" w:cs="Times New Roman"/>
          <w:bCs/>
        </w:rPr>
        <w:t>to</w:t>
      </w:r>
      <w:r w:rsidR="006E4FC9" w:rsidRPr="00E47BAC">
        <w:rPr>
          <w:rFonts w:ascii="Times New Roman" w:hAnsi="Times New Roman" w:cs="Times New Roman"/>
          <w:bCs/>
        </w:rPr>
        <w:t xml:space="preserve"> adulthood</w:t>
      </w:r>
      <w:r w:rsidRPr="00E47BAC">
        <w:rPr>
          <w:rFonts w:ascii="Times New Roman" w:hAnsi="Times New Roman" w:cs="Times New Roman"/>
          <w:bCs/>
        </w:rPr>
        <w:t xml:space="preserve">. </w:t>
      </w:r>
      <w:r w:rsidR="00B40139" w:rsidRPr="00E47BAC">
        <w:rPr>
          <w:rFonts w:ascii="Times New Roman" w:hAnsi="Times New Roman" w:cs="Times New Roman"/>
          <w:bCs/>
        </w:rPr>
        <w:t>T</w:t>
      </w:r>
      <w:r w:rsidRPr="00E47BAC">
        <w:rPr>
          <w:rFonts w:ascii="Times New Roman" w:hAnsi="Times New Roman" w:cs="Times New Roman"/>
          <w:bCs/>
        </w:rPr>
        <w:t>ransition planning with youth and young adults is a process that</w:t>
      </w:r>
      <w:r w:rsidR="004C4E16" w:rsidRPr="00E47BAC">
        <w:rPr>
          <w:rFonts w:ascii="Times New Roman" w:hAnsi="Times New Roman" w:cs="Times New Roman"/>
          <w:bCs/>
        </w:rPr>
        <w:t xml:space="preserve"> is</w:t>
      </w:r>
      <w:r w:rsidRPr="00E47BAC">
        <w:rPr>
          <w:rFonts w:ascii="Times New Roman" w:hAnsi="Times New Roman" w:cs="Times New Roman"/>
          <w:bCs/>
        </w:rPr>
        <w:t xml:space="preserve"> only successful with authentically engaged youth and young adults </w:t>
      </w:r>
      <w:r w:rsidR="0052521E" w:rsidRPr="00E47BAC">
        <w:rPr>
          <w:rFonts w:ascii="Times New Roman" w:hAnsi="Times New Roman" w:cs="Times New Roman"/>
          <w:bCs/>
        </w:rPr>
        <w:t xml:space="preserve">alongside </w:t>
      </w:r>
      <w:r w:rsidRPr="00E47BAC">
        <w:rPr>
          <w:rFonts w:ascii="Times New Roman" w:hAnsi="Times New Roman" w:cs="Times New Roman"/>
          <w:bCs/>
        </w:rPr>
        <w:t>their supportive adult(s).</w:t>
      </w:r>
      <w:r w:rsidR="006E4FC9" w:rsidRPr="00E47BAC">
        <w:rPr>
          <w:rFonts w:ascii="Times New Roman" w:hAnsi="Times New Roman" w:cs="Times New Roman"/>
          <w:bCs/>
        </w:rPr>
        <w:t xml:space="preserve"> Timeliness of completing applications and referrals for services is vital for youth and young adults who are transitioning from foster care into </w:t>
      </w:r>
      <w:r w:rsidR="00460FF3" w:rsidRPr="00E47BAC">
        <w:rPr>
          <w:rFonts w:ascii="Times New Roman" w:hAnsi="Times New Roman" w:cs="Times New Roman"/>
          <w:bCs/>
        </w:rPr>
        <w:t>a</w:t>
      </w:r>
      <w:r w:rsidR="006E4FC9" w:rsidRPr="00E47BAC">
        <w:rPr>
          <w:rFonts w:ascii="Times New Roman" w:hAnsi="Times New Roman" w:cs="Times New Roman"/>
          <w:bCs/>
        </w:rPr>
        <w:t xml:space="preserve">dult </w:t>
      </w:r>
      <w:r w:rsidR="00460FF3" w:rsidRPr="00E47BAC">
        <w:rPr>
          <w:rFonts w:ascii="Times New Roman" w:hAnsi="Times New Roman" w:cs="Times New Roman"/>
          <w:bCs/>
        </w:rPr>
        <w:t>s</w:t>
      </w:r>
      <w:r w:rsidR="006E4FC9" w:rsidRPr="00E47BAC">
        <w:rPr>
          <w:rFonts w:ascii="Times New Roman" w:hAnsi="Times New Roman" w:cs="Times New Roman"/>
          <w:bCs/>
        </w:rPr>
        <w:t>ervices</w:t>
      </w:r>
      <w:r w:rsidR="0052521E" w:rsidRPr="00E47BAC">
        <w:rPr>
          <w:rFonts w:ascii="Times New Roman" w:hAnsi="Times New Roman" w:cs="Times New Roman"/>
          <w:bCs/>
        </w:rPr>
        <w:t xml:space="preserve"> Community Development Disabilit</w:t>
      </w:r>
      <w:r w:rsidR="00460FF3" w:rsidRPr="00E47BAC">
        <w:rPr>
          <w:rFonts w:ascii="Times New Roman" w:hAnsi="Times New Roman" w:cs="Times New Roman"/>
          <w:bCs/>
        </w:rPr>
        <w:t>y</w:t>
      </w:r>
      <w:r w:rsidR="0052521E" w:rsidRPr="00E47BAC">
        <w:rPr>
          <w:rFonts w:ascii="Times New Roman" w:hAnsi="Times New Roman" w:cs="Times New Roman"/>
          <w:bCs/>
        </w:rPr>
        <w:t xml:space="preserve"> Organizations (CDDO)</w:t>
      </w:r>
      <w:r w:rsidR="006E4FC9" w:rsidRPr="00E47BAC">
        <w:rPr>
          <w:rFonts w:ascii="Times New Roman" w:hAnsi="Times New Roman" w:cs="Times New Roman"/>
          <w:bCs/>
        </w:rPr>
        <w:t xml:space="preserve">. </w:t>
      </w:r>
    </w:p>
    <w:p w14:paraId="4525A22A" w14:textId="3CEA4DD3" w:rsidR="00ED531E" w:rsidRPr="00E47BAC" w:rsidRDefault="00ED531E" w:rsidP="00ED531E">
      <w:pPr>
        <w:spacing w:after="80"/>
        <w:jc w:val="both"/>
        <w:rPr>
          <w:rFonts w:ascii="Times New Roman" w:eastAsia="Times New Roman" w:hAnsi="Times New Roman" w:cs="Times New Roman"/>
          <w:b/>
          <w:bCs/>
          <w:kern w:val="0"/>
          <w14:ligatures w14:val="none"/>
        </w:rPr>
      </w:pPr>
      <w:r w:rsidRPr="00E47BAC">
        <w:rPr>
          <w:rFonts w:ascii="Times New Roman" w:eastAsia="Times New Roman" w:hAnsi="Times New Roman" w:cs="Times New Roman"/>
          <w:b/>
          <w:bCs/>
          <w:kern w:val="0"/>
          <w14:ligatures w14:val="none"/>
        </w:rPr>
        <w:t>Guidelines for Completion:</w:t>
      </w:r>
      <w:r w:rsidRPr="00E47BAC">
        <w:rPr>
          <w:rFonts w:ascii="Times New Roman" w:eastAsia="Times New Roman" w:hAnsi="Times New Roman" w:cs="Times New Roman"/>
          <w:kern w:val="0"/>
          <w14:ligatures w14:val="none"/>
        </w:rPr>
        <w:t xml:space="preserve"> Youth and young adults shall be involved</w:t>
      </w:r>
      <w:r w:rsidR="00176841" w:rsidRPr="00E47BAC">
        <w:rPr>
          <w:rFonts w:ascii="Times New Roman" w:eastAsia="Times New Roman" w:hAnsi="Times New Roman" w:cs="Times New Roman"/>
          <w:kern w:val="0"/>
          <w14:ligatures w14:val="none"/>
        </w:rPr>
        <w:t>,</w:t>
      </w:r>
      <w:r w:rsidR="0052521E" w:rsidRPr="00E47BAC">
        <w:rPr>
          <w:rFonts w:ascii="Times New Roman" w:eastAsia="Times New Roman" w:hAnsi="Times New Roman" w:cs="Times New Roman"/>
          <w:kern w:val="0"/>
          <w14:ligatures w14:val="none"/>
        </w:rPr>
        <w:t xml:space="preserve"> at the developmental or cognitive level that they are able</w:t>
      </w:r>
      <w:r w:rsidR="00176841" w:rsidRPr="00E47BAC">
        <w:rPr>
          <w:rFonts w:ascii="Times New Roman" w:eastAsia="Times New Roman" w:hAnsi="Times New Roman" w:cs="Times New Roman"/>
          <w:kern w:val="0"/>
          <w14:ligatures w14:val="none"/>
        </w:rPr>
        <w:t>,</w:t>
      </w:r>
      <w:r w:rsidRPr="00E47BAC">
        <w:rPr>
          <w:rFonts w:ascii="Times New Roman" w:eastAsia="Times New Roman" w:hAnsi="Times New Roman" w:cs="Times New Roman"/>
          <w:kern w:val="0"/>
          <w14:ligatures w14:val="none"/>
        </w:rPr>
        <w:t xml:space="preserve"> in developing the My</w:t>
      </w:r>
      <w:r w:rsidR="00176841" w:rsidRPr="00E47BAC">
        <w:rPr>
          <w:rFonts w:ascii="Times New Roman" w:eastAsia="Times New Roman" w:hAnsi="Times New Roman" w:cs="Times New Roman"/>
          <w:kern w:val="0"/>
          <w14:ligatures w14:val="none"/>
        </w:rPr>
        <w:t xml:space="preserve"> Adult Services Plan</w:t>
      </w:r>
      <w:r w:rsidRPr="00E47BAC">
        <w:rPr>
          <w:rFonts w:ascii="Times New Roman" w:eastAsia="Times New Roman" w:hAnsi="Times New Roman" w:cs="Times New Roman"/>
          <w:kern w:val="0"/>
          <w14:ligatures w14:val="none"/>
        </w:rPr>
        <w:t>. Planning must be guided by the youth or young adult’s goals, wishes, hopes, and dreams</w:t>
      </w:r>
      <w:r w:rsidR="00176841" w:rsidRPr="00E47BAC">
        <w:rPr>
          <w:rFonts w:ascii="Times New Roman" w:eastAsia="Times New Roman" w:hAnsi="Times New Roman" w:cs="Times New Roman"/>
          <w:kern w:val="0"/>
          <w14:ligatures w14:val="none"/>
        </w:rPr>
        <w:t>, along with necessary support and resources in adulthood such as social security income, adult guardianship, waiver services, etc</w:t>
      </w:r>
      <w:r w:rsidRPr="00E47BAC">
        <w:rPr>
          <w:rFonts w:ascii="Times New Roman" w:eastAsia="Times New Roman" w:hAnsi="Times New Roman" w:cs="Times New Roman"/>
          <w:kern w:val="0"/>
          <w14:ligatures w14:val="none"/>
        </w:rPr>
        <w:t xml:space="preserve">. This plan shall be collaboratively created by the youth or young adult, the case management team, and supportive adults in the youth or young adult’s life. Supportive adults may include parents, birth family, foster parents, residential caregivers, kinship connections, mentors or other adults identified by the youth or young adult and case management team. </w:t>
      </w:r>
    </w:p>
    <w:p w14:paraId="4FCAFF9F" w14:textId="77777777" w:rsidR="00ED531E" w:rsidRPr="00E47BAC" w:rsidRDefault="00ED531E" w:rsidP="00ED531E">
      <w:pPr>
        <w:spacing w:after="120"/>
        <w:jc w:val="both"/>
        <w:rPr>
          <w:rFonts w:ascii="Times New Roman" w:hAnsi="Times New Roman" w:cs="Times New Roman"/>
          <w:bCs/>
        </w:rPr>
      </w:pPr>
      <w:r w:rsidRPr="00E47BAC">
        <w:rPr>
          <w:rFonts w:ascii="Times New Roman" w:hAnsi="Times New Roman" w:cs="Times New Roman"/>
          <w:bCs/>
        </w:rPr>
        <w:t xml:space="preserve">This plan should be utilized over time to focus on the long-term goals of the youth or young adult by creating short term goals and tasks that lead to successful completion of long-term goals. Case teams should use the information gathered from completing this form to guide case plan tasks. This form is updated prior to each case plan or whenever there is any new relevant information. </w:t>
      </w:r>
    </w:p>
    <w:p w14:paraId="1220EC0D" w14:textId="16DEDB3A" w:rsidR="00ED531E" w:rsidRPr="00E47BAC" w:rsidRDefault="00ED531E" w:rsidP="00ED531E">
      <w:pPr>
        <w:spacing w:after="120"/>
        <w:jc w:val="both"/>
        <w:rPr>
          <w:rFonts w:ascii="Times New Roman" w:hAnsi="Times New Roman" w:cs="Times New Roman"/>
          <w:bCs/>
        </w:rPr>
      </w:pPr>
      <w:r w:rsidRPr="00E47BAC">
        <w:rPr>
          <w:rFonts w:ascii="Times New Roman" w:hAnsi="Times New Roman" w:cs="Times New Roman"/>
          <w:bCs/>
        </w:rPr>
        <w:t xml:space="preserve">Based upon the youth or young adult’s age and maturity level, the plan is designed </w:t>
      </w:r>
      <w:r w:rsidRPr="00E47BAC">
        <w:rPr>
          <w:rFonts w:ascii="Times New Roman" w:hAnsi="Times New Roman" w:cs="Times New Roman"/>
          <w:bCs/>
          <w:strike/>
        </w:rPr>
        <w:t>to be</w:t>
      </w:r>
      <w:r w:rsidRPr="00E47BAC">
        <w:rPr>
          <w:rFonts w:ascii="Times New Roman" w:hAnsi="Times New Roman" w:cs="Times New Roman"/>
          <w:bCs/>
        </w:rPr>
        <w:t xml:space="preserve"> to guide discussions during monthly visits with the youth or young adult.</w:t>
      </w:r>
      <w:r w:rsidRPr="00E47BAC">
        <w:t xml:space="preserve"> </w:t>
      </w:r>
      <w:r w:rsidRPr="00E47BAC">
        <w:rPr>
          <w:rFonts w:ascii="Times New Roman" w:hAnsi="Times New Roman" w:cs="Times New Roman"/>
          <w:bCs/>
        </w:rPr>
        <w:t xml:space="preserve">Introducing the sections over time allows the youth or young adult to become familiar and comfortable with the plan. </w:t>
      </w:r>
      <w:r w:rsidR="00460FF3" w:rsidRPr="00E47BAC">
        <w:rPr>
          <w:rStyle w:val="cf01"/>
          <w:rFonts w:ascii="Times New Roman" w:hAnsi="Times New Roman" w:cs="Times New Roman"/>
          <w:sz w:val="22"/>
          <w:szCs w:val="22"/>
        </w:rPr>
        <w:t>Some sections are only required after a certain age (e.g. 14 or 15 years of age) but may be completed with a youth who is able to understand the section or has an interest in completing that part of the plan who is not required to complete the section.</w:t>
      </w:r>
      <w:r w:rsidR="00460FF3" w:rsidRPr="00E47BAC">
        <w:rPr>
          <w:rStyle w:val="cf01"/>
          <w:sz w:val="22"/>
          <w:szCs w:val="22"/>
        </w:rPr>
        <w:t xml:space="preserve"> </w:t>
      </w:r>
      <w:r w:rsidRPr="00E47BAC">
        <w:rPr>
          <w:rFonts w:ascii="Times New Roman" w:hAnsi="Times New Roman" w:cs="Times New Roman"/>
          <w:bCs/>
        </w:rPr>
        <w:t xml:space="preserve">The form utilizes personalized wording such as “My Education Plan” and “I need support as I continue…” to encourage youth ownership in the planning process.  </w:t>
      </w:r>
    </w:p>
    <w:p w14:paraId="11B45DC2" w14:textId="7B86C7A4" w:rsidR="00ED531E" w:rsidRPr="00E47BAC" w:rsidRDefault="00ED531E" w:rsidP="00ED531E">
      <w:pPr>
        <w:spacing w:after="80"/>
        <w:jc w:val="both"/>
        <w:rPr>
          <w:rFonts w:ascii="Times New Roman" w:hAnsi="Times New Roman" w:cs="Times New Roman"/>
          <w:bCs/>
        </w:rPr>
      </w:pPr>
      <w:r w:rsidRPr="00E47BAC">
        <w:rPr>
          <w:rFonts w:ascii="Times New Roman" w:hAnsi="Times New Roman" w:cs="Times New Roman"/>
          <w:bCs/>
        </w:rPr>
        <w:t xml:space="preserve">This form shall be forwarded to the court and attached to each case plan.  This form </w:t>
      </w:r>
      <w:r w:rsidR="0052521E" w:rsidRPr="00E47BAC">
        <w:rPr>
          <w:rFonts w:ascii="Times New Roman" w:hAnsi="Times New Roman" w:cs="Times New Roman"/>
          <w:bCs/>
        </w:rPr>
        <w:t>shall</w:t>
      </w:r>
      <w:r w:rsidRPr="00E47BAC">
        <w:rPr>
          <w:rFonts w:ascii="Times New Roman" w:hAnsi="Times New Roman" w:cs="Times New Roman"/>
          <w:bCs/>
        </w:rPr>
        <w:t xml:space="preserve"> be sent to the DCF Foster Care Liaison and the DCF Independent Living Coordinator with the case plan invitation.</w:t>
      </w:r>
    </w:p>
    <w:p w14:paraId="28C11D6D" w14:textId="00AC02FF" w:rsidR="00ED531E" w:rsidRPr="00E47BAC" w:rsidRDefault="00ED531E" w:rsidP="00ED531E">
      <w:pPr>
        <w:jc w:val="both"/>
        <w:rPr>
          <w:rFonts w:ascii="Times New Roman" w:hAnsi="Times New Roman" w:cs="Times New Roman"/>
        </w:rPr>
      </w:pPr>
      <w:r w:rsidRPr="00E47BAC">
        <w:rPr>
          <w:rFonts w:ascii="Times New Roman" w:hAnsi="Times New Roman" w:cs="Times New Roman"/>
        </w:rPr>
        <w:t xml:space="preserve">The form must be reviewed at each case planning conference. </w:t>
      </w:r>
      <w:r w:rsidR="00460FF3" w:rsidRPr="00E47BAC">
        <w:rPr>
          <w:rFonts w:ascii="Times New Roman" w:hAnsi="Times New Roman" w:cs="Times New Roman"/>
        </w:rPr>
        <w:t>If a section is not reviewed or discussed, the case manager shall note the reason(s) in the appropriate section</w:t>
      </w:r>
      <w:r w:rsidRPr="00E47BAC">
        <w:rPr>
          <w:rFonts w:ascii="Times New Roman" w:hAnsi="Times New Roman" w:cs="Times New Roman"/>
        </w:rPr>
        <w:t>.</w:t>
      </w:r>
      <w:r w:rsidR="00460FF3" w:rsidRPr="00E47BAC">
        <w:rPr>
          <w:rFonts w:ascii="Times New Roman" w:hAnsi="Times New Roman" w:cs="Times New Roman"/>
        </w:rPr>
        <w:t xml:space="preserve"> If a </w:t>
      </w:r>
      <w:r w:rsidRPr="00E47BAC">
        <w:rPr>
          <w:rFonts w:ascii="Times New Roman" w:hAnsi="Times New Roman" w:cs="Times New Roman"/>
        </w:rPr>
        <w:t xml:space="preserve"> The form must be completed, reviewed, and updated in its entirety 90 days prior to the youth or young adult’s exit interview. This document is expected to change leading up to adulthood. It is appropriate for this document to serve as a historical tracking tool, to assist the youth or young adult in documenting and observing their growth, progress, and achievements towards transition into adulthood. </w:t>
      </w:r>
    </w:p>
    <w:p w14:paraId="7823EC0E" w14:textId="17799ABB" w:rsidR="00ED531E" w:rsidRPr="00E47BAC" w:rsidRDefault="00ED531E" w:rsidP="00ED531E">
      <w:pPr>
        <w:pStyle w:val="ListParagraph"/>
        <w:numPr>
          <w:ilvl w:val="0"/>
          <w:numId w:val="1"/>
        </w:numPr>
        <w:jc w:val="both"/>
        <w:rPr>
          <w:rFonts w:ascii="Times New Roman" w:hAnsi="Times New Roman" w:cs="Times New Roman"/>
        </w:rPr>
      </w:pPr>
      <w:r w:rsidRPr="00E47BAC">
        <w:rPr>
          <w:rFonts w:ascii="Times New Roman" w:hAnsi="Times New Roman" w:cs="Times New Roman"/>
        </w:rPr>
        <w:t xml:space="preserve">The top of the PPS 3059B is identifying information about the youth or young adult.  </w:t>
      </w:r>
    </w:p>
    <w:p w14:paraId="22864A6B" w14:textId="5B57FFB6" w:rsidR="00ED531E" w:rsidRPr="00E47BAC" w:rsidRDefault="00ED531E" w:rsidP="00ED531E">
      <w:pPr>
        <w:pStyle w:val="ListParagraph"/>
        <w:numPr>
          <w:ilvl w:val="0"/>
          <w:numId w:val="1"/>
        </w:numPr>
        <w:jc w:val="both"/>
        <w:rPr>
          <w:rFonts w:ascii="Times New Roman" w:hAnsi="Times New Roman" w:cs="Times New Roman"/>
        </w:rPr>
      </w:pPr>
      <w:r w:rsidRPr="00E47BAC">
        <w:rPr>
          <w:rFonts w:ascii="Times New Roman" w:hAnsi="Times New Roman" w:cs="Times New Roman"/>
        </w:rPr>
        <w:t xml:space="preserve">This form includes information specific </w:t>
      </w:r>
      <w:r w:rsidR="001338B6" w:rsidRPr="00E47BAC">
        <w:rPr>
          <w:rFonts w:ascii="Times New Roman" w:hAnsi="Times New Roman" w:cs="Times New Roman"/>
        </w:rPr>
        <w:t>to</w:t>
      </w:r>
      <w:r w:rsidRPr="00E47BAC">
        <w:rPr>
          <w:rFonts w:ascii="Times New Roman" w:hAnsi="Times New Roman" w:cs="Times New Roman"/>
        </w:rPr>
        <w:t xml:space="preserve"> adult services, resources, and supports for those youth and young adults transitioning from foster care</w:t>
      </w:r>
      <w:r w:rsidR="001338B6" w:rsidRPr="00E47BAC">
        <w:rPr>
          <w:rFonts w:ascii="Times New Roman" w:hAnsi="Times New Roman" w:cs="Times New Roman"/>
        </w:rPr>
        <w:t xml:space="preserve"> into these types of services and supports</w:t>
      </w:r>
      <w:r w:rsidRPr="00E47BAC">
        <w:rPr>
          <w:rFonts w:ascii="Times New Roman" w:hAnsi="Times New Roman" w:cs="Times New Roman"/>
        </w:rPr>
        <w:t xml:space="preserve">. </w:t>
      </w:r>
    </w:p>
    <w:p w14:paraId="1523C8DA" w14:textId="77777777" w:rsidR="00ED531E" w:rsidRPr="00E47BAC" w:rsidRDefault="00ED531E" w:rsidP="00ED531E">
      <w:pPr>
        <w:pStyle w:val="ListParagraph"/>
        <w:numPr>
          <w:ilvl w:val="0"/>
          <w:numId w:val="1"/>
        </w:numPr>
        <w:jc w:val="both"/>
        <w:rPr>
          <w:rFonts w:ascii="Times New Roman" w:hAnsi="Times New Roman" w:cs="Times New Roman"/>
        </w:rPr>
      </w:pPr>
      <w:r w:rsidRPr="00E47BAC">
        <w:rPr>
          <w:rFonts w:ascii="Times New Roman" w:hAnsi="Times New Roman" w:cs="Times New Roman"/>
        </w:rPr>
        <w:t xml:space="preserve">Each section includes space for identified case plan tasks to be developed based on the information provided in the section. </w:t>
      </w:r>
    </w:p>
    <w:p w14:paraId="18DD1F1A" w14:textId="77777777" w:rsidR="00ED531E" w:rsidRPr="00E47BAC" w:rsidRDefault="00ED531E" w:rsidP="00ED531E">
      <w:pPr>
        <w:pStyle w:val="ListParagraph"/>
        <w:numPr>
          <w:ilvl w:val="0"/>
          <w:numId w:val="1"/>
        </w:numPr>
        <w:jc w:val="both"/>
        <w:rPr>
          <w:rFonts w:ascii="Times New Roman" w:hAnsi="Times New Roman" w:cs="Times New Roman"/>
        </w:rPr>
      </w:pPr>
      <w:r w:rsidRPr="00E47BAC">
        <w:rPr>
          <w:rFonts w:ascii="Times New Roman" w:hAnsi="Times New Roman" w:cs="Times New Roman"/>
        </w:rPr>
        <w:t>The “Summarize goal progress since the last transition plan update” is intended to reflect ongoing progress for the youth or young adult. The summary of progress after initial completion shall include all previous updates to the plan and concerns about the plan, indicated by date with the top entry as the most recent, and shall specify the first and last name of the case manager or family support worker updating the plan. The summary shall reference the sections the information is updating.</w:t>
      </w:r>
    </w:p>
    <w:p w14:paraId="75FEDBFE" w14:textId="77777777" w:rsidR="00ED531E" w:rsidRPr="00E47BAC" w:rsidRDefault="00ED531E" w:rsidP="00ED531E">
      <w:pPr>
        <w:pStyle w:val="ListParagraph"/>
        <w:numPr>
          <w:ilvl w:val="0"/>
          <w:numId w:val="1"/>
        </w:numPr>
        <w:jc w:val="both"/>
        <w:rPr>
          <w:rFonts w:ascii="Times New Roman" w:hAnsi="Times New Roman" w:cs="Times New Roman"/>
        </w:rPr>
      </w:pPr>
      <w:r w:rsidRPr="00E47BAC">
        <w:rPr>
          <w:rFonts w:ascii="Times New Roman" w:hAnsi="Times New Roman" w:cs="Times New Roman"/>
        </w:rPr>
        <w:t>My Plan for Successful Adulthood shall be signed and dated each time transition planning occurs.</w:t>
      </w:r>
    </w:p>
    <w:p w14:paraId="6802A464" w14:textId="77777777" w:rsidR="00ED531E" w:rsidRPr="00E47BAC" w:rsidRDefault="00ED531E" w:rsidP="00ED531E">
      <w:pPr>
        <w:spacing w:after="0"/>
        <w:jc w:val="both"/>
        <w:rPr>
          <w:rFonts w:ascii="Times New Roman" w:hAnsi="Times New Roman" w:cs="Times New Roman"/>
          <w:b/>
          <w:bCs/>
        </w:rPr>
      </w:pPr>
      <w:r w:rsidRPr="00E47BAC">
        <w:rPr>
          <w:rFonts w:ascii="Times New Roman" w:hAnsi="Times New Roman" w:cs="Times New Roman"/>
          <w:b/>
          <w:bCs/>
        </w:rPr>
        <w:t>Section 1: Getting to Know you (Required for all youth or young adults ages 14 and older)</w:t>
      </w:r>
    </w:p>
    <w:p w14:paraId="245CCF80" w14:textId="77777777" w:rsidR="00ED531E" w:rsidRPr="00E47BAC" w:rsidRDefault="00ED531E" w:rsidP="00ED531E">
      <w:pPr>
        <w:jc w:val="both"/>
        <w:rPr>
          <w:rFonts w:ascii="Times New Roman" w:hAnsi="Times New Roman" w:cs="Times New Roman"/>
        </w:rPr>
      </w:pPr>
      <w:r w:rsidRPr="00E47BAC">
        <w:rPr>
          <w:rFonts w:ascii="Times New Roman" w:hAnsi="Times New Roman" w:cs="Times New Roman"/>
        </w:rPr>
        <w:t xml:space="preserve">This section focuses on the important details of the youth or young adult's specific interests, culture, concerns, strengths, abilities, needs and preferences. This section is intended to be youth-driven and empower their voice and participation in the planning process for their transition into adulthood by personalizing the transition plan to the specific youth or young adult. </w:t>
      </w:r>
    </w:p>
    <w:p w14:paraId="7BA17A0D" w14:textId="6D1D9FB0" w:rsidR="00ED531E" w:rsidRPr="00E47BAC" w:rsidRDefault="00ED531E" w:rsidP="00ED531E">
      <w:pPr>
        <w:spacing w:after="0"/>
        <w:jc w:val="both"/>
        <w:rPr>
          <w:rFonts w:ascii="Times New Roman" w:hAnsi="Times New Roman" w:cs="Times New Roman"/>
        </w:rPr>
      </w:pPr>
      <w:r w:rsidRPr="00E47BAC">
        <w:rPr>
          <w:rFonts w:ascii="Times New Roman" w:eastAsia="Times New Roman" w:hAnsi="Times New Roman" w:cs="Times New Roman"/>
          <w:b/>
          <w:bCs/>
          <w:kern w:val="0"/>
          <w14:ligatures w14:val="none"/>
        </w:rPr>
        <w:t>Section 2: Social Security, Payee, Guardian, and Home and Community Based Waivers (</w:t>
      </w:r>
      <w:r w:rsidR="00344A23" w:rsidRPr="00E47BAC">
        <w:rPr>
          <w:rFonts w:ascii="Times New Roman" w:eastAsia="Times New Roman" w:hAnsi="Times New Roman" w:cs="Times New Roman"/>
          <w:b/>
          <w:bCs/>
          <w:kern w:val="0"/>
          <w14:ligatures w14:val="none"/>
        </w:rPr>
        <w:t>r</w:t>
      </w:r>
      <w:r w:rsidRPr="00E47BAC">
        <w:rPr>
          <w:rFonts w:ascii="Times New Roman" w:eastAsia="Times New Roman" w:hAnsi="Times New Roman" w:cs="Times New Roman"/>
          <w:b/>
          <w:bCs/>
          <w:kern w:val="0"/>
          <w14:ligatures w14:val="none"/>
        </w:rPr>
        <w:t>equired for all youth</w:t>
      </w:r>
      <w:r w:rsidR="00344A23" w:rsidRPr="00E47BAC">
        <w:rPr>
          <w:rFonts w:ascii="Times New Roman" w:eastAsia="Times New Roman" w:hAnsi="Times New Roman" w:cs="Times New Roman"/>
          <w:b/>
          <w:bCs/>
          <w:kern w:val="0"/>
          <w14:ligatures w14:val="none"/>
        </w:rPr>
        <w:t xml:space="preserve"> or </w:t>
      </w:r>
      <w:r w:rsidRPr="00E47BAC">
        <w:rPr>
          <w:rFonts w:ascii="Times New Roman" w:eastAsia="Times New Roman" w:hAnsi="Times New Roman" w:cs="Times New Roman"/>
          <w:b/>
          <w:bCs/>
          <w:kern w:val="0"/>
          <w14:ligatures w14:val="none"/>
        </w:rPr>
        <w:t>young adults ages 14 and older)</w:t>
      </w:r>
    </w:p>
    <w:p w14:paraId="506FA877" w14:textId="2484264A" w:rsidR="00ED531E" w:rsidRPr="00E47BAC" w:rsidRDefault="00ED531E" w:rsidP="00ED531E">
      <w:pPr>
        <w:jc w:val="both"/>
        <w:rPr>
          <w:rFonts w:ascii="Times New Roman" w:hAnsi="Times New Roman" w:cs="Times New Roman"/>
        </w:rPr>
      </w:pPr>
      <w:r w:rsidRPr="00E47BAC">
        <w:rPr>
          <w:rFonts w:ascii="Times New Roman" w:eastAsia="Times New Roman" w:hAnsi="Times New Roman" w:cs="Times New Roman"/>
          <w:kern w:val="0"/>
          <w14:ligatures w14:val="none"/>
        </w:rPr>
        <w:t>Section 2 assists case teams with documenting and tracking information related to a youth</w:t>
      </w:r>
      <w:r w:rsidR="00344A23" w:rsidRPr="00E47BAC">
        <w:rPr>
          <w:rFonts w:ascii="Times New Roman" w:eastAsia="Times New Roman" w:hAnsi="Times New Roman" w:cs="Times New Roman"/>
          <w:kern w:val="0"/>
          <w14:ligatures w14:val="none"/>
        </w:rPr>
        <w:t xml:space="preserve"> or </w:t>
      </w:r>
      <w:r w:rsidRPr="00E47BAC">
        <w:rPr>
          <w:rFonts w:ascii="Times New Roman" w:eastAsia="Times New Roman" w:hAnsi="Times New Roman" w:cs="Times New Roman"/>
          <w:kern w:val="0"/>
          <w14:ligatures w14:val="none"/>
        </w:rPr>
        <w:t>young adult's adult social security income applications, payee, guardian, and Home and Community Based Services Waivers</w:t>
      </w:r>
      <w:r w:rsidR="00903153" w:rsidRPr="00E47BAC">
        <w:rPr>
          <w:rFonts w:ascii="Times New Roman" w:eastAsia="Times New Roman" w:hAnsi="Times New Roman" w:cs="Times New Roman"/>
          <w:kern w:val="0"/>
          <w14:ligatures w14:val="none"/>
        </w:rPr>
        <w:t xml:space="preserve"> (HCBS)</w:t>
      </w:r>
      <w:r w:rsidRPr="00E47BAC">
        <w:rPr>
          <w:rFonts w:ascii="Times New Roman" w:eastAsia="Times New Roman" w:hAnsi="Times New Roman" w:cs="Times New Roman"/>
          <w:kern w:val="0"/>
          <w14:ligatures w14:val="none"/>
        </w:rPr>
        <w:t>. It is understandable that each youth or young adult's situation is different and workers may utilize the case manager notes sections to document specific</w:t>
      </w:r>
      <w:r w:rsidR="006E4FC9" w:rsidRPr="00E47BAC">
        <w:rPr>
          <w:rFonts w:ascii="Times New Roman" w:eastAsia="Times New Roman" w:hAnsi="Times New Roman" w:cs="Times New Roman"/>
          <w:kern w:val="0"/>
          <w14:ligatures w14:val="none"/>
        </w:rPr>
        <w:t xml:space="preserve"> information that is relevant to the</w:t>
      </w:r>
      <w:r w:rsidRPr="00E47BAC">
        <w:rPr>
          <w:rFonts w:ascii="Times New Roman" w:eastAsia="Times New Roman" w:hAnsi="Times New Roman" w:cs="Times New Roman"/>
          <w:kern w:val="0"/>
          <w14:ligatures w14:val="none"/>
        </w:rPr>
        <w:t xml:space="preserve"> youth or young adult</w:t>
      </w:r>
      <w:r w:rsidR="006E4FC9" w:rsidRPr="00E47BAC">
        <w:rPr>
          <w:rFonts w:ascii="Times New Roman" w:eastAsia="Times New Roman" w:hAnsi="Times New Roman" w:cs="Times New Roman"/>
          <w:kern w:val="0"/>
          <w14:ligatures w14:val="none"/>
        </w:rPr>
        <w:t xml:space="preserve">, and </w:t>
      </w:r>
      <w:r w:rsidRPr="00E47BAC">
        <w:rPr>
          <w:rFonts w:ascii="Times New Roman" w:eastAsia="Times New Roman" w:hAnsi="Times New Roman" w:cs="Times New Roman"/>
          <w:kern w:val="0"/>
          <w14:ligatures w14:val="none"/>
        </w:rPr>
        <w:t>ensur</w:t>
      </w:r>
      <w:r w:rsidR="006E4FC9" w:rsidRPr="00E47BAC">
        <w:rPr>
          <w:rFonts w:ascii="Times New Roman" w:eastAsia="Times New Roman" w:hAnsi="Times New Roman" w:cs="Times New Roman"/>
          <w:kern w:val="0"/>
          <w14:ligatures w14:val="none"/>
        </w:rPr>
        <w:t>e</w:t>
      </w:r>
      <w:r w:rsidRPr="00E47BAC">
        <w:rPr>
          <w:rFonts w:ascii="Times New Roman" w:eastAsia="Times New Roman" w:hAnsi="Times New Roman" w:cs="Times New Roman"/>
          <w:kern w:val="0"/>
          <w14:ligatures w14:val="none"/>
        </w:rPr>
        <w:t xml:space="preserve"> adult services are set up prior to release of custody. </w:t>
      </w:r>
    </w:p>
    <w:p w14:paraId="7410C3AE" w14:textId="77777777" w:rsidR="00ED531E" w:rsidRPr="00E47BAC" w:rsidRDefault="00ED531E" w:rsidP="00ED531E">
      <w:pPr>
        <w:spacing w:after="0"/>
        <w:jc w:val="both"/>
        <w:rPr>
          <w:rFonts w:ascii="Times New Roman" w:hAnsi="Times New Roman" w:cs="Times New Roman"/>
        </w:rPr>
      </w:pPr>
      <w:r w:rsidRPr="00E47BAC">
        <w:rPr>
          <w:rFonts w:ascii="Times New Roman" w:eastAsia="Times New Roman" w:hAnsi="Times New Roman" w:cs="Times New Roman"/>
          <w:i/>
          <w:iCs/>
          <w:kern w:val="0"/>
          <w14:ligatures w14:val="none"/>
        </w:rPr>
        <w:t>Psychological Exams and Social Security</w:t>
      </w:r>
    </w:p>
    <w:p w14:paraId="6981D0D4" w14:textId="7C1E3498" w:rsidR="00ED531E" w:rsidRPr="00E47BAC" w:rsidRDefault="00ED531E" w:rsidP="00ED531E">
      <w:pPr>
        <w:jc w:val="both"/>
        <w:rPr>
          <w:rFonts w:ascii="Times New Roman" w:eastAsia="Times New Roman" w:hAnsi="Times New Roman" w:cs="Times New Roman"/>
          <w:kern w:val="0"/>
          <w14:ligatures w14:val="none"/>
        </w:rPr>
      </w:pPr>
      <w:r w:rsidRPr="00E47BAC">
        <w:rPr>
          <w:rFonts w:ascii="Times New Roman" w:eastAsia="Times New Roman" w:hAnsi="Times New Roman" w:cs="Times New Roman"/>
          <w:kern w:val="0"/>
          <w14:ligatures w14:val="none"/>
        </w:rPr>
        <w:t xml:space="preserve">This section is to assist case teams in documenting the youth or young adult's psychological examinations and social security </w:t>
      </w:r>
      <w:r w:rsidR="006E4FC9" w:rsidRPr="00E47BAC">
        <w:rPr>
          <w:rFonts w:ascii="Times New Roman" w:eastAsia="Times New Roman" w:hAnsi="Times New Roman" w:cs="Times New Roman"/>
          <w:kern w:val="0"/>
          <w14:ligatures w14:val="none"/>
        </w:rPr>
        <w:t xml:space="preserve">income </w:t>
      </w:r>
      <w:r w:rsidRPr="00E47BAC">
        <w:rPr>
          <w:rFonts w:ascii="Times New Roman" w:eastAsia="Times New Roman" w:hAnsi="Times New Roman" w:cs="Times New Roman"/>
          <w:kern w:val="0"/>
          <w14:ligatures w14:val="none"/>
        </w:rPr>
        <w:t xml:space="preserve">applications. Case teams </w:t>
      </w:r>
      <w:r w:rsidR="009F2578" w:rsidRPr="00E47BAC">
        <w:rPr>
          <w:rFonts w:ascii="Times New Roman" w:eastAsia="Times New Roman" w:hAnsi="Times New Roman" w:cs="Times New Roman"/>
          <w:kern w:val="0"/>
          <w14:ligatures w14:val="none"/>
        </w:rPr>
        <w:t>must</w:t>
      </w:r>
      <w:r w:rsidRPr="00E47BAC">
        <w:rPr>
          <w:rFonts w:ascii="Times New Roman" w:eastAsia="Times New Roman" w:hAnsi="Times New Roman" w:cs="Times New Roman"/>
          <w:kern w:val="0"/>
          <w14:ligatures w14:val="none"/>
        </w:rPr>
        <w:t xml:space="preserve"> ensure youth and young adults who are going to </w:t>
      </w:r>
      <w:r w:rsidR="00903153" w:rsidRPr="00E47BAC">
        <w:rPr>
          <w:rFonts w:ascii="Times New Roman" w:eastAsia="Times New Roman" w:hAnsi="Times New Roman" w:cs="Times New Roman"/>
          <w:kern w:val="0"/>
          <w14:ligatures w14:val="none"/>
        </w:rPr>
        <w:t>need and qualify for Social Security Income (SSI)</w:t>
      </w:r>
      <w:r w:rsidRPr="00E47BAC">
        <w:rPr>
          <w:rFonts w:ascii="Times New Roman" w:eastAsia="Times New Roman" w:hAnsi="Times New Roman" w:cs="Times New Roman"/>
          <w:kern w:val="0"/>
          <w14:ligatures w14:val="none"/>
        </w:rPr>
        <w:t xml:space="preserve"> in adulthood</w:t>
      </w:r>
      <w:r w:rsidR="009F2578" w:rsidRPr="00E47BAC">
        <w:rPr>
          <w:rFonts w:ascii="Times New Roman" w:eastAsia="Times New Roman" w:hAnsi="Times New Roman" w:cs="Times New Roman"/>
          <w:kern w:val="0"/>
          <w14:ligatures w14:val="none"/>
        </w:rPr>
        <w:t xml:space="preserve"> receive those benefits. Team</w:t>
      </w:r>
      <w:r w:rsidR="00622A78" w:rsidRPr="00E47BAC">
        <w:rPr>
          <w:rFonts w:ascii="Times New Roman" w:eastAsia="Times New Roman" w:hAnsi="Times New Roman" w:cs="Times New Roman"/>
          <w:kern w:val="0"/>
          <w14:ligatures w14:val="none"/>
        </w:rPr>
        <w:t>s</w:t>
      </w:r>
      <w:r w:rsidR="009F2578" w:rsidRPr="00E47BAC">
        <w:rPr>
          <w:rFonts w:ascii="Times New Roman" w:eastAsia="Times New Roman" w:hAnsi="Times New Roman" w:cs="Times New Roman"/>
          <w:kern w:val="0"/>
          <w14:ligatures w14:val="none"/>
        </w:rPr>
        <w:t xml:space="preserve"> can do this</w:t>
      </w:r>
      <w:r w:rsidRPr="00E47BAC">
        <w:rPr>
          <w:rFonts w:ascii="Times New Roman" w:eastAsia="Times New Roman" w:hAnsi="Times New Roman" w:cs="Times New Roman"/>
          <w:kern w:val="0"/>
          <w14:ligatures w14:val="none"/>
        </w:rPr>
        <w:t xml:space="preserve"> by assisting them in completing applications in a timely manner, scheduling appointments and examinations, appealing denials if applicable, </w:t>
      </w:r>
      <w:r w:rsidR="00870C47" w:rsidRPr="00E47BAC">
        <w:rPr>
          <w:rFonts w:ascii="Times New Roman" w:eastAsia="Times New Roman" w:hAnsi="Times New Roman" w:cs="Times New Roman"/>
          <w:kern w:val="0"/>
          <w14:ligatures w14:val="none"/>
        </w:rPr>
        <w:t xml:space="preserve">and </w:t>
      </w:r>
      <w:r w:rsidRPr="00E47BAC">
        <w:rPr>
          <w:rFonts w:ascii="Times New Roman" w:eastAsia="Times New Roman" w:hAnsi="Times New Roman" w:cs="Times New Roman"/>
          <w:kern w:val="0"/>
          <w14:ligatures w14:val="none"/>
        </w:rPr>
        <w:t>establishing a payee for social security</w:t>
      </w:r>
      <w:r w:rsidR="009F2578" w:rsidRPr="00E47BAC">
        <w:rPr>
          <w:rFonts w:ascii="Times New Roman" w:eastAsia="Times New Roman" w:hAnsi="Times New Roman" w:cs="Times New Roman"/>
          <w:kern w:val="0"/>
          <w14:ligatures w14:val="none"/>
        </w:rPr>
        <w:t xml:space="preserve"> if needed</w:t>
      </w:r>
      <w:r w:rsidRPr="00E47BAC">
        <w:rPr>
          <w:rFonts w:ascii="Times New Roman" w:eastAsia="Times New Roman" w:hAnsi="Times New Roman" w:cs="Times New Roman"/>
          <w:kern w:val="0"/>
          <w14:ligatures w14:val="none"/>
        </w:rPr>
        <w:t>.</w:t>
      </w:r>
      <w:r w:rsidR="006C78D4" w:rsidRPr="00E47BAC">
        <w:rPr>
          <w:rFonts w:ascii="Times New Roman" w:eastAsia="Times New Roman" w:hAnsi="Times New Roman" w:cs="Times New Roman"/>
          <w:kern w:val="0"/>
          <w14:ligatures w14:val="none"/>
        </w:rPr>
        <w:t xml:space="preserve"> Case teams shall document details and progress toward completing these tasks on the PPS3059B. </w:t>
      </w:r>
      <w:r w:rsidR="00903153" w:rsidRPr="00E47BAC">
        <w:rPr>
          <w:rFonts w:ascii="Times New Roman" w:eastAsia="Times New Roman" w:hAnsi="Times New Roman" w:cs="Times New Roman"/>
          <w:kern w:val="0"/>
          <w14:ligatures w14:val="none"/>
        </w:rPr>
        <w:t xml:space="preserve">Case teams shall </w:t>
      </w:r>
      <w:r w:rsidR="006C78D4" w:rsidRPr="00E47BAC">
        <w:rPr>
          <w:rFonts w:ascii="Times New Roman" w:eastAsia="Times New Roman" w:hAnsi="Times New Roman" w:cs="Times New Roman"/>
          <w:kern w:val="0"/>
          <w14:ligatures w14:val="none"/>
        </w:rPr>
        <w:t xml:space="preserve">also </w:t>
      </w:r>
      <w:r w:rsidR="00903153" w:rsidRPr="00E47BAC">
        <w:rPr>
          <w:rFonts w:ascii="Times New Roman" w:eastAsia="Times New Roman" w:hAnsi="Times New Roman" w:cs="Times New Roman"/>
          <w:kern w:val="0"/>
          <w14:ligatures w14:val="none"/>
        </w:rPr>
        <w:t xml:space="preserve">document details of </w:t>
      </w:r>
      <w:r w:rsidR="00972459" w:rsidRPr="00E47BAC">
        <w:rPr>
          <w:rFonts w:ascii="Times New Roman" w:eastAsia="Times New Roman" w:hAnsi="Times New Roman" w:cs="Times New Roman"/>
          <w:kern w:val="0"/>
          <w14:ligatures w14:val="none"/>
        </w:rPr>
        <w:t>scheduled exams and results of those exams</w:t>
      </w:r>
      <w:r w:rsidR="00972459" w:rsidRPr="00E47BAC">
        <w:rPr>
          <w:rStyle w:val="CommentReference"/>
        </w:rPr>
        <w:t>.</w:t>
      </w:r>
      <w:r w:rsidR="00903153" w:rsidRPr="00E47BAC">
        <w:rPr>
          <w:rFonts w:ascii="Times New Roman" w:eastAsia="Times New Roman" w:hAnsi="Times New Roman" w:cs="Times New Roman"/>
          <w:kern w:val="0"/>
          <w14:ligatures w14:val="none"/>
        </w:rPr>
        <w:t xml:space="preserve"> </w:t>
      </w:r>
    </w:p>
    <w:p w14:paraId="4FEACE61" w14:textId="77777777" w:rsidR="00ED531E" w:rsidRPr="00E47BAC" w:rsidRDefault="00ED531E" w:rsidP="00C762FE">
      <w:pPr>
        <w:spacing w:after="0"/>
        <w:jc w:val="both"/>
        <w:rPr>
          <w:rFonts w:ascii="Times New Roman" w:hAnsi="Times New Roman" w:cs="Times New Roman"/>
          <w:i/>
          <w:iCs/>
        </w:rPr>
      </w:pPr>
      <w:r w:rsidRPr="00E47BAC">
        <w:rPr>
          <w:rFonts w:ascii="Times New Roman" w:hAnsi="Times New Roman" w:cs="Times New Roman"/>
          <w:i/>
          <w:iCs/>
        </w:rPr>
        <w:t>Payee</w:t>
      </w:r>
    </w:p>
    <w:p w14:paraId="36DEC61C" w14:textId="7FBAC354" w:rsidR="00C762FE" w:rsidRPr="00E47BAC" w:rsidRDefault="00903153" w:rsidP="006E4FC9">
      <w:pPr>
        <w:jc w:val="both"/>
        <w:rPr>
          <w:rFonts w:ascii="Times New Roman" w:hAnsi="Times New Roman" w:cs="Times New Roman"/>
        </w:rPr>
      </w:pPr>
      <w:r w:rsidRPr="00E47BAC">
        <w:rPr>
          <w:rFonts w:ascii="Times New Roman" w:hAnsi="Times New Roman" w:cs="Times New Roman"/>
        </w:rPr>
        <w:t>It may be necessary for some young adults who will receive adult SSI</w:t>
      </w:r>
      <w:r w:rsidR="006E4FC9" w:rsidRPr="00E47BAC">
        <w:rPr>
          <w:rFonts w:ascii="Times New Roman" w:hAnsi="Times New Roman" w:cs="Times New Roman"/>
        </w:rPr>
        <w:t xml:space="preserve"> to have a payee. Payees are responsible for managing </w:t>
      </w:r>
      <w:r w:rsidR="00622A78" w:rsidRPr="00E47BAC">
        <w:rPr>
          <w:rFonts w:ascii="Times New Roman" w:hAnsi="Times New Roman" w:cs="Times New Roman"/>
        </w:rPr>
        <w:t xml:space="preserve">SSI </w:t>
      </w:r>
      <w:r w:rsidR="006E4FC9" w:rsidRPr="00E47BAC">
        <w:rPr>
          <w:rFonts w:ascii="Times New Roman" w:hAnsi="Times New Roman" w:cs="Times New Roman"/>
        </w:rPr>
        <w:t>payments for the young adult. It is important for case teams to understand that not all young adults who receive SSI in adulthood need a payee. If a payee is needed, case teams shall document who the payee will be in this section including their name, relationship, and contact information.</w:t>
      </w:r>
      <w:r w:rsidR="006C78D4" w:rsidRPr="00E47BAC">
        <w:rPr>
          <w:rFonts w:ascii="Times New Roman" w:hAnsi="Times New Roman" w:cs="Times New Roman"/>
        </w:rPr>
        <w:t xml:space="preserve"> </w:t>
      </w:r>
      <w:r w:rsidR="001338B6" w:rsidRPr="00E47BAC">
        <w:rPr>
          <w:rFonts w:ascii="Times New Roman" w:hAnsi="Times New Roman" w:cs="Times New Roman"/>
        </w:rPr>
        <w:t xml:space="preserve">Case teams shall consult with Social Security Administration (SSA) for specific eligibility requirements for an adult payee. </w:t>
      </w:r>
    </w:p>
    <w:p w14:paraId="6466E681" w14:textId="5AA5DFEB" w:rsidR="00C762FE" w:rsidRPr="00E47BAC" w:rsidRDefault="00C762FE" w:rsidP="00C762FE">
      <w:pPr>
        <w:spacing w:after="0"/>
        <w:jc w:val="both"/>
        <w:rPr>
          <w:rFonts w:ascii="Times New Roman" w:hAnsi="Times New Roman" w:cs="Times New Roman"/>
          <w:i/>
          <w:iCs/>
        </w:rPr>
      </w:pPr>
      <w:r w:rsidRPr="00E47BAC">
        <w:rPr>
          <w:rFonts w:ascii="Times New Roman" w:hAnsi="Times New Roman" w:cs="Times New Roman"/>
          <w:i/>
          <w:iCs/>
        </w:rPr>
        <w:t>Guardian</w:t>
      </w:r>
    </w:p>
    <w:p w14:paraId="6E063F41" w14:textId="15BB3355" w:rsidR="00C762FE" w:rsidRPr="00E47BAC" w:rsidRDefault="00C762FE" w:rsidP="00C762FE">
      <w:pPr>
        <w:spacing w:after="0"/>
        <w:jc w:val="both"/>
        <w:rPr>
          <w:rFonts w:ascii="Times New Roman" w:hAnsi="Times New Roman" w:cs="Times New Roman"/>
        </w:rPr>
      </w:pPr>
      <w:r w:rsidRPr="00E47BAC">
        <w:rPr>
          <w:rFonts w:ascii="Times New Roman" w:hAnsi="Times New Roman" w:cs="Times New Roman"/>
        </w:rPr>
        <w:t xml:space="preserve">It is important for case teams and supportive adults to understand that </w:t>
      </w:r>
      <w:r w:rsidR="00460FF3" w:rsidRPr="00E47BAC">
        <w:rPr>
          <w:rFonts w:ascii="Times New Roman" w:hAnsi="Times New Roman" w:cs="Times New Roman"/>
        </w:rPr>
        <w:t>not all</w:t>
      </w:r>
      <w:r w:rsidR="00622A78" w:rsidRPr="00E47BAC">
        <w:rPr>
          <w:rFonts w:ascii="Times New Roman" w:hAnsi="Times New Roman" w:cs="Times New Roman"/>
        </w:rPr>
        <w:t xml:space="preserve"> </w:t>
      </w:r>
      <w:r w:rsidRPr="00E47BAC">
        <w:rPr>
          <w:rFonts w:ascii="Times New Roman" w:hAnsi="Times New Roman" w:cs="Times New Roman"/>
        </w:rPr>
        <w:t>youth and young adults who receive SSI</w:t>
      </w:r>
      <w:r w:rsidR="00622A78" w:rsidRPr="00E47BAC">
        <w:rPr>
          <w:rFonts w:ascii="Times New Roman" w:hAnsi="Times New Roman" w:cs="Times New Roman"/>
        </w:rPr>
        <w:t xml:space="preserve"> and HCBS waiver services will require </w:t>
      </w:r>
      <w:r w:rsidR="000D55B3" w:rsidRPr="00E47BAC">
        <w:rPr>
          <w:rFonts w:ascii="Times New Roman" w:hAnsi="Times New Roman" w:cs="Times New Roman"/>
        </w:rPr>
        <w:t>a</w:t>
      </w:r>
      <w:r w:rsidR="00622A78" w:rsidRPr="00E47BAC">
        <w:rPr>
          <w:rFonts w:ascii="Times New Roman" w:hAnsi="Times New Roman" w:cs="Times New Roman"/>
        </w:rPr>
        <w:t xml:space="preserve"> guardian in adulthood.</w:t>
      </w:r>
      <w:r w:rsidRPr="00E47BAC">
        <w:rPr>
          <w:rFonts w:ascii="Times New Roman" w:hAnsi="Times New Roman" w:cs="Times New Roman"/>
        </w:rPr>
        <w:t xml:space="preserve"> </w:t>
      </w:r>
      <w:r w:rsidR="00903153" w:rsidRPr="00E47BAC">
        <w:rPr>
          <w:rFonts w:ascii="Times New Roman" w:hAnsi="Times New Roman" w:cs="Times New Roman"/>
        </w:rPr>
        <w:t>To qualify for a guardian there must be a statement from a designated professional (listed in K.S.A. 59-3064) stating a guardian needs to be appointed</w:t>
      </w:r>
      <w:r w:rsidRPr="00E47BAC">
        <w:rPr>
          <w:rFonts w:ascii="Times New Roman" w:hAnsi="Times New Roman" w:cs="Times New Roman"/>
        </w:rPr>
        <w:t xml:space="preserve"> </w:t>
      </w:r>
      <w:r w:rsidR="00903153" w:rsidRPr="00E47BAC">
        <w:rPr>
          <w:rFonts w:ascii="Times New Roman" w:hAnsi="Times New Roman" w:cs="Times New Roman"/>
        </w:rPr>
        <w:t xml:space="preserve">and that the individual lacks capacity. </w:t>
      </w:r>
      <w:r w:rsidRPr="00E47BAC">
        <w:rPr>
          <w:rFonts w:ascii="Times New Roman" w:hAnsi="Times New Roman" w:cs="Times New Roman"/>
        </w:rPr>
        <w:t xml:space="preserve">There are limitations on </w:t>
      </w:r>
      <w:r w:rsidR="00012861" w:rsidRPr="00E47BAC">
        <w:rPr>
          <w:rFonts w:ascii="Times New Roman" w:hAnsi="Times New Roman" w:cs="Times New Roman"/>
        </w:rPr>
        <w:t>guardians in their roles</w:t>
      </w:r>
      <w:r w:rsidRPr="00E47BAC">
        <w:rPr>
          <w:rFonts w:ascii="Times New Roman" w:hAnsi="Times New Roman" w:cs="Times New Roman"/>
        </w:rPr>
        <w:t>. Ex. Guardians cannot make young adults stay a specific adult residential</w:t>
      </w:r>
      <w:r w:rsidR="00870C47" w:rsidRPr="00E47BAC">
        <w:rPr>
          <w:rFonts w:ascii="Times New Roman" w:hAnsi="Times New Roman" w:cs="Times New Roman"/>
        </w:rPr>
        <w:t xml:space="preserve"> home</w:t>
      </w:r>
      <w:r w:rsidR="00012861" w:rsidRPr="00E47BAC">
        <w:rPr>
          <w:rFonts w:ascii="Times New Roman" w:hAnsi="Times New Roman" w:cs="Times New Roman"/>
        </w:rPr>
        <w:t xml:space="preserve"> if the youth adult no longer wants to live there</w:t>
      </w:r>
      <w:r w:rsidR="00622A78" w:rsidRPr="00E47BAC">
        <w:rPr>
          <w:rFonts w:ascii="Times New Roman" w:hAnsi="Times New Roman" w:cs="Times New Roman"/>
        </w:rPr>
        <w:t>, guardians do not administer or force medication administration on youth or young adults and cannot control behavioral concerns a youth or young adult may have</w:t>
      </w:r>
      <w:r w:rsidRPr="00E47BAC">
        <w:rPr>
          <w:rFonts w:ascii="Times New Roman" w:hAnsi="Times New Roman" w:cs="Times New Roman"/>
        </w:rPr>
        <w:t>.</w:t>
      </w:r>
      <w:r w:rsidR="00622A78" w:rsidRPr="00E47BAC">
        <w:rPr>
          <w:rFonts w:ascii="Times New Roman" w:hAnsi="Times New Roman" w:cs="Times New Roman"/>
        </w:rPr>
        <w:t xml:space="preserve"> CMP staff in conjunction with the youth or young adult should first attempt to identify individuals with supportive relationships with the youth or young adult to serve as the guardian. </w:t>
      </w:r>
      <w:r w:rsidRPr="00E47BAC">
        <w:rPr>
          <w:rFonts w:ascii="Times New Roman" w:hAnsi="Times New Roman" w:cs="Times New Roman"/>
        </w:rPr>
        <w:t xml:space="preserve"> If there is no identified guardian, a referral to DCF Adult Protective Services for the Kansas Guardianship Program shall be completed</w:t>
      </w:r>
      <w:r w:rsidR="00012861" w:rsidRPr="00E47BAC">
        <w:rPr>
          <w:rFonts w:ascii="Times New Roman" w:hAnsi="Times New Roman" w:cs="Times New Roman"/>
        </w:rPr>
        <w:t xml:space="preserve"> (</w:t>
      </w:r>
      <w:r w:rsidR="00012861" w:rsidRPr="00E47BAC">
        <w:rPr>
          <w:rFonts w:ascii="Times New Roman" w:hAnsi="Times New Roman" w:cs="Times New Roman"/>
          <w:i/>
          <w:iCs/>
        </w:rPr>
        <w:t>please refer to PPM 10620).</w:t>
      </w:r>
      <w:r w:rsidR="00903153" w:rsidRPr="00E47BAC">
        <w:rPr>
          <w:rFonts w:ascii="Times New Roman" w:hAnsi="Times New Roman" w:cs="Times New Roman"/>
          <w:i/>
          <w:iCs/>
        </w:rPr>
        <w:t xml:space="preserve"> </w:t>
      </w:r>
      <w:r w:rsidR="00903153" w:rsidRPr="00E47BAC">
        <w:rPr>
          <w:rFonts w:ascii="Times New Roman" w:hAnsi="Times New Roman" w:cs="Times New Roman"/>
        </w:rPr>
        <w:t xml:space="preserve">Case teams shall document information on the referral process and any progress towards obtaining a guardian if applicable. </w:t>
      </w:r>
      <w:r w:rsidR="000D55B3" w:rsidRPr="00E47BAC">
        <w:rPr>
          <w:rFonts w:ascii="Times New Roman" w:hAnsi="Times New Roman" w:cs="Times New Roman"/>
        </w:rPr>
        <w:t xml:space="preserve">If there are questions on if a youth or young adult will need an adult guardian, case teams shall consult with regional DCF legal or Adult Protective Services (APS) staff. </w:t>
      </w:r>
    </w:p>
    <w:p w14:paraId="6A015990" w14:textId="77777777" w:rsidR="00C762FE" w:rsidRPr="00E47BAC" w:rsidRDefault="00C762FE" w:rsidP="00C762FE">
      <w:pPr>
        <w:spacing w:after="0"/>
        <w:jc w:val="both"/>
        <w:rPr>
          <w:rFonts w:ascii="Times New Roman" w:hAnsi="Times New Roman" w:cs="Times New Roman"/>
        </w:rPr>
      </w:pPr>
    </w:p>
    <w:p w14:paraId="55DEA7D0" w14:textId="3825A4F4" w:rsidR="00ED531E" w:rsidRPr="00E47BAC" w:rsidRDefault="00ED531E" w:rsidP="00ED531E">
      <w:pPr>
        <w:spacing w:after="0"/>
        <w:jc w:val="both"/>
        <w:rPr>
          <w:rFonts w:ascii="Times New Roman" w:hAnsi="Times New Roman" w:cs="Times New Roman"/>
          <w:i/>
          <w:iCs/>
        </w:rPr>
      </w:pPr>
      <w:r w:rsidRPr="00E47BAC">
        <w:rPr>
          <w:rFonts w:ascii="Times New Roman" w:hAnsi="Times New Roman" w:cs="Times New Roman"/>
          <w:i/>
          <w:iCs/>
        </w:rPr>
        <w:t>Home and Community Based Services Waivers</w:t>
      </w:r>
      <w:r w:rsidR="00A72239" w:rsidRPr="00E47BAC">
        <w:rPr>
          <w:rFonts w:ascii="Times New Roman" w:hAnsi="Times New Roman" w:cs="Times New Roman"/>
          <w:i/>
          <w:iCs/>
        </w:rPr>
        <w:t xml:space="preserve"> (HCBS)</w:t>
      </w:r>
    </w:p>
    <w:p w14:paraId="273D9906" w14:textId="43F8280C" w:rsidR="00A72239" w:rsidRPr="00E47BAC" w:rsidRDefault="00012861" w:rsidP="00A72239">
      <w:pPr>
        <w:jc w:val="both"/>
        <w:rPr>
          <w:rFonts w:ascii="Times New Roman" w:hAnsi="Times New Roman" w:cs="Times New Roman"/>
        </w:rPr>
      </w:pPr>
      <w:r w:rsidRPr="00E47BAC">
        <w:rPr>
          <w:rFonts w:ascii="Times New Roman" w:hAnsi="Times New Roman" w:cs="Times New Roman"/>
        </w:rPr>
        <w:t xml:space="preserve">The Kansas Department for Aging and Disability Services (KDADS) oversees the </w:t>
      </w:r>
      <w:r w:rsidR="00A72239" w:rsidRPr="00E47BAC">
        <w:rPr>
          <w:rFonts w:ascii="Times New Roman" w:hAnsi="Times New Roman" w:cs="Times New Roman"/>
        </w:rPr>
        <w:t>s</w:t>
      </w:r>
      <w:r w:rsidRPr="00E47BAC">
        <w:rPr>
          <w:rFonts w:ascii="Times New Roman" w:hAnsi="Times New Roman" w:cs="Times New Roman"/>
        </w:rPr>
        <w:t>ystem</w:t>
      </w:r>
      <w:r w:rsidR="00A72239" w:rsidRPr="00E47BAC">
        <w:rPr>
          <w:rFonts w:ascii="Times New Roman" w:hAnsi="Times New Roman" w:cs="Times New Roman"/>
        </w:rPr>
        <w:t>s</w:t>
      </w:r>
      <w:r w:rsidRPr="00E47BAC">
        <w:rPr>
          <w:rFonts w:ascii="Times New Roman" w:hAnsi="Times New Roman" w:cs="Times New Roman"/>
        </w:rPr>
        <w:t xml:space="preserve"> of community-based services and supports for those with disabilities in Kansas. The current HCBS waivers offered in Kansas that may </w:t>
      </w:r>
      <w:r w:rsidR="004A5A95" w:rsidRPr="00E47BAC">
        <w:rPr>
          <w:rFonts w:ascii="Times New Roman" w:hAnsi="Times New Roman" w:cs="Times New Roman"/>
        </w:rPr>
        <w:t>apply in adulthood</w:t>
      </w:r>
      <w:r w:rsidRPr="00E47BAC">
        <w:rPr>
          <w:rFonts w:ascii="Times New Roman" w:hAnsi="Times New Roman" w:cs="Times New Roman"/>
        </w:rPr>
        <w:t xml:space="preserve"> are the Brain Injury (BI) waiver, Intellectual/Developmental Disability (I/DD) waiver, Physical Disability (PD) waiver, and Technology (TA) waiver. Case teams should indicate if a specific waiver is not applicable to a youth or young adult by selecting the "N/A" box next to each corresponding section.</w:t>
      </w:r>
      <w:r w:rsidR="00460FF3" w:rsidRPr="00E47BAC">
        <w:rPr>
          <w:rFonts w:ascii="Times New Roman" w:hAnsi="Times New Roman" w:cs="Times New Roman"/>
        </w:rPr>
        <w:t xml:space="preserve"> </w:t>
      </w:r>
      <w:r w:rsidR="004A5A95" w:rsidRPr="00E47BAC">
        <w:rPr>
          <w:rFonts w:ascii="Times New Roman" w:hAnsi="Times New Roman" w:cs="Times New Roman"/>
        </w:rPr>
        <w:t xml:space="preserve">There is an area under each potential waiver section for case teams to document information and progress towards </w:t>
      </w:r>
      <w:r w:rsidR="00D06778" w:rsidRPr="00E47BAC">
        <w:rPr>
          <w:rFonts w:ascii="Times New Roman" w:hAnsi="Times New Roman" w:cs="Times New Roman"/>
        </w:rPr>
        <w:t xml:space="preserve">obtaining </w:t>
      </w:r>
      <w:r w:rsidR="004A5A95" w:rsidRPr="00E47BAC">
        <w:rPr>
          <w:rFonts w:ascii="Times New Roman" w:hAnsi="Times New Roman" w:cs="Times New Roman"/>
        </w:rPr>
        <w:t>waiver services. This section allows case teams to have a clear understanding of what has been</w:t>
      </w:r>
      <w:r w:rsidRPr="00E47BAC">
        <w:rPr>
          <w:rFonts w:ascii="Times New Roman" w:hAnsi="Times New Roman" w:cs="Times New Roman"/>
        </w:rPr>
        <w:t xml:space="preserve"> completed</w:t>
      </w:r>
      <w:r w:rsidR="004A5A95" w:rsidRPr="00E47BAC">
        <w:rPr>
          <w:rFonts w:ascii="Times New Roman" w:hAnsi="Times New Roman" w:cs="Times New Roman"/>
        </w:rPr>
        <w:t xml:space="preserve"> and still needs to be done</w:t>
      </w:r>
      <w:r w:rsidRPr="00E47BAC">
        <w:rPr>
          <w:rFonts w:ascii="Times New Roman" w:hAnsi="Times New Roman" w:cs="Times New Roman"/>
        </w:rPr>
        <w:t xml:space="preserve"> to ensure these services are set up for the young adult as they transition from foster care into adult services. </w:t>
      </w:r>
      <w:r w:rsidR="00A72239" w:rsidRPr="00E47BAC">
        <w:rPr>
          <w:rFonts w:ascii="Times New Roman" w:hAnsi="Times New Roman" w:cs="Times New Roman"/>
        </w:rPr>
        <w:t xml:space="preserve">Case teams should </w:t>
      </w:r>
      <w:r w:rsidR="007E2169" w:rsidRPr="00E47BAC">
        <w:rPr>
          <w:rFonts w:ascii="Times New Roman" w:hAnsi="Times New Roman" w:cs="Times New Roman"/>
        </w:rPr>
        <w:t xml:space="preserve">search on the web </w:t>
      </w:r>
      <w:r w:rsidR="00903153" w:rsidRPr="00E47BAC">
        <w:rPr>
          <w:rFonts w:ascii="Times New Roman" w:hAnsi="Times New Roman" w:cs="Times New Roman"/>
        </w:rPr>
        <w:t>for the Home and Community Based Services Access Guide or visit KDADS website for information and details on each waiver.</w:t>
      </w:r>
    </w:p>
    <w:p w14:paraId="42C44779" w14:textId="53794F05" w:rsidR="00ED531E" w:rsidRPr="00E47BAC" w:rsidRDefault="00ED531E" w:rsidP="00ED531E">
      <w:pPr>
        <w:spacing w:after="0"/>
        <w:jc w:val="both"/>
        <w:rPr>
          <w:rFonts w:ascii="Times New Roman" w:hAnsi="Times New Roman" w:cs="Times New Roman"/>
          <w:b/>
          <w:bCs/>
        </w:rPr>
      </w:pPr>
      <w:r w:rsidRPr="00E47BAC">
        <w:rPr>
          <w:rFonts w:ascii="Times New Roman" w:hAnsi="Times New Roman" w:cs="Times New Roman"/>
          <w:b/>
          <w:bCs/>
        </w:rPr>
        <w:t>Section 3: My Support Network (</w:t>
      </w:r>
      <w:r w:rsidR="001313E5" w:rsidRPr="00E47BAC">
        <w:rPr>
          <w:rFonts w:ascii="Times New Roman" w:hAnsi="Times New Roman" w:cs="Times New Roman"/>
          <w:b/>
          <w:bCs/>
        </w:rPr>
        <w:t>r</w:t>
      </w:r>
      <w:r w:rsidRPr="00E47BAC">
        <w:rPr>
          <w:rFonts w:ascii="Times New Roman" w:hAnsi="Times New Roman" w:cs="Times New Roman"/>
          <w:b/>
          <w:bCs/>
        </w:rPr>
        <w:t xml:space="preserve">equired for all youth or young adults ages 14 and older) </w:t>
      </w:r>
    </w:p>
    <w:p w14:paraId="09C0F831" w14:textId="3F14F372" w:rsidR="004B42E9" w:rsidRPr="00E47BAC" w:rsidRDefault="001313E5" w:rsidP="004B42E9">
      <w:pPr>
        <w:jc w:val="both"/>
        <w:rPr>
          <w:rFonts w:ascii="Times New Roman" w:hAnsi="Times New Roman" w:cs="Times New Roman"/>
        </w:rPr>
      </w:pPr>
      <w:r w:rsidRPr="00E47BAC">
        <w:rPr>
          <w:rFonts w:ascii="Times New Roman" w:hAnsi="Times New Roman" w:cs="Times New Roman"/>
        </w:rPr>
        <w:t>S</w:t>
      </w:r>
      <w:r w:rsidR="004B42E9" w:rsidRPr="00E47BAC">
        <w:rPr>
          <w:rFonts w:ascii="Times New Roman" w:hAnsi="Times New Roman" w:cs="Times New Roman"/>
        </w:rPr>
        <w:t>table and healthy long lasting relational supports for youth or young adults</w:t>
      </w:r>
      <w:r w:rsidRPr="00E47BAC">
        <w:rPr>
          <w:rFonts w:ascii="Times New Roman" w:hAnsi="Times New Roman" w:cs="Times New Roman"/>
        </w:rPr>
        <w:t xml:space="preserve"> are important</w:t>
      </w:r>
      <w:r w:rsidR="004B42E9" w:rsidRPr="00E47BAC">
        <w:rPr>
          <w:rFonts w:ascii="Times New Roman" w:hAnsi="Times New Roman" w:cs="Times New Roman"/>
        </w:rPr>
        <w:t xml:space="preserve"> as they transition into adulthood. This section is used to document and support connecting youth and young adults to their identified support network outside of their case team. Youth and young adults should be given the opportunity to</w:t>
      </w:r>
      <w:r w:rsidR="009802CC" w:rsidRPr="00E47BAC">
        <w:rPr>
          <w:rFonts w:ascii="Times New Roman" w:hAnsi="Times New Roman" w:cs="Times New Roman"/>
        </w:rPr>
        <w:t xml:space="preserve"> develop supportive adult relationships or </w:t>
      </w:r>
      <w:r w:rsidR="004B42E9" w:rsidRPr="00E47BAC">
        <w:rPr>
          <w:rFonts w:ascii="Times New Roman" w:hAnsi="Times New Roman" w:cs="Times New Roman"/>
        </w:rPr>
        <w:t xml:space="preserve"> participate in mentorship</w:t>
      </w:r>
      <w:r w:rsidR="009802CC" w:rsidRPr="00E47BAC">
        <w:rPr>
          <w:rFonts w:ascii="Times New Roman" w:hAnsi="Times New Roman" w:cs="Times New Roman"/>
        </w:rPr>
        <w:t xml:space="preserve"> activities.</w:t>
      </w:r>
      <w:r w:rsidR="004B42E9" w:rsidRPr="00E47BAC">
        <w:rPr>
          <w:rFonts w:ascii="Times New Roman" w:hAnsi="Times New Roman" w:cs="Times New Roman"/>
        </w:rPr>
        <w:t xml:space="preserve"> Each youth or young adult should be given the opportunity to </w:t>
      </w:r>
      <w:r w:rsidR="009802CC" w:rsidRPr="00E47BAC">
        <w:rPr>
          <w:rFonts w:ascii="Times New Roman" w:hAnsi="Times New Roman" w:cs="Times New Roman"/>
        </w:rPr>
        <w:t xml:space="preserve">include </w:t>
      </w:r>
      <w:r w:rsidR="004B42E9" w:rsidRPr="00E47BAC">
        <w:rPr>
          <w:rFonts w:ascii="Times New Roman" w:hAnsi="Times New Roman" w:cs="Times New Roman"/>
        </w:rPr>
        <w:t xml:space="preserve">their support network </w:t>
      </w:r>
      <w:r w:rsidR="009802CC" w:rsidRPr="00E47BAC">
        <w:rPr>
          <w:rFonts w:ascii="Times New Roman" w:hAnsi="Times New Roman" w:cs="Times New Roman"/>
        </w:rPr>
        <w:t>in their transition to adulthood</w:t>
      </w:r>
      <w:r w:rsidR="004B42E9" w:rsidRPr="00E47BAC">
        <w:rPr>
          <w:rFonts w:ascii="Times New Roman" w:hAnsi="Times New Roman" w:cs="Times New Roman"/>
        </w:rPr>
        <w:t>.</w:t>
      </w:r>
      <w:r w:rsidR="009802CC" w:rsidRPr="00E47BAC">
        <w:rPr>
          <w:rFonts w:ascii="Times New Roman" w:hAnsi="Times New Roman" w:cs="Times New Roman"/>
        </w:rPr>
        <w:t xml:space="preserve"> If the youth or young adult lacks supportive adult connections the case team shall assist the youth in considering additional options for support or refer the youth or young adult to mentorship programs. </w:t>
      </w:r>
      <w:r w:rsidR="004B42E9" w:rsidRPr="00E47BAC">
        <w:rPr>
          <w:rFonts w:ascii="Times New Roman" w:hAnsi="Times New Roman" w:cs="Times New Roman"/>
        </w:rPr>
        <w:t xml:space="preserve">  If the youth or young adult lacks capacity to communicate who their supports are, case teams shall work to assist the youth with finding safe and supportive connections and possibly refer them to organizations that provide mentorship. </w:t>
      </w:r>
    </w:p>
    <w:p w14:paraId="4C07C979" w14:textId="1D3C5838" w:rsidR="00ED531E" w:rsidRPr="00E47BAC" w:rsidRDefault="00ED531E" w:rsidP="00ED531E">
      <w:pPr>
        <w:spacing w:after="0"/>
        <w:jc w:val="both"/>
        <w:rPr>
          <w:rFonts w:ascii="Times New Roman" w:hAnsi="Times New Roman" w:cs="Times New Roman"/>
          <w:b/>
          <w:bCs/>
        </w:rPr>
      </w:pPr>
      <w:r w:rsidRPr="00E47BAC">
        <w:rPr>
          <w:rFonts w:ascii="Times New Roman" w:hAnsi="Times New Roman" w:cs="Times New Roman"/>
          <w:b/>
          <w:bCs/>
        </w:rPr>
        <w:t>Section 4: My Identifying Documents (</w:t>
      </w:r>
      <w:r w:rsidR="009802CC" w:rsidRPr="00E47BAC">
        <w:rPr>
          <w:rFonts w:ascii="Times New Roman" w:hAnsi="Times New Roman" w:cs="Times New Roman"/>
          <w:b/>
          <w:bCs/>
        </w:rPr>
        <w:t>r</w:t>
      </w:r>
      <w:r w:rsidRPr="00E47BAC">
        <w:rPr>
          <w:rFonts w:ascii="Times New Roman" w:hAnsi="Times New Roman" w:cs="Times New Roman"/>
          <w:b/>
          <w:bCs/>
        </w:rPr>
        <w:t xml:space="preserve">equired for all youth or young adults ages 14 and older) </w:t>
      </w:r>
    </w:p>
    <w:p w14:paraId="61C90B36" w14:textId="77777777" w:rsidR="00ED531E" w:rsidRPr="00E47BAC" w:rsidRDefault="00ED531E" w:rsidP="00ED531E">
      <w:pPr>
        <w:spacing w:after="0"/>
        <w:jc w:val="both"/>
        <w:rPr>
          <w:rFonts w:ascii="Times New Roman" w:eastAsia="Times New Roman" w:hAnsi="Times New Roman" w:cs="Times New Roman"/>
          <w:bCs/>
          <w:i/>
          <w:kern w:val="0"/>
          <w:sz w:val="20"/>
          <w14:ligatures w14:val="none"/>
        </w:rPr>
      </w:pPr>
      <w:r w:rsidRPr="00E47BAC">
        <w:rPr>
          <w:rFonts w:ascii="Times New Roman" w:eastAsia="Times New Roman" w:hAnsi="Times New Roman" w:cs="Times New Roman"/>
          <w:bCs/>
          <w:i/>
          <w:kern w:val="0"/>
          <w:sz w:val="20"/>
          <w14:ligatures w14:val="none"/>
        </w:rPr>
        <w:t xml:space="preserve">(PPM 5259, 3214) (Section 475 of the Social Security Act) (Section 603(d) Fair Credit Reporting Act) </w:t>
      </w:r>
    </w:p>
    <w:p w14:paraId="78BFF1CD" w14:textId="709D530F" w:rsidR="00ED531E" w:rsidRPr="00E47BAC" w:rsidRDefault="00ED531E" w:rsidP="00ED531E">
      <w:pPr>
        <w:jc w:val="both"/>
        <w:rPr>
          <w:rFonts w:ascii="Times New Roman" w:hAnsi="Times New Roman" w:cs="Times New Roman"/>
          <w:iCs/>
        </w:rPr>
      </w:pPr>
      <w:r w:rsidRPr="00E47BAC">
        <w:rPr>
          <w:rFonts w:ascii="Times New Roman" w:hAnsi="Times New Roman" w:cs="Times New Roman"/>
          <w:iCs/>
        </w:rPr>
        <w:t xml:space="preserve">Section </w:t>
      </w:r>
      <w:r w:rsidR="00EE21EC" w:rsidRPr="00E47BAC">
        <w:rPr>
          <w:rFonts w:ascii="Times New Roman" w:hAnsi="Times New Roman" w:cs="Times New Roman"/>
          <w:iCs/>
        </w:rPr>
        <w:t>4</w:t>
      </w:r>
      <w:r w:rsidRPr="00E47BAC">
        <w:rPr>
          <w:rFonts w:ascii="Times New Roman" w:hAnsi="Times New Roman" w:cs="Times New Roman"/>
          <w:iCs/>
        </w:rPr>
        <w:t xml:space="preserve"> focuses on the youth or young adult's identifying documents. These documents are required upon release from custody and provide the youth or young adult with the documents needed to secure employment, housing, mental health and medical treatment, continued education, as well as a historical reference. Having these documents in the youth or young adult’s possession upon release is essential to their successful transition. </w:t>
      </w:r>
    </w:p>
    <w:p w14:paraId="76AC47D8" w14:textId="36DF74CE" w:rsidR="00ED531E" w:rsidRPr="00E47BAC" w:rsidRDefault="00ED531E" w:rsidP="00ED531E">
      <w:pPr>
        <w:jc w:val="both"/>
        <w:rPr>
          <w:rFonts w:ascii="Times New Roman" w:hAnsi="Times New Roman" w:cs="Times New Roman"/>
          <w:iCs/>
        </w:rPr>
      </w:pPr>
      <w:r w:rsidRPr="00E47BAC">
        <w:rPr>
          <w:rFonts w:ascii="Times New Roman" w:hAnsi="Times New Roman" w:cs="Times New Roman"/>
          <w:iCs/>
        </w:rPr>
        <w:t xml:space="preserve">The status of each personal document shall be </w:t>
      </w:r>
      <w:r w:rsidR="00104D97" w:rsidRPr="00E47BAC">
        <w:rPr>
          <w:rFonts w:ascii="Times New Roman" w:hAnsi="Times New Roman" w:cs="Times New Roman"/>
          <w:iCs/>
        </w:rPr>
        <w:t xml:space="preserve">noted </w:t>
      </w:r>
      <w:r w:rsidRPr="00E47BAC">
        <w:rPr>
          <w:rFonts w:ascii="Times New Roman" w:hAnsi="Times New Roman" w:cs="Times New Roman"/>
          <w:iCs/>
        </w:rPr>
        <w:t>including information about where the documents are physically located. For documents that have not been obtained or are missing</w:t>
      </w:r>
      <w:r w:rsidR="00104D97" w:rsidRPr="00E47BAC">
        <w:rPr>
          <w:rFonts w:ascii="Times New Roman" w:hAnsi="Times New Roman" w:cs="Times New Roman"/>
          <w:iCs/>
        </w:rPr>
        <w:t xml:space="preserve"> </w:t>
      </w:r>
      <w:r w:rsidRPr="00E47BAC">
        <w:rPr>
          <w:rFonts w:ascii="Times New Roman" w:hAnsi="Times New Roman" w:cs="Times New Roman"/>
          <w:iCs/>
        </w:rPr>
        <w:t xml:space="preserve">detailed steps to obtain these documents should be included on the form. Youth and young adults shall be provided these documents upon leaving care. Youth, case managers, and other supportive adults should plan for a secure place for keeping these documents upon release of custody. </w:t>
      </w:r>
    </w:p>
    <w:p w14:paraId="061F9B13" w14:textId="77777777" w:rsidR="000D55B3" w:rsidRDefault="000D55B3" w:rsidP="00ED531E">
      <w:pPr>
        <w:jc w:val="both"/>
        <w:rPr>
          <w:rFonts w:ascii="Times New Roman" w:hAnsi="Times New Roman" w:cs="Times New Roman"/>
          <w:iCs/>
        </w:rPr>
      </w:pPr>
    </w:p>
    <w:p w14:paraId="42418A07" w14:textId="77777777" w:rsidR="00E47BAC" w:rsidRPr="00E47BAC" w:rsidRDefault="00E47BAC" w:rsidP="00ED531E">
      <w:pPr>
        <w:jc w:val="both"/>
        <w:rPr>
          <w:rFonts w:ascii="Times New Roman" w:hAnsi="Times New Roman" w:cs="Times New Roman"/>
          <w:iCs/>
        </w:rPr>
      </w:pPr>
    </w:p>
    <w:p w14:paraId="798BC852" w14:textId="3590C0CD" w:rsidR="00ED531E" w:rsidRPr="00E47BAC" w:rsidRDefault="00ED531E" w:rsidP="00ED531E">
      <w:pPr>
        <w:spacing w:after="0"/>
        <w:jc w:val="both"/>
        <w:rPr>
          <w:rFonts w:ascii="Times New Roman" w:hAnsi="Times New Roman" w:cs="Times New Roman"/>
          <w:b/>
          <w:bCs/>
          <w:iCs/>
        </w:rPr>
      </w:pPr>
      <w:r w:rsidRPr="00E47BAC">
        <w:rPr>
          <w:rFonts w:ascii="Times New Roman" w:hAnsi="Times New Roman" w:cs="Times New Roman"/>
          <w:b/>
          <w:bCs/>
          <w:iCs/>
        </w:rPr>
        <w:t>Section 5: Life Skills (</w:t>
      </w:r>
      <w:r w:rsidR="00546BF2" w:rsidRPr="00E47BAC">
        <w:rPr>
          <w:rFonts w:ascii="Times New Roman" w:hAnsi="Times New Roman" w:cs="Times New Roman"/>
          <w:b/>
          <w:bCs/>
          <w:iCs/>
        </w:rPr>
        <w:t>r</w:t>
      </w:r>
      <w:r w:rsidRPr="00E47BAC">
        <w:rPr>
          <w:rFonts w:ascii="Times New Roman" w:hAnsi="Times New Roman" w:cs="Times New Roman"/>
          <w:b/>
          <w:bCs/>
          <w:iCs/>
        </w:rPr>
        <w:t xml:space="preserve">equired for all youth and young adults ages 14 and older) </w:t>
      </w:r>
    </w:p>
    <w:p w14:paraId="51C942FD" w14:textId="7993B63E" w:rsidR="002D56BA" w:rsidRPr="00E47BAC" w:rsidRDefault="002D56BA" w:rsidP="00A72239">
      <w:pPr>
        <w:jc w:val="both"/>
        <w:rPr>
          <w:rFonts w:ascii="Times New Roman" w:hAnsi="Times New Roman" w:cs="Times New Roman"/>
          <w:iCs/>
        </w:rPr>
      </w:pPr>
      <w:r w:rsidRPr="00E47BAC">
        <w:rPr>
          <w:rFonts w:ascii="Times New Roman" w:hAnsi="Times New Roman" w:cs="Times New Roman"/>
          <w:iCs/>
        </w:rPr>
        <w:t xml:space="preserve">This section is intended to assess the basic skills needed to successfully </w:t>
      </w:r>
      <w:r w:rsidR="000E4462" w:rsidRPr="00E47BAC">
        <w:rPr>
          <w:rFonts w:ascii="Times New Roman" w:hAnsi="Times New Roman" w:cs="Times New Roman"/>
          <w:iCs/>
        </w:rPr>
        <w:t>transition into adulthood</w:t>
      </w:r>
      <w:r w:rsidRPr="00E47BAC">
        <w:rPr>
          <w:rFonts w:ascii="Times New Roman" w:hAnsi="Times New Roman" w:cs="Times New Roman"/>
          <w:iCs/>
        </w:rPr>
        <w:t xml:space="preserve">. </w:t>
      </w:r>
      <w:r w:rsidR="00546BF2" w:rsidRPr="00E47BAC">
        <w:rPr>
          <w:rFonts w:ascii="Times New Roman" w:hAnsi="Times New Roman" w:cs="Times New Roman"/>
          <w:iCs/>
        </w:rPr>
        <w:t xml:space="preserve">Many </w:t>
      </w:r>
      <w:r w:rsidRPr="00E47BAC">
        <w:rPr>
          <w:rFonts w:ascii="Times New Roman" w:hAnsi="Times New Roman" w:cs="Times New Roman"/>
          <w:iCs/>
        </w:rPr>
        <w:t>youth or young adults in this population may not be able to articulate their ability to complete life skills. Case teams shall collaborate with the youth or young adult as well as their supportive adult(s) to document each specific life skill</w:t>
      </w:r>
      <w:r w:rsidR="00546BF2" w:rsidRPr="00E47BAC">
        <w:rPr>
          <w:rFonts w:ascii="Times New Roman" w:hAnsi="Times New Roman" w:cs="Times New Roman"/>
          <w:iCs/>
        </w:rPr>
        <w:t>.</w:t>
      </w:r>
      <w:r w:rsidRPr="00E47BAC">
        <w:rPr>
          <w:rFonts w:ascii="Times New Roman" w:hAnsi="Times New Roman" w:cs="Times New Roman"/>
          <w:iCs/>
        </w:rPr>
        <w:t xml:space="preserve"> Details shall be provided on the level of skill as well as frequency of the youth ability to complete tasks. Case teams shall document specific case plan tasks to address life skills for each youth or young adult.   </w:t>
      </w:r>
    </w:p>
    <w:p w14:paraId="53B89C3D" w14:textId="3CCCC351" w:rsidR="002D56BA" w:rsidRPr="00E47BAC" w:rsidRDefault="002D56BA" w:rsidP="00ED531E">
      <w:pPr>
        <w:spacing w:after="0"/>
        <w:jc w:val="both"/>
        <w:rPr>
          <w:rFonts w:ascii="Times New Roman" w:hAnsi="Times New Roman" w:cs="Times New Roman"/>
          <w:iCs/>
        </w:rPr>
      </w:pPr>
      <w:r w:rsidRPr="00E47BAC">
        <w:rPr>
          <w:rFonts w:ascii="Times New Roman" w:hAnsi="Times New Roman" w:cs="Times New Roman"/>
          <w:iCs/>
        </w:rPr>
        <w:t xml:space="preserve">Many youth and young adults on the I/DD waiver or waitlist complete assessments from the CDDO provider that addresses life skills. If an assessment that </w:t>
      </w:r>
      <w:r w:rsidR="00972459" w:rsidRPr="00E47BAC">
        <w:rPr>
          <w:rFonts w:ascii="Times New Roman" w:hAnsi="Times New Roman" w:cs="Times New Roman"/>
          <w:iCs/>
        </w:rPr>
        <w:t>addresses</w:t>
      </w:r>
      <w:r w:rsidRPr="00E47BAC">
        <w:rPr>
          <w:rFonts w:ascii="Times New Roman" w:hAnsi="Times New Roman" w:cs="Times New Roman"/>
          <w:iCs/>
        </w:rPr>
        <w:t xml:space="preserve"> all life skills listed in the PPS 3059B has been completed, case teams </w:t>
      </w:r>
      <w:r w:rsidR="007B763E" w:rsidRPr="00E47BAC">
        <w:rPr>
          <w:rFonts w:ascii="Times New Roman" w:hAnsi="Times New Roman" w:cs="Times New Roman"/>
          <w:iCs/>
        </w:rPr>
        <w:t>may</w:t>
      </w:r>
      <w:r w:rsidRPr="00E47BAC">
        <w:rPr>
          <w:rFonts w:ascii="Times New Roman" w:hAnsi="Times New Roman" w:cs="Times New Roman"/>
          <w:iCs/>
        </w:rPr>
        <w:t xml:space="preserve"> attach the completed assessment to this plan</w:t>
      </w:r>
      <w:r w:rsidR="00CF3102" w:rsidRPr="00E47BAC">
        <w:rPr>
          <w:rFonts w:ascii="Times New Roman" w:hAnsi="Times New Roman" w:cs="Times New Roman"/>
          <w:iCs/>
        </w:rPr>
        <w:t>. If all the life skills are not addressed in the attached assessment, the case teams shall complete the individual sections that were not addressed</w:t>
      </w:r>
      <w:r w:rsidRPr="00E47BAC">
        <w:rPr>
          <w:rFonts w:ascii="Times New Roman" w:hAnsi="Times New Roman" w:cs="Times New Roman"/>
          <w:iCs/>
        </w:rPr>
        <w:t xml:space="preserve">. </w:t>
      </w:r>
      <w:r w:rsidR="007B763E" w:rsidRPr="00E47BAC">
        <w:rPr>
          <w:rFonts w:ascii="Times New Roman" w:hAnsi="Times New Roman" w:cs="Times New Roman"/>
          <w:iCs/>
        </w:rPr>
        <w:t>The</w:t>
      </w:r>
      <w:r w:rsidRPr="00E47BAC">
        <w:rPr>
          <w:rFonts w:ascii="Times New Roman" w:hAnsi="Times New Roman" w:cs="Times New Roman"/>
          <w:iCs/>
        </w:rPr>
        <w:t xml:space="preserve"> Casey Life Skills Assessment does not fulfill this requirement</w:t>
      </w:r>
      <w:r w:rsidR="007B763E" w:rsidRPr="00E47BAC">
        <w:rPr>
          <w:rFonts w:ascii="Times New Roman" w:hAnsi="Times New Roman" w:cs="Times New Roman"/>
          <w:iCs/>
        </w:rPr>
        <w:t xml:space="preserve"> and will still need to be completed per policy</w:t>
      </w:r>
      <w:r w:rsidRPr="00E47BAC">
        <w:rPr>
          <w:rFonts w:ascii="Times New Roman" w:hAnsi="Times New Roman" w:cs="Times New Roman"/>
          <w:iCs/>
        </w:rPr>
        <w:t xml:space="preserve">. </w:t>
      </w:r>
    </w:p>
    <w:p w14:paraId="5563F3E2" w14:textId="77777777" w:rsidR="00ED531E" w:rsidRPr="00E47BAC" w:rsidRDefault="00ED531E" w:rsidP="00ED531E">
      <w:pPr>
        <w:spacing w:after="0"/>
        <w:jc w:val="both"/>
        <w:rPr>
          <w:rFonts w:ascii="Times New Roman" w:hAnsi="Times New Roman" w:cs="Times New Roman"/>
          <w:b/>
          <w:bCs/>
          <w:iCs/>
        </w:rPr>
      </w:pPr>
    </w:p>
    <w:p w14:paraId="15121789" w14:textId="421B278D" w:rsidR="00ED531E" w:rsidRPr="00E47BAC" w:rsidRDefault="00ED531E" w:rsidP="00ED531E">
      <w:pPr>
        <w:spacing w:after="0"/>
        <w:jc w:val="both"/>
        <w:rPr>
          <w:rFonts w:ascii="Times New Roman" w:hAnsi="Times New Roman" w:cs="Times New Roman"/>
          <w:b/>
          <w:bCs/>
          <w:iCs/>
        </w:rPr>
      </w:pPr>
      <w:r w:rsidRPr="00E47BAC">
        <w:rPr>
          <w:rFonts w:ascii="Times New Roman" w:hAnsi="Times New Roman" w:cs="Times New Roman"/>
          <w:b/>
          <w:bCs/>
          <w:iCs/>
        </w:rPr>
        <w:t>Section 6: Youth Advocacy (</w:t>
      </w:r>
      <w:r w:rsidR="00546BF2" w:rsidRPr="00E47BAC">
        <w:rPr>
          <w:rFonts w:ascii="Times New Roman" w:hAnsi="Times New Roman" w:cs="Times New Roman"/>
          <w:b/>
          <w:bCs/>
          <w:iCs/>
        </w:rPr>
        <w:t>r</w:t>
      </w:r>
      <w:r w:rsidRPr="00E47BAC">
        <w:rPr>
          <w:rFonts w:ascii="Times New Roman" w:hAnsi="Times New Roman" w:cs="Times New Roman"/>
          <w:b/>
          <w:bCs/>
          <w:iCs/>
        </w:rPr>
        <w:t>equired for all youth or young adults ages 14 and older)</w:t>
      </w:r>
    </w:p>
    <w:p w14:paraId="4FD4027D" w14:textId="10E0FB56" w:rsidR="00ED531E" w:rsidRPr="00E47BAC" w:rsidRDefault="00ED531E" w:rsidP="00ED531E">
      <w:pPr>
        <w:jc w:val="both"/>
        <w:rPr>
          <w:rFonts w:ascii="Times New Roman" w:hAnsi="Times New Roman" w:cs="Times New Roman"/>
          <w:iCs/>
        </w:rPr>
      </w:pPr>
      <w:r w:rsidRPr="00E47BAC">
        <w:rPr>
          <w:rFonts w:ascii="Times New Roman" w:hAnsi="Times New Roman" w:cs="Times New Roman"/>
          <w:iCs/>
        </w:rPr>
        <w:t xml:space="preserve">The youth or young adult shall be provided with information on the Kansas Youth Advisory Council (KYAC) and the Regional Youth Advisory Councils (RYAC) </w:t>
      </w:r>
      <w:r w:rsidR="00D9325A" w:rsidRPr="00E47BAC">
        <w:rPr>
          <w:rFonts w:ascii="Times New Roman" w:hAnsi="Times New Roman" w:cs="Times New Roman"/>
          <w:iCs/>
        </w:rPr>
        <w:t xml:space="preserve">and provided an opportunity to participate in advocacy groups. </w:t>
      </w:r>
      <w:r w:rsidRPr="00E47BAC">
        <w:rPr>
          <w:rFonts w:ascii="Times New Roman" w:hAnsi="Times New Roman" w:cs="Times New Roman"/>
          <w:iCs/>
        </w:rPr>
        <w:t>Case teams should explore additional youth advocacy opportunities for youth</w:t>
      </w:r>
      <w:r w:rsidR="00D9325A" w:rsidRPr="00E47BAC">
        <w:rPr>
          <w:rFonts w:ascii="Times New Roman" w:hAnsi="Times New Roman" w:cs="Times New Roman"/>
          <w:iCs/>
        </w:rPr>
        <w:t xml:space="preserve"> or </w:t>
      </w:r>
      <w:r w:rsidRPr="00E47BAC">
        <w:rPr>
          <w:rFonts w:ascii="Times New Roman" w:hAnsi="Times New Roman" w:cs="Times New Roman"/>
          <w:iCs/>
        </w:rPr>
        <w:t>young adults outside of KYAC and RYAC such as Kansas Youth Empowerment Academy (KYEA), YLinK, school groups, etc.</w:t>
      </w:r>
    </w:p>
    <w:p w14:paraId="42190A4F" w14:textId="2216CC9D" w:rsidR="00EE21EC" w:rsidRPr="00E47BAC" w:rsidRDefault="00EE21EC" w:rsidP="00EE21EC">
      <w:pPr>
        <w:spacing w:after="0"/>
        <w:jc w:val="both"/>
        <w:rPr>
          <w:rFonts w:ascii="Times New Roman" w:hAnsi="Times New Roman" w:cs="Times New Roman"/>
          <w:b/>
          <w:bCs/>
          <w:iCs/>
        </w:rPr>
      </w:pPr>
      <w:r w:rsidRPr="00E47BAC">
        <w:rPr>
          <w:rFonts w:ascii="Times New Roman" w:hAnsi="Times New Roman" w:cs="Times New Roman"/>
          <w:b/>
          <w:bCs/>
          <w:iCs/>
        </w:rPr>
        <w:t>Section 7: My Education Plan (</w:t>
      </w:r>
      <w:r w:rsidR="00D9325A" w:rsidRPr="00E47BAC">
        <w:rPr>
          <w:rFonts w:ascii="Times New Roman" w:hAnsi="Times New Roman" w:cs="Times New Roman"/>
          <w:b/>
          <w:bCs/>
          <w:iCs/>
        </w:rPr>
        <w:t>r</w:t>
      </w:r>
      <w:r w:rsidRPr="00E47BAC">
        <w:rPr>
          <w:rFonts w:ascii="Times New Roman" w:hAnsi="Times New Roman" w:cs="Times New Roman"/>
          <w:b/>
          <w:bCs/>
          <w:iCs/>
        </w:rPr>
        <w:t xml:space="preserve">equired for all youth or young adults ages 14 and older) </w:t>
      </w:r>
    </w:p>
    <w:p w14:paraId="55AD4427" w14:textId="5FB4699E" w:rsidR="00EE21EC" w:rsidRPr="00E47BAC" w:rsidRDefault="00EE21EC" w:rsidP="00EE21EC">
      <w:pPr>
        <w:spacing w:after="0"/>
        <w:jc w:val="both"/>
        <w:rPr>
          <w:rFonts w:ascii="Times New Roman" w:hAnsi="Times New Roman" w:cs="Times New Roman"/>
          <w:iCs/>
        </w:rPr>
      </w:pPr>
      <w:r w:rsidRPr="00E47BAC">
        <w:rPr>
          <w:rFonts w:ascii="Times New Roman" w:hAnsi="Times New Roman" w:cs="Times New Roman"/>
          <w:iCs/>
        </w:rPr>
        <w:t xml:space="preserve">This section is an opportunity for case teams to assist youth or young adults with their plans for completing their secondary education, which may include an alternative educational program or GED. Plans for post-secondary education shall be addressed by indicating if the youth or young adult plans to attend a certified technical program, community college, or university. If the youth or young adult is receiving special education services the IEP or 504 plan accommodations should be documented in this section. </w:t>
      </w:r>
      <w:bookmarkStart w:id="0" w:name="_Hlk178595960"/>
      <w:r w:rsidR="007B763E" w:rsidRPr="00E47BAC">
        <w:rPr>
          <w:rFonts w:ascii="Times New Roman" w:hAnsi="Times New Roman" w:cs="Times New Roman"/>
          <w:iCs/>
        </w:rPr>
        <w:t xml:space="preserve">There is an option for youth or young adults to indicate if they would like to be </w:t>
      </w:r>
      <w:r w:rsidR="00D06778" w:rsidRPr="00E47BAC">
        <w:rPr>
          <w:rFonts w:ascii="Times New Roman" w:hAnsi="Times New Roman" w:cs="Times New Roman"/>
          <w:iCs/>
        </w:rPr>
        <w:t xml:space="preserve">assessed </w:t>
      </w:r>
      <w:r w:rsidR="007B763E" w:rsidRPr="00E47BAC">
        <w:rPr>
          <w:rFonts w:ascii="Times New Roman" w:hAnsi="Times New Roman" w:cs="Times New Roman"/>
          <w:iCs/>
        </w:rPr>
        <w:t xml:space="preserve">for any services or supports. </w:t>
      </w:r>
      <w:bookmarkEnd w:id="0"/>
    </w:p>
    <w:p w14:paraId="2A269720" w14:textId="4C680FE3" w:rsidR="00EE21EC" w:rsidRPr="00E47BAC" w:rsidRDefault="00EE21EC" w:rsidP="00EE21EC">
      <w:pPr>
        <w:spacing w:before="240" w:after="0"/>
        <w:jc w:val="both"/>
        <w:rPr>
          <w:rFonts w:ascii="Times New Roman" w:hAnsi="Times New Roman" w:cs="Times New Roman"/>
          <w:iCs/>
        </w:rPr>
      </w:pPr>
      <w:r w:rsidRPr="00E47BAC">
        <w:rPr>
          <w:rFonts w:ascii="Times New Roman" w:hAnsi="Times New Roman" w:cs="Times New Roman"/>
          <w:iCs/>
        </w:rPr>
        <w:t>If it is identified</w:t>
      </w:r>
      <w:r w:rsidR="007B763E" w:rsidRPr="00E47BAC">
        <w:rPr>
          <w:rFonts w:ascii="Times New Roman" w:hAnsi="Times New Roman" w:cs="Times New Roman"/>
          <w:iCs/>
        </w:rPr>
        <w:t xml:space="preserve"> that</w:t>
      </w:r>
      <w:r w:rsidRPr="00E47BAC">
        <w:rPr>
          <w:rFonts w:ascii="Times New Roman" w:hAnsi="Times New Roman" w:cs="Times New Roman"/>
          <w:iCs/>
        </w:rPr>
        <w:t xml:space="preserve"> the youth or young adult is behind in attainment of their secondary education, the case manager shall assist the youth or young adult in checking for missing secondary education credits. The youth or young adult shall also be assisted in checking to see if KSA 38-2285 applies. This statute allows youth in foster care to graduate with the state required 21 core credit hours. </w:t>
      </w:r>
    </w:p>
    <w:p w14:paraId="3D2B8874" w14:textId="2744B049" w:rsidR="00EE21EC" w:rsidRPr="00E47BAC" w:rsidRDefault="00EE21EC" w:rsidP="00EE21EC">
      <w:pPr>
        <w:spacing w:before="240" w:after="0"/>
        <w:jc w:val="both"/>
        <w:rPr>
          <w:rFonts w:ascii="Times New Roman" w:hAnsi="Times New Roman" w:cs="Times New Roman"/>
          <w:b/>
          <w:bCs/>
          <w:iCs/>
        </w:rPr>
      </w:pPr>
      <w:r w:rsidRPr="00E47BAC">
        <w:rPr>
          <w:rFonts w:ascii="Times New Roman" w:hAnsi="Times New Roman" w:cs="Times New Roman"/>
          <w:b/>
          <w:bCs/>
          <w:iCs/>
        </w:rPr>
        <w:t>Section 8: My Health and Well-Being (</w:t>
      </w:r>
      <w:r w:rsidR="00BC1B7C" w:rsidRPr="00E47BAC">
        <w:rPr>
          <w:rFonts w:ascii="Times New Roman" w:hAnsi="Times New Roman" w:cs="Times New Roman"/>
          <w:b/>
          <w:bCs/>
          <w:iCs/>
        </w:rPr>
        <w:t>r</w:t>
      </w:r>
      <w:r w:rsidRPr="00E47BAC">
        <w:rPr>
          <w:rFonts w:ascii="Times New Roman" w:hAnsi="Times New Roman" w:cs="Times New Roman"/>
          <w:b/>
          <w:bCs/>
          <w:iCs/>
        </w:rPr>
        <w:t xml:space="preserve">equired for all youth/young adults ages 16 and older) </w:t>
      </w:r>
    </w:p>
    <w:p w14:paraId="4A1E906C" w14:textId="3EB012F6" w:rsidR="00EE21EC" w:rsidRPr="00E47BAC" w:rsidRDefault="00EE21EC" w:rsidP="00EE21EC">
      <w:pPr>
        <w:jc w:val="both"/>
        <w:rPr>
          <w:rFonts w:ascii="Times New Roman" w:hAnsi="Times New Roman" w:cs="Times New Roman"/>
          <w:iCs/>
        </w:rPr>
      </w:pPr>
      <w:r w:rsidRPr="00E47BAC">
        <w:rPr>
          <w:rFonts w:ascii="Times New Roman" w:hAnsi="Times New Roman" w:cs="Times New Roman"/>
          <w:iCs/>
        </w:rPr>
        <w:t xml:space="preserve">Section 8 addresses provision of youth or young adult’s health needs. This section includes information on </w:t>
      </w:r>
      <w:r w:rsidR="0017065B" w:rsidRPr="00E47BAC">
        <w:rPr>
          <w:rFonts w:ascii="Times New Roman" w:hAnsi="Times New Roman" w:cs="Times New Roman"/>
          <w:iCs/>
        </w:rPr>
        <w:t xml:space="preserve">medical and mental health </w:t>
      </w:r>
      <w:r w:rsidRPr="00E47BAC">
        <w:rPr>
          <w:rFonts w:ascii="Times New Roman" w:hAnsi="Times New Roman" w:cs="Times New Roman"/>
          <w:iCs/>
        </w:rPr>
        <w:t xml:space="preserve">providers and payment mechanisms. Case teams should explain Kansas Medicaid eligibility to the youth or young adult, as well </w:t>
      </w:r>
      <w:r w:rsidR="0017065B" w:rsidRPr="00E47BAC">
        <w:rPr>
          <w:rFonts w:ascii="Times New Roman" w:hAnsi="Times New Roman" w:cs="Times New Roman"/>
          <w:iCs/>
        </w:rPr>
        <w:t xml:space="preserve">as </w:t>
      </w:r>
      <w:r w:rsidR="000E4462" w:rsidRPr="00E47BAC">
        <w:rPr>
          <w:rFonts w:ascii="Times New Roman" w:hAnsi="Times New Roman" w:cs="Times New Roman"/>
          <w:iCs/>
        </w:rPr>
        <w:t xml:space="preserve">assisting them in determining </w:t>
      </w:r>
      <w:r w:rsidRPr="00E47BAC">
        <w:rPr>
          <w:rFonts w:ascii="Times New Roman" w:hAnsi="Times New Roman" w:cs="Times New Roman"/>
          <w:iCs/>
        </w:rPr>
        <w:t>their established supports during the transition planning process. If the youth or young adult is receiving mental health services or taking medication, plans for the continued assessment of need, provision of the prescriptions necessary, and payments shall be made. Youth and young adults shall be given the opportunity to discuss if they find their providers, medications, or both helpful and if they have any concerns with their providers or medications.</w:t>
      </w:r>
    </w:p>
    <w:p w14:paraId="0E0D8B09" w14:textId="77777777" w:rsidR="00CF3102" w:rsidRPr="00E47BAC" w:rsidRDefault="00CF3102" w:rsidP="00EE21EC">
      <w:pPr>
        <w:jc w:val="both"/>
        <w:rPr>
          <w:rFonts w:ascii="Times New Roman" w:hAnsi="Times New Roman" w:cs="Times New Roman"/>
          <w:iCs/>
        </w:rPr>
      </w:pPr>
    </w:p>
    <w:p w14:paraId="622A142D" w14:textId="534627DD" w:rsidR="00EE21EC" w:rsidRPr="00E47BAC" w:rsidRDefault="00EE21EC" w:rsidP="00EE21EC">
      <w:pPr>
        <w:spacing w:after="0"/>
        <w:jc w:val="both"/>
        <w:rPr>
          <w:rFonts w:ascii="Times New Roman" w:hAnsi="Times New Roman" w:cs="Times New Roman"/>
          <w:b/>
          <w:bCs/>
          <w:iCs/>
        </w:rPr>
      </w:pPr>
      <w:r w:rsidRPr="00E47BAC">
        <w:rPr>
          <w:rFonts w:ascii="Times New Roman" w:hAnsi="Times New Roman" w:cs="Times New Roman"/>
          <w:b/>
          <w:bCs/>
          <w:iCs/>
        </w:rPr>
        <w:t>Section 9: My Transportation Plan (</w:t>
      </w:r>
      <w:r w:rsidR="007D4EF0" w:rsidRPr="00E47BAC">
        <w:rPr>
          <w:rFonts w:ascii="Times New Roman" w:hAnsi="Times New Roman" w:cs="Times New Roman"/>
          <w:b/>
          <w:bCs/>
          <w:iCs/>
        </w:rPr>
        <w:t>r</w:t>
      </w:r>
      <w:r w:rsidRPr="00E47BAC">
        <w:rPr>
          <w:rFonts w:ascii="Times New Roman" w:hAnsi="Times New Roman" w:cs="Times New Roman"/>
          <w:b/>
          <w:bCs/>
          <w:iCs/>
        </w:rPr>
        <w:t>equired for all youth and young adults ages 16 and older)</w:t>
      </w:r>
    </w:p>
    <w:p w14:paraId="1EED1203" w14:textId="2B314DD4" w:rsidR="00EE21EC" w:rsidRPr="00E47BAC" w:rsidRDefault="00EE21EC" w:rsidP="00A72239">
      <w:pPr>
        <w:jc w:val="both"/>
        <w:rPr>
          <w:rFonts w:ascii="Times New Roman" w:hAnsi="Times New Roman" w:cs="Times New Roman"/>
          <w:iCs/>
        </w:rPr>
      </w:pPr>
      <w:r w:rsidRPr="00E47BAC">
        <w:rPr>
          <w:rFonts w:ascii="Times New Roman" w:hAnsi="Times New Roman" w:cs="Times New Roman"/>
          <w:iCs/>
        </w:rPr>
        <w:t>Section 9 is used to address the youth or young adult's transportation needs. This section shall provide a sustainable plan for transportation upon transition into adulthood. Transportation options may include walking, bicycling, bus rides, arrangement of rides with friends, plans purchasing a car, or completing driver’s education.</w:t>
      </w:r>
      <w:r w:rsidR="00972459" w:rsidRPr="00E47BAC">
        <w:rPr>
          <w:rFonts w:ascii="Times New Roman" w:hAnsi="Times New Roman" w:cs="Times New Roman"/>
          <w:iCs/>
        </w:rPr>
        <w:t xml:space="preserve"> </w:t>
      </w:r>
      <w:r w:rsidR="007D4EF0" w:rsidRPr="00E47BAC">
        <w:rPr>
          <w:rFonts w:ascii="Times New Roman" w:hAnsi="Times New Roman" w:cs="Times New Roman"/>
          <w:iCs/>
        </w:rPr>
        <w:t>Youth and young adults living with I/DD may also have transportation available to them through their CDDO, adult residential provider, and Medicaid</w:t>
      </w:r>
      <w:r w:rsidR="000E4462" w:rsidRPr="00E47BAC">
        <w:rPr>
          <w:rFonts w:ascii="Times New Roman" w:hAnsi="Times New Roman" w:cs="Times New Roman"/>
          <w:iCs/>
        </w:rPr>
        <w:t xml:space="preserve"> provider</w:t>
      </w:r>
      <w:r w:rsidR="007D4EF0" w:rsidRPr="00E47BAC">
        <w:rPr>
          <w:rFonts w:ascii="Times New Roman" w:hAnsi="Times New Roman" w:cs="Times New Roman"/>
          <w:iCs/>
        </w:rPr>
        <w:t xml:space="preserve">. </w:t>
      </w:r>
      <w:r w:rsidR="004B42E9" w:rsidRPr="00E47BAC">
        <w:rPr>
          <w:rFonts w:ascii="Times New Roman" w:hAnsi="Times New Roman" w:cs="Times New Roman"/>
          <w:iCs/>
        </w:rPr>
        <w:t xml:space="preserve">Case </w:t>
      </w:r>
      <w:r w:rsidR="007D4EF0" w:rsidRPr="00E47BAC">
        <w:rPr>
          <w:rFonts w:ascii="Times New Roman" w:hAnsi="Times New Roman" w:cs="Times New Roman"/>
          <w:iCs/>
        </w:rPr>
        <w:t xml:space="preserve">team </w:t>
      </w:r>
      <w:r w:rsidR="004B42E9" w:rsidRPr="00E47BAC">
        <w:rPr>
          <w:rFonts w:ascii="Times New Roman" w:hAnsi="Times New Roman" w:cs="Times New Roman"/>
          <w:iCs/>
        </w:rPr>
        <w:t xml:space="preserve">shall document the youth or young adult's specific plans and resources for transportation under this section. </w:t>
      </w:r>
    </w:p>
    <w:p w14:paraId="443736BF" w14:textId="48ED322C" w:rsidR="00EE21EC" w:rsidRPr="00E47BAC" w:rsidRDefault="00EE21EC" w:rsidP="00EE21EC">
      <w:pPr>
        <w:spacing w:after="0"/>
        <w:jc w:val="both"/>
        <w:rPr>
          <w:rFonts w:ascii="Times New Roman" w:hAnsi="Times New Roman" w:cs="Times New Roman"/>
          <w:b/>
          <w:bCs/>
          <w:iCs/>
        </w:rPr>
      </w:pPr>
      <w:r w:rsidRPr="00E47BAC">
        <w:rPr>
          <w:rFonts w:ascii="Times New Roman" w:hAnsi="Times New Roman" w:cs="Times New Roman"/>
          <w:b/>
          <w:bCs/>
          <w:iCs/>
        </w:rPr>
        <w:t>Section 10: My Employment and Financial Plan (</w:t>
      </w:r>
      <w:r w:rsidR="007D4EF0" w:rsidRPr="00E47BAC">
        <w:rPr>
          <w:rFonts w:ascii="Times New Roman" w:hAnsi="Times New Roman" w:cs="Times New Roman"/>
          <w:b/>
          <w:bCs/>
          <w:iCs/>
        </w:rPr>
        <w:t>r</w:t>
      </w:r>
      <w:r w:rsidRPr="00E47BAC">
        <w:rPr>
          <w:rFonts w:ascii="Times New Roman" w:hAnsi="Times New Roman" w:cs="Times New Roman"/>
          <w:b/>
          <w:bCs/>
          <w:iCs/>
        </w:rPr>
        <w:t>equired for all youth and young adults ages 16 and older)</w:t>
      </w:r>
    </w:p>
    <w:p w14:paraId="3A3A85E2" w14:textId="030DE4DD" w:rsidR="00EE21EC" w:rsidRPr="00E47BAC" w:rsidRDefault="00EE21EC" w:rsidP="00A72239">
      <w:pPr>
        <w:jc w:val="both"/>
        <w:rPr>
          <w:rFonts w:ascii="Times New Roman" w:hAnsi="Times New Roman" w:cs="Times New Roman"/>
          <w:iCs/>
        </w:rPr>
      </w:pPr>
      <w:r w:rsidRPr="00E47BAC">
        <w:rPr>
          <w:rFonts w:ascii="Times New Roman" w:hAnsi="Times New Roman" w:cs="Times New Roman"/>
          <w:iCs/>
        </w:rPr>
        <w:t xml:space="preserve">Section 10 creates a plan for employment and financial literacy.  Vocational training and support, self-employment, supported employment and Working Healthy options shall be explored. Youth and young adults shall be assisted in accessing their local Workforce Center’s Youth Education, Employment, &amp; Training Programs via the Workforce Investment Opportunities Act (WIOA). The worker shall assess if the youth or young </w:t>
      </w:r>
      <w:r w:rsidR="000E4462" w:rsidRPr="00E47BAC">
        <w:rPr>
          <w:rFonts w:ascii="Times New Roman" w:hAnsi="Times New Roman" w:cs="Times New Roman"/>
          <w:iCs/>
        </w:rPr>
        <w:t>needs to be</w:t>
      </w:r>
      <w:r w:rsidRPr="00E47BAC">
        <w:rPr>
          <w:rFonts w:ascii="Times New Roman" w:hAnsi="Times New Roman" w:cs="Times New Roman"/>
          <w:iCs/>
        </w:rPr>
        <w:t xml:space="preserve"> refe</w:t>
      </w:r>
      <w:r w:rsidR="000E4462" w:rsidRPr="00E47BAC">
        <w:rPr>
          <w:rFonts w:ascii="Times New Roman" w:hAnsi="Times New Roman" w:cs="Times New Roman"/>
          <w:iCs/>
        </w:rPr>
        <w:t>r</w:t>
      </w:r>
      <w:r w:rsidRPr="00E47BAC">
        <w:rPr>
          <w:rFonts w:ascii="Times New Roman" w:hAnsi="Times New Roman" w:cs="Times New Roman"/>
          <w:iCs/>
        </w:rPr>
        <w:t>r</w:t>
      </w:r>
      <w:r w:rsidR="000E4462" w:rsidRPr="00E47BAC">
        <w:rPr>
          <w:rFonts w:ascii="Times New Roman" w:hAnsi="Times New Roman" w:cs="Times New Roman"/>
          <w:iCs/>
        </w:rPr>
        <w:t>ed</w:t>
      </w:r>
      <w:r w:rsidRPr="00E47BAC">
        <w:rPr>
          <w:rFonts w:ascii="Times New Roman" w:hAnsi="Times New Roman" w:cs="Times New Roman"/>
          <w:iCs/>
        </w:rPr>
        <w:t xml:space="preserve"> to Vocational Rehabilitation, Pre-ETS, or other appropriate services, if it is determined that the youth or young adult may be eligible for these supports. Case teams shall document the youth or young adult's financial plans for adulthood in this section. This may include how the youth will pay for bills, food, and any additional expenses</w:t>
      </w:r>
      <w:r w:rsidR="004B42E9" w:rsidRPr="00E47BAC">
        <w:rPr>
          <w:rFonts w:ascii="Times New Roman" w:hAnsi="Times New Roman" w:cs="Times New Roman"/>
          <w:iCs/>
        </w:rPr>
        <w:t xml:space="preserve">. Some young adults who receive SSI may have a payee to assist them with managing their funds and paying expenses. Case teams shall work with the young adult to assist them in understanding how they can request to access their funds through their payee if applicable. </w:t>
      </w:r>
      <w:r w:rsidR="00CF3102" w:rsidRPr="00E47BAC">
        <w:rPr>
          <w:rFonts w:ascii="Times New Roman" w:hAnsi="Times New Roman" w:cs="Times New Roman"/>
          <w:iCs/>
        </w:rPr>
        <w:t xml:space="preserve">Case teams shall assist youth or young adults in understanding their employment and financial plan as it relates to SSI or other benefit programs they may be entitled to and/or receive. Case teams should explore additional support programs for youth and young adults such as ABLE accounts and special needs trusts if applicable. </w:t>
      </w:r>
    </w:p>
    <w:p w14:paraId="3A1665EA" w14:textId="4EAAAD35" w:rsidR="00EE21EC" w:rsidRPr="00E47BAC" w:rsidRDefault="00EE21EC" w:rsidP="00EE21EC">
      <w:pPr>
        <w:spacing w:after="0"/>
        <w:jc w:val="both"/>
        <w:rPr>
          <w:rFonts w:ascii="Times New Roman" w:hAnsi="Times New Roman" w:cs="Times New Roman"/>
          <w:b/>
          <w:bCs/>
          <w:iCs/>
        </w:rPr>
      </w:pPr>
      <w:r w:rsidRPr="00E47BAC">
        <w:rPr>
          <w:rFonts w:ascii="Times New Roman" w:hAnsi="Times New Roman" w:cs="Times New Roman"/>
          <w:b/>
          <w:bCs/>
          <w:iCs/>
        </w:rPr>
        <w:t>Section 11: My Housing Plan (</w:t>
      </w:r>
      <w:r w:rsidR="007D4EF0" w:rsidRPr="00E47BAC">
        <w:rPr>
          <w:rFonts w:ascii="Times New Roman" w:hAnsi="Times New Roman" w:cs="Times New Roman"/>
          <w:b/>
          <w:bCs/>
          <w:iCs/>
        </w:rPr>
        <w:t>r</w:t>
      </w:r>
      <w:r w:rsidRPr="00E47BAC">
        <w:rPr>
          <w:rFonts w:ascii="Times New Roman" w:hAnsi="Times New Roman" w:cs="Times New Roman"/>
          <w:b/>
          <w:bCs/>
          <w:iCs/>
        </w:rPr>
        <w:t xml:space="preserve">equired for all youth and young adults ages 17 and older) </w:t>
      </w:r>
    </w:p>
    <w:p w14:paraId="3089F13A" w14:textId="1F097E7A" w:rsidR="00EE21EC" w:rsidRPr="00E47BAC" w:rsidRDefault="00EE21EC" w:rsidP="00ED531E">
      <w:pPr>
        <w:jc w:val="both"/>
        <w:rPr>
          <w:rFonts w:ascii="Times New Roman" w:hAnsi="Times New Roman" w:cs="Times New Roman"/>
          <w:iCs/>
        </w:rPr>
      </w:pPr>
      <w:r w:rsidRPr="00E47BAC">
        <w:rPr>
          <w:rFonts w:ascii="Times New Roman" w:hAnsi="Times New Roman" w:cs="Times New Roman"/>
          <w:iCs/>
        </w:rPr>
        <w:t xml:space="preserve">Section 11 works with the youth or young adult to develop an achievable plan for housing after release of custody. Housing options include living in an adult residential facility, shared living, </w:t>
      </w:r>
      <w:r w:rsidR="00FB1832" w:rsidRPr="00E47BAC">
        <w:rPr>
          <w:rFonts w:ascii="Times New Roman" w:hAnsi="Times New Roman" w:cs="Times New Roman"/>
          <w:iCs/>
        </w:rPr>
        <w:t xml:space="preserve">low income or section 8 housing, </w:t>
      </w:r>
      <w:r w:rsidRPr="00E47BAC">
        <w:rPr>
          <w:rFonts w:ascii="Times New Roman" w:hAnsi="Times New Roman" w:cs="Times New Roman"/>
          <w:iCs/>
        </w:rPr>
        <w:t>their own apartment, with supportive adult(s), relatives, or other settings. Areas of the state and or country they have a desire to live when they transition into adulthood s</w:t>
      </w:r>
      <w:r w:rsidR="002D56BA" w:rsidRPr="00E47BAC">
        <w:rPr>
          <w:rFonts w:ascii="Times New Roman" w:hAnsi="Times New Roman" w:cs="Times New Roman"/>
          <w:iCs/>
        </w:rPr>
        <w:t>hall</w:t>
      </w:r>
      <w:r w:rsidRPr="00E47BAC">
        <w:rPr>
          <w:rFonts w:ascii="Times New Roman" w:hAnsi="Times New Roman" w:cs="Times New Roman"/>
          <w:iCs/>
        </w:rPr>
        <w:t xml:space="preserve"> be explored with the youth or young adult. </w:t>
      </w:r>
      <w:r w:rsidR="002D56BA" w:rsidRPr="00E47BAC">
        <w:rPr>
          <w:rFonts w:ascii="Times New Roman" w:hAnsi="Times New Roman" w:cs="Times New Roman"/>
          <w:iCs/>
        </w:rPr>
        <w:t xml:space="preserve">Information on resources and supports available to them shall be explored and shared with the youth or young adult and their supports. Case teams shall document specific steps that have been taken to secure housing once the youth or young adult is released from custody. </w:t>
      </w:r>
    </w:p>
    <w:p w14:paraId="67348B3F" w14:textId="6010A32D" w:rsidR="002D56BA" w:rsidRPr="00E47BAC" w:rsidRDefault="002D56BA" w:rsidP="002D56BA">
      <w:pPr>
        <w:jc w:val="both"/>
        <w:rPr>
          <w:rFonts w:ascii="Times New Roman" w:hAnsi="Times New Roman" w:cs="Times New Roman"/>
          <w:iCs/>
        </w:rPr>
      </w:pPr>
      <w:r w:rsidRPr="00E47BAC">
        <w:rPr>
          <w:rFonts w:ascii="Times New Roman" w:hAnsi="Times New Roman" w:cs="Times New Roman"/>
          <w:iCs/>
        </w:rPr>
        <w:t>Back up housing plans shall be explored with all youth and young adults regardless of their original housing plans. There is a statement at the top of the page for youth</w:t>
      </w:r>
      <w:r w:rsidR="007D4EF0" w:rsidRPr="00E47BAC">
        <w:rPr>
          <w:rFonts w:ascii="Times New Roman" w:hAnsi="Times New Roman" w:cs="Times New Roman"/>
          <w:iCs/>
        </w:rPr>
        <w:t xml:space="preserve"> and </w:t>
      </w:r>
      <w:r w:rsidRPr="00E47BAC">
        <w:rPr>
          <w:rFonts w:ascii="Times New Roman" w:hAnsi="Times New Roman" w:cs="Times New Roman"/>
          <w:iCs/>
        </w:rPr>
        <w:t xml:space="preserve">young adults to indicate they understand that DCF Independent Living does not provide physical placement or housing to young adults once they are released from custody. While some young adults may be eligible for financial assistance for housing, DCF Independent Living does not have physical structures to place young adults. It is vital that youth and young adults as well as their supports have a clear understanding of the housing resources available, as well as the potential barriers to obtaining housing once they are released from custody. Failure to secure housing through a CDDO </w:t>
      </w:r>
      <w:r w:rsidR="006E4FC9" w:rsidRPr="00E47BAC">
        <w:rPr>
          <w:rFonts w:ascii="Times New Roman" w:hAnsi="Times New Roman" w:cs="Times New Roman"/>
          <w:iCs/>
        </w:rPr>
        <w:t xml:space="preserve">Adult Residential </w:t>
      </w:r>
      <w:r w:rsidRPr="00E47BAC">
        <w:rPr>
          <w:rFonts w:ascii="Times New Roman" w:hAnsi="Times New Roman" w:cs="Times New Roman"/>
          <w:iCs/>
        </w:rPr>
        <w:t xml:space="preserve">prior to release of custody will impact a youth or young adult's ability to skip the waitlist for housing. </w:t>
      </w:r>
    </w:p>
    <w:p w14:paraId="3A974BC3" w14:textId="688B8649" w:rsidR="002D56BA" w:rsidRPr="00E47BAC" w:rsidRDefault="002D56BA" w:rsidP="00A72239">
      <w:pPr>
        <w:jc w:val="both"/>
        <w:rPr>
          <w:rFonts w:ascii="Times New Roman" w:hAnsi="Times New Roman" w:cs="Times New Roman"/>
          <w:iCs/>
        </w:rPr>
      </w:pPr>
      <w:r w:rsidRPr="00E47BAC">
        <w:rPr>
          <w:rFonts w:ascii="Times New Roman" w:hAnsi="Times New Roman" w:cs="Times New Roman"/>
          <w:iCs/>
        </w:rPr>
        <w:t>It is important to list the contact information for housing plans if the youth or young adult has those details available to them. If the youth or young adult does not have a safe or viable housing plan, efforts shall be documented that show resources have been provided to the youth or young adult about  safe housing options to avoid homelessness. A safety plan shall be documented to show the youth or young adult has access to emergency shelter and food within the</w:t>
      </w:r>
      <w:r w:rsidRPr="00E47BAC">
        <w:t xml:space="preserve"> </w:t>
      </w:r>
      <w:r w:rsidRPr="00E47BAC">
        <w:rPr>
          <w:rFonts w:ascii="Times New Roman" w:hAnsi="Times New Roman" w:cs="Times New Roman"/>
          <w:iCs/>
        </w:rPr>
        <w:t xml:space="preserve">community where they will be living once released from custody. </w:t>
      </w:r>
    </w:p>
    <w:p w14:paraId="5A3A734E" w14:textId="7950CDC3" w:rsidR="00EE21EC" w:rsidRPr="00E47BAC" w:rsidRDefault="00EE21EC" w:rsidP="00EE21EC">
      <w:pPr>
        <w:spacing w:after="0"/>
        <w:jc w:val="both"/>
        <w:rPr>
          <w:rFonts w:ascii="Times New Roman" w:hAnsi="Times New Roman" w:cs="Times New Roman"/>
          <w:b/>
          <w:bCs/>
          <w:iCs/>
        </w:rPr>
      </w:pPr>
      <w:r w:rsidRPr="00E47BAC">
        <w:rPr>
          <w:rFonts w:ascii="Times New Roman" w:hAnsi="Times New Roman" w:cs="Times New Roman"/>
          <w:b/>
          <w:bCs/>
          <w:iCs/>
        </w:rPr>
        <w:t>Section 12: Legal (</w:t>
      </w:r>
      <w:r w:rsidR="00A832C1" w:rsidRPr="00E47BAC">
        <w:rPr>
          <w:rFonts w:ascii="Times New Roman" w:hAnsi="Times New Roman" w:cs="Times New Roman"/>
          <w:b/>
          <w:bCs/>
          <w:iCs/>
        </w:rPr>
        <w:t>r</w:t>
      </w:r>
      <w:r w:rsidRPr="00E47BAC">
        <w:rPr>
          <w:rFonts w:ascii="Times New Roman" w:hAnsi="Times New Roman" w:cs="Times New Roman"/>
          <w:b/>
          <w:bCs/>
          <w:iCs/>
        </w:rPr>
        <w:t>equired for all youth or young adults ages 14 and older who have current or pending charges and/or past convictions)</w:t>
      </w:r>
    </w:p>
    <w:p w14:paraId="4AE5D271" w14:textId="52EC365F" w:rsidR="00EE21EC" w:rsidRPr="00176841" w:rsidRDefault="00EE21EC" w:rsidP="00176841">
      <w:pPr>
        <w:spacing w:after="0"/>
        <w:jc w:val="both"/>
        <w:rPr>
          <w:rFonts w:ascii="Times New Roman" w:hAnsi="Times New Roman" w:cs="Times New Roman"/>
          <w:iCs/>
        </w:rPr>
      </w:pPr>
      <w:r w:rsidRPr="00E47BAC">
        <w:rPr>
          <w:rFonts w:ascii="Times New Roman" w:hAnsi="Times New Roman" w:cs="Times New Roman"/>
          <w:iCs/>
        </w:rPr>
        <w:t>Section 11 addresses legal matters for youth or young adults who have current or pending charges or past convictions. Case teams and youth or young adults should include information in this section on the specific counties the charges or convictions are from. They should also include specific contact information for the court services or probation officers as well as contact information for the youth or young adult’s criminal defense attorney. Youth and young adults should be guided in a discussion on their plans for fulfilling court orders and paying fines and fees. Case teams should help youth and young adults connect with resources and develop plans for completing court orders and paying fines or fees prior to the youth or young adult being released from custody. The case team should also guide the youth or young adult in a discussion on how their charges, or convictions may impact them in adulthood. Case teams should help youth and young adults connect to resources to address and potentially resolve these barriers.</w:t>
      </w:r>
      <w:r w:rsidRPr="006D0C24">
        <w:rPr>
          <w:rFonts w:eastAsia="MS Gothic"/>
          <w:b/>
          <w:sz w:val="24"/>
          <w:szCs w:val="24"/>
        </w:rPr>
        <w:t xml:space="preserve"> </w:t>
      </w:r>
    </w:p>
    <w:sectPr w:rsidR="00EE21EC" w:rsidRPr="001768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318E" w14:textId="77777777" w:rsidR="00BE1DFA" w:rsidRDefault="00BE1DFA" w:rsidP="00ED531E">
      <w:pPr>
        <w:spacing w:after="0" w:line="240" w:lineRule="auto"/>
      </w:pPr>
      <w:r>
        <w:separator/>
      </w:r>
    </w:p>
  </w:endnote>
  <w:endnote w:type="continuationSeparator" w:id="0">
    <w:p w14:paraId="04A0E5CF" w14:textId="77777777" w:rsidR="00BE1DFA" w:rsidRDefault="00BE1DFA" w:rsidP="00ED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FC4A" w14:textId="77777777" w:rsidR="00BE1DFA" w:rsidRDefault="00BE1DFA" w:rsidP="00ED531E">
      <w:pPr>
        <w:spacing w:after="0" w:line="240" w:lineRule="auto"/>
      </w:pPr>
      <w:r>
        <w:separator/>
      </w:r>
    </w:p>
  </w:footnote>
  <w:footnote w:type="continuationSeparator" w:id="0">
    <w:p w14:paraId="2BBB6C59" w14:textId="77777777" w:rsidR="00BE1DFA" w:rsidRDefault="00BE1DFA" w:rsidP="00ED5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1E0" w:firstRow="1" w:lastRow="1" w:firstColumn="1" w:lastColumn="1" w:noHBand="0" w:noVBand="0"/>
    </w:tblPr>
    <w:tblGrid>
      <w:gridCol w:w="4680"/>
      <w:gridCol w:w="4680"/>
    </w:tblGrid>
    <w:tr w:rsidR="00ED531E" w:rsidRPr="000150A3" w14:paraId="75A19341" w14:textId="77777777" w:rsidTr="00E91AE3">
      <w:trPr>
        <w:trHeight w:val="710"/>
      </w:trPr>
      <w:tc>
        <w:tcPr>
          <w:tcW w:w="4788" w:type="dxa"/>
          <w:tcBorders>
            <w:top w:val="nil"/>
            <w:bottom w:val="nil"/>
          </w:tcBorders>
          <w:shd w:val="clear" w:color="auto" w:fill="auto"/>
        </w:tcPr>
        <w:p w14:paraId="107A4665" w14:textId="0E59A638" w:rsidR="00ED531E" w:rsidRPr="00E47BAC" w:rsidRDefault="008B69C0" w:rsidP="00ED531E">
          <w:pPr>
            <w:autoSpaceDE w:val="0"/>
            <w:autoSpaceDN w:val="0"/>
            <w:adjustRightInd w:val="0"/>
            <w:spacing w:after="0" w:line="240" w:lineRule="auto"/>
            <w:rPr>
              <w:rFonts w:ascii="Times New Roman" w:eastAsia="Times New Roman" w:hAnsi="Times New Roman" w:cs="Times New Roman"/>
              <w:kern w:val="0"/>
              <w:sz w:val="16"/>
              <w:szCs w:val="16"/>
              <w:lang w:val="en-CA"/>
              <w14:ligatures w14:val="none"/>
            </w:rPr>
          </w:pPr>
          <w:r w:rsidRPr="00E47BAC">
            <w:rPr>
              <w:noProof/>
            </w:rPr>
            <mc:AlternateContent>
              <mc:Choice Requires="wps">
                <w:drawing>
                  <wp:anchor distT="0" distB="0" distL="114300" distR="114300" simplePos="0" relativeHeight="251659264" behindDoc="0" locked="0" layoutInCell="1" allowOverlap="1" wp14:anchorId="792E8827" wp14:editId="2779FFDE">
                    <wp:simplePos x="0" y="0"/>
                    <wp:positionH relativeFrom="column">
                      <wp:posOffset>1752600</wp:posOffset>
                    </wp:positionH>
                    <wp:positionV relativeFrom="paragraph">
                      <wp:posOffset>5715</wp:posOffset>
                    </wp:positionV>
                    <wp:extent cx="3086100" cy="476250"/>
                    <wp:effectExtent l="0" t="0" r="0" b="0"/>
                    <wp:wrapNone/>
                    <wp:docPr id="6907150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76250"/>
                            </a:xfrm>
                            <a:prstGeom prst="rect">
                              <a:avLst/>
                            </a:prstGeom>
                            <a:solidFill>
                              <a:srgbClr val="FFFFFF"/>
                            </a:solidFill>
                            <a:ln w="9525">
                              <a:solidFill>
                                <a:srgbClr val="FFFFFF"/>
                              </a:solidFill>
                              <a:miter lim="800000"/>
                              <a:headEnd/>
                              <a:tailEnd/>
                            </a:ln>
                          </wps:spPr>
                          <wps:txbx>
                            <w:txbxContent>
                              <w:p w14:paraId="55D00587" w14:textId="3B0A8187" w:rsidR="00ED531E" w:rsidRPr="000150A3" w:rsidRDefault="00ED531E" w:rsidP="00ED531E">
                                <w:pPr>
                                  <w:jc w:val="center"/>
                                  <w:rPr>
                                    <w:rFonts w:ascii="Times New Roman" w:hAnsi="Times New Roman" w:cs="Times New Roman"/>
                                    <w:sz w:val="21"/>
                                    <w:szCs w:val="21"/>
                                  </w:rPr>
                                </w:pPr>
                                <w:r w:rsidRPr="00E47BAC">
                                  <w:rPr>
                                    <w:rFonts w:ascii="Times New Roman" w:hAnsi="Times New Roman" w:cs="Times New Roman"/>
                                    <w:sz w:val="21"/>
                                    <w:szCs w:val="21"/>
                                  </w:rPr>
                                  <w:t>My Adult Services Plan Instructions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2E8827" id="_x0000_t202" coordsize="21600,21600" o:spt="202" path="m,l,21600r21600,l21600,xe">
                    <v:stroke joinstyle="miter"/>
                    <v:path gradientshapeok="t" o:connecttype="rect"/>
                  </v:shapetype>
                  <v:shape id="Text Box 1" o:spid="_x0000_s1026" type="#_x0000_t202" style="position:absolute;margin-left:138pt;margin-top:.45pt;width:243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" strokecolor="white">
                    <v:textbox>
                      <w:txbxContent>
                        <w:p w14:paraId="55D00587" w14:textId="3B0A8187" w:rsidR="00ED531E" w:rsidRPr="000150A3" w:rsidRDefault="00ED531E" w:rsidP="00ED531E">
                          <w:pPr>
                            <w:jc w:val="center"/>
                            <w:rPr>
                              <w:rFonts w:ascii="Times New Roman" w:hAnsi="Times New Roman" w:cs="Times New Roman"/>
                              <w:sz w:val="21"/>
                              <w:szCs w:val="21"/>
                            </w:rPr>
                          </w:pPr>
                          <w:r w:rsidRPr="00E47BAC">
                            <w:rPr>
                              <w:rFonts w:ascii="Times New Roman" w:hAnsi="Times New Roman" w:cs="Times New Roman"/>
                              <w:sz w:val="21"/>
                              <w:szCs w:val="21"/>
                            </w:rPr>
                            <w:t>My Adult Services Plan Instructions</w:t>
                          </w:r>
                        </w:p>
                      </w:txbxContent>
                    </v:textbox>
                  </v:shape>
                </w:pict>
              </mc:Fallback>
            </mc:AlternateContent>
          </w:r>
          <w:r w:rsidR="00ED531E" w:rsidRPr="00E47BAC">
            <w:rPr>
              <w:rFonts w:ascii="Times New Roman" w:eastAsia="Times New Roman" w:hAnsi="Times New Roman" w:cs="Times New Roman"/>
              <w:kern w:val="0"/>
              <w:sz w:val="16"/>
              <w:szCs w:val="16"/>
              <w:lang w:val="en-CA"/>
              <w14:ligatures w14:val="none"/>
            </w:rPr>
            <w:t>State of Kansas</w:t>
          </w:r>
        </w:p>
        <w:p w14:paraId="3DEB4704" w14:textId="77777777" w:rsidR="00ED531E" w:rsidRPr="00E47BAC" w:rsidRDefault="00ED531E" w:rsidP="00ED531E">
          <w:pPr>
            <w:autoSpaceDE w:val="0"/>
            <w:autoSpaceDN w:val="0"/>
            <w:adjustRightInd w:val="0"/>
            <w:spacing w:after="0" w:line="240" w:lineRule="auto"/>
            <w:rPr>
              <w:rFonts w:ascii="Times New Roman" w:eastAsia="Times New Roman" w:hAnsi="Times New Roman" w:cs="Times New Roman"/>
              <w:kern w:val="0"/>
              <w:sz w:val="16"/>
              <w:szCs w:val="16"/>
              <w:lang w:val="en-CA"/>
              <w14:ligatures w14:val="none"/>
            </w:rPr>
          </w:pPr>
          <w:r w:rsidRPr="00E47BAC">
            <w:rPr>
              <w:rFonts w:ascii="Times New Roman" w:eastAsia="Times New Roman" w:hAnsi="Times New Roman" w:cs="Times New Roman"/>
              <w:kern w:val="0"/>
              <w:sz w:val="16"/>
              <w:szCs w:val="16"/>
              <w:lang w:val="en-CA"/>
              <w14:ligatures w14:val="none"/>
            </w:rPr>
            <w:t xml:space="preserve">Department for Children and Families   </w:t>
          </w:r>
        </w:p>
        <w:p w14:paraId="06103262" w14:textId="77777777" w:rsidR="00ED531E" w:rsidRPr="00E47BAC" w:rsidRDefault="00ED531E" w:rsidP="00ED531E">
          <w:pPr>
            <w:autoSpaceDE w:val="0"/>
            <w:autoSpaceDN w:val="0"/>
            <w:adjustRightInd w:val="0"/>
            <w:spacing w:after="0" w:line="240" w:lineRule="auto"/>
            <w:rPr>
              <w:rFonts w:ascii="Times New Roman" w:eastAsia="Times New Roman" w:hAnsi="Times New Roman" w:cs="Times New Roman"/>
              <w:kern w:val="0"/>
              <w:sz w:val="16"/>
              <w:szCs w:val="16"/>
              <w:lang w:val="en-CA"/>
              <w14:ligatures w14:val="none"/>
            </w:rPr>
          </w:pPr>
          <w:r w:rsidRPr="00E47BAC">
            <w:rPr>
              <w:rFonts w:ascii="Times New Roman" w:eastAsia="Times New Roman" w:hAnsi="Times New Roman" w:cs="Times New Roman"/>
              <w:kern w:val="0"/>
              <w:sz w:val="16"/>
              <w:szCs w:val="16"/>
              <w:lang w:val="en-CA"/>
              <w14:ligatures w14:val="none"/>
            </w:rPr>
            <w:t>Prevention and Protection Services</w:t>
          </w:r>
        </w:p>
      </w:tc>
      <w:tc>
        <w:tcPr>
          <w:tcW w:w="4788" w:type="dxa"/>
          <w:shd w:val="clear" w:color="auto" w:fill="auto"/>
        </w:tcPr>
        <w:p w14:paraId="3669897B" w14:textId="3F26F45C" w:rsidR="00ED531E" w:rsidRPr="00E47BAC" w:rsidRDefault="00ED531E" w:rsidP="00ED531E">
          <w:pPr>
            <w:autoSpaceDE w:val="0"/>
            <w:autoSpaceDN w:val="0"/>
            <w:adjustRightInd w:val="0"/>
            <w:spacing w:after="0" w:line="240" w:lineRule="auto"/>
            <w:jc w:val="right"/>
            <w:rPr>
              <w:rFonts w:ascii="Times New Roman" w:eastAsia="Times New Roman" w:hAnsi="Times New Roman" w:cs="Times New Roman"/>
              <w:bCs/>
              <w:kern w:val="0"/>
              <w:sz w:val="16"/>
              <w:szCs w:val="16"/>
              <w14:ligatures w14:val="none"/>
            </w:rPr>
          </w:pPr>
          <w:r w:rsidRPr="00E47BAC">
            <w:rPr>
              <w:rFonts w:ascii="Times New Roman" w:eastAsia="Times New Roman" w:hAnsi="Times New Roman" w:cs="Times New Roman"/>
              <w:bCs/>
              <w:kern w:val="0"/>
              <w:sz w:val="16"/>
              <w:szCs w:val="16"/>
              <w14:ligatures w14:val="none"/>
            </w:rPr>
            <w:t>PPS 3059B Instructions</w:t>
          </w:r>
        </w:p>
        <w:p w14:paraId="09CC1026" w14:textId="77777777" w:rsidR="00ED531E" w:rsidRPr="00E47BAC" w:rsidRDefault="00ED531E" w:rsidP="00ED531E">
          <w:pPr>
            <w:autoSpaceDE w:val="0"/>
            <w:autoSpaceDN w:val="0"/>
            <w:adjustRightInd w:val="0"/>
            <w:spacing w:after="0" w:line="240" w:lineRule="auto"/>
            <w:jc w:val="right"/>
            <w:rPr>
              <w:rFonts w:ascii="Times New Roman" w:eastAsia="Times New Roman" w:hAnsi="Times New Roman" w:cs="Times New Roman"/>
              <w:bCs/>
              <w:kern w:val="0"/>
              <w:sz w:val="16"/>
              <w:szCs w:val="16"/>
              <w14:ligatures w14:val="none"/>
            </w:rPr>
          </w:pPr>
          <w:r w:rsidRPr="00E47BAC">
            <w:rPr>
              <w:rFonts w:ascii="Times New Roman" w:eastAsia="Times New Roman" w:hAnsi="Times New Roman" w:cs="Times New Roman"/>
              <w:bCs/>
              <w:kern w:val="0"/>
              <w:sz w:val="16"/>
              <w:szCs w:val="16"/>
              <w14:ligatures w14:val="none"/>
            </w:rPr>
            <w:t xml:space="preserve">REV. January 2025 </w:t>
          </w:r>
        </w:p>
        <w:p w14:paraId="74943AD2" w14:textId="77777777" w:rsidR="00ED531E" w:rsidRPr="00E47BAC" w:rsidRDefault="00ED531E" w:rsidP="00ED531E">
          <w:pPr>
            <w:autoSpaceDE w:val="0"/>
            <w:autoSpaceDN w:val="0"/>
            <w:adjustRightInd w:val="0"/>
            <w:spacing w:after="0" w:line="240" w:lineRule="auto"/>
            <w:jc w:val="right"/>
            <w:rPr>
              <w:rFonts w:ascii="Times New Roman" w:eastAsia="Times New Roman" w:hAnsi="Times New Roman" w:cs="Times New Roman"/>
              <w:kern w:val="0"/>
              <w:sz w:val="24"/>
              <w:szCs w:val="24"/>
              <w:lang w:val="en-CA"/>
              <w14:ligatures w14:val="none"/>
            </w:rPr>
          </w:pPr>
          <w:r w:rsidRPr="00E47BAC">
            <w:rPr>
              <w:rFonts w:ascii="Times New Roman" w:eastAsia="Times New Roman" w:hAnsi="Times New Roman" w:cs="Times New Roman"/>
              <w:bCs/>
              <w:kern w:val="0"/>
              <w:sz w:val="16"/>
              <w:szCs w:val="16"/>
              <w14:ligatures w14:val="none"/>
            </w:rPr>
            <w:t xml:space="preserve">Page </w:t>
          </w:r>
          <w:r w:rsidRPr="00E47BAC">
            <w:rPr>
              <w:rFonts w:ascii="Times New Roman" w:eastAsia="Times New Roman" w:hAnsi="Times New Roman" w:cs="Times New Roman"/>
              <w:b/>
              <w:bCs/>
              <w:kern w:val="0"/>
              <w:sz w:val="16"/>
              <w:szCs w:val="16"/>
              <w14:ligatures w14:val="none"/>
            </w:rPr>
            <w:fldChar w:fldCharType="begin"/>
          </w:r>
          <w:r w:rsidRPr="00E47BAC">
            <w:rPr>
              <w:rFonts w:ascii="Times New Roman" w:eastAsia="Times New Roman" w:hAnsi="Times New Roman" w:cs="Times New Roman"/>
              <w:b/>
              <w:bCs/>
              <w:kern w:val="0"/>
              <w:sz w:val="16"/>
              <w:szCs w:val="16"/>
              <w14:ligatures w14:val="none"/>
            </w:rPr>
            <w:instrText xml:space="preserve"> PAGE  \* Arabic  \* MERGEFORMAT </w:instrText>
          </w:r>
          <w:r w:rsidRPr="00E47BAC">
            <w:rPr>
              <w:rFonts w:ascii="Times New Roman" w:eastAsia="Times New Roman" w:hAnsi="Times New Roman" w:cs="Times New Roman"/>
              <w:b/>
              <w:bCs/>
              <w:kern w:val="0"/>
              <w:sz w:val="16"/>
              <w:szCs w:val="16"/>
              <w14:ligatures w14:val="none"/>
            </w:rPr>
            <w:fldChar w:fldCharType="separate"/>
          </w:r>
          <w:r w:rsidRPr="00E47BAC">
            <w:rPr>
              <w:rFonts w:ascii="Times New Roman" w:eastAsia="Times New Roman" w:hAnsi="Times New Roman" w:cs="Times New Roman"/>
              <w:b/>
              <w:bCs/>
              <w:noProof/>
              <w:kern w:val="0"/>
              <w:sz w:val="16"/>
              <w:szCs w:val="16"/>
              <w14:ligatures w14:val="none"/>
            </w:rPr>
            <w:t>1</w:t>
          </w:r>
          <w:r w:rsidRPr="00E47BAC">
            <w:rPr>
              <w:rFonts w:ascii="Times New Roman" w:eastAsia="Times New Roman" w:hAnsi="Times New Roman" w:cs="Times New Roman"/>
              <w:b/>
              <w:bCs/>
              <w:kern w:val="0"/>
              <w:sz w:val="16"/>
              <w:szCs w:val="16"/>
              <w14:ligatures w14:val="none"/>
            </w:rPr>
            <w:fldChar w:fldCharType="end"/>
          </w:r>
          <w:r w:rsidRPr="00E47BAC">
            <w:rPr>
              <w:rFonts w:ascii="Times New Roman" w:eastAsia="Times New Roman" w:hAnsi="Times New Roman" w:cs="Times New Roman"/>
              <w:bCs/>
              <w:kern w:val="0"/>
              <w:sz w:val="16"/>
              <w:szCs w:val="16"/>
              <w14:ligatures w14:val="none"/>
            </w:rPr>
            <w:t xml:space="preserve"> of </w:t>
          </w:r>
          <w:r w:rsidRPr="00E47BAC">
            <w:rPr>
              <w:rFonts w:ascii="Times New Roman" w:eastAsia="Times New Roman" w:hAnsi="Times New Roman" w:cs="Times New Roman"/>
              <w:b/>
              <w:bCs/>
              <w:kern w:val="0"/>
              <w:sz w:val="16"/>
              <w:szCs w:val="16"/>
              <w14:ligatures w14:val="none"/>
            </w:rPr>
            <w:fldChar w:fldCharType="begin"/>
          </w:r>
          <w:r w:rsidRPr="00E47BAC">
            <w:rPr>
              <w:rFonts w:ascii="Times New Roman" w:eastAsia="Times New Roman" w:hAnsi="Times New Roman" w:cs="Times New Roman"/>
              <w:b/>
              <w:bCs/>
              <w:kern w:val="0"/>
              <w:sz w:val="16"/>
              <w:szCs w:val="16"/>
              <w14:ligatures w14:val="none"/>
            </w:rPr>
            <w:instrText xml:space="preserve"> NUMPAGES  \* Arabic  \* MERGEFORMAT </w:instrText>
          </w:r>
          <w:r w:rsidRPr="00E47BAC">
            <w:rPr>
              <w:rFonts w:ascii="Times New Roman" w:eastAsia="Times New Roman" w:hAnsi="Times New Roman" w:cs="Times New Roman"/>
              <w:b/>
              <w:bCs/>
              <w:kern w:val="0"/>
              <w:sz w:val="16"/>
              <w:szCs w:val="16"/>
              <w14:ligatures w14:val="none"/>
            </w:rPr>
            <w:fldChar w:fldCharType="separate"/>
          </w:r>
          <w:r w:rsidRPr="00E47BAC">
            <w:rPr>
              <w:rFonts w:ascii="Times New Roman" w:eastAsia="Times New Roman" w:hAnsi="Times New Roman" w:cs="Times New Roman"/>
              <w:b/>
              <w:bCs/>
              <w:noProof/>
              <w:kern w:val="0"/>
              <w:sz w:val="16"/>
              <w:szCs w:val="16"/>
              <w14:ligatures w14:val="none"/>
            </w:rPr>
            <w:t>3</w:t>
          </w:r>
          <w:r w:rsidRPr="00E47BAC">
            <w:rPr>
              <w:rFonts w:ascii="Times New Roman" w:eastAsia="Times New Roman" w:hAnsi="Times New Roman" w:cs="Times New Roman"/>
              <w:b/>
              <w:bCs/>
              <w:kern w:val="0"/>
              <w:sz w:val="16"/>
              <w:szCs w:val="16"/>
              <w14:ligatures w14:val="none"/>
            </w:rPr>
            <w:fldChar w:fldCharType="end"/>
          </w:r>
        </w:p>
      </w:tc>
    </w:tr>
  </w:tbl>
  <w:p w14:paraId="2787544D" w14:textId="77777777" w:rsidR="00ED531E" w:rsidRPr="00ED531E" w:rsidRDefault="00ED531E" w:rsidP="00ED5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A099E"/>
    <w:multiLevelType w:val="hybridMultilevel"/>
    <w:tmpl w:val="437E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E7626"/>
    <w:multiLevelType w:val="hybridMultilevel"/>
    <w:tmpl w:val="C5024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111271">
    <w:abstractNumId w:val="0"/>
  </w:num>
  <w:num w:numId="2" w16cid:durableId="1178882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1E"/>
    <w:rsid w:val="00006D58"/>
    <w:rsid w:val="00012861"/>
    <w:rsid w:val="000D55B3"/>
    <w:rsid w:val="000E4462"/>
    <w:rsid w:val="00104D97"/>
    <w:rsid w:val="001313E5"/>
    <w:rsid w:val="001338B6"/>
    <w:rsid w:val="0017065B"/>
    <w:rsid w:val="00176841"/>
    <w:rsid w:val="002B72C2"/>
    <w:rsid w:val="002D56BA"/>
    <w:rsid w:val="00344A23"/>
    <w:rsid w:val="003E6CFF"/>
    <w:rsid w:val="00460FF3"/>
    <w:rsid w:val="004A5A95"/>
    <w:rsid w:val="004B42E9"/>
    <w:rsid w:val="004B4B8E"/>
    <w:rsid w:val="004C4E16"/>
    <w:rsid w:val="0052521E"/>
    <w:rsid w:val="00543736"/>
    <w:rsid w:val="00546BF2"/>
    <w:rsid w:val="005637C4"/>
    <w:rsid w:val="00622A78"/>
    <w:rsid w:val="006C78D4"/>
    <w:rsid w:val="006E4FC9"/>
    <w:rsid w:val="007B763E"/>
    <w:rsid w:val="007D4EF0"/>
    <w:rsid w:val="007E2169"/>
    <w:rsid w:val="008368E9"/>
    <w:rsid w:val="00852AD4"/>
    <w:rsid w:val="00870C47"/>
    <w:rsid w:val="00886D9F"/>
    <w:rsid w:val="008B69C0"/>
    <w:rsid w:val="00903153"/>
    <w:rsid w:val="009119E6"/>
    <w:rsid w:val="00972459"/>
    <w:rsid w:val="009802CC"/>
    <w:rsid w:val="009F2578"/>
    <w:rsid w:val="00A72239"/>
    <w:rsid w:val="00A832C1"/>
    <w:rsid w:val="00B40139"/>
    <w:rsid w:val="00B66A30"/>
    <w:rsid w:val="00BA34B9"/>
    <w:rsid w:val="00BC1B7C"/>
    <w:rsid w:val="00BE1DFA"/>
    <w:rsid w:val="00C762FE"/>
    <w:rsid w:val="00CF3102"/>
    <w:rsid w:val="00D06778"/>
    <w:rsid w:val="00D9325A"/>
    <w:rsid w:val="00E47BAC"/>
    <w:rsid w:val="00E91AE3"/>
    <w:rsid w:val="00ED531E"/>
    <w:rsid w:val="00EE21EC"/>
    <w:rsid w:val="00F25FEF"/>
    <w:rsid w:val="00F5775A"/>
    <w:rsid w:val="00FB1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8B0D7"/>
  <w15:chartTrackingRefBased/>
  <w15:docId w15:val="{60A6CB53-5930-4782-9F6F-BFFA03B3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31E"/>
  </w:style>
  <w:style w:type="paragraph" w:styleId="Footer">
    <w:name w:val="footer"/>
    <w:basedOn w:val="Normal"/>
    <w:link w:val="FooterChar"/>
    <w:uiPriority w:val="99"/>
    <w:unhideWhenUsed/>
    <w:rsid w:val="00ED5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31E"/>
  </w:style>
  <w:style w:type="character" w:styleId="CommentReference">
    <w:name w:val="annotation reference"/>
    <w:basedOn w:val="DefaultParagraphFont"/>
    <w:uiPriority w:val="99"/>
    <w:semiHidden/>
    <w:unhideWhenUsed/>
    <w:rsid w:val="00ED531E"/>
    <w:rPr>
      <w:sz w:val="16"/>
      <w:szCs w:val="16"/>
    </w:rPr>
  </w:style>
  <w:style w:type="paragraph" w:styleId="CommentText">
    <w:name w:val="annotation text"/>
    <w:basedOn w:val="Normal"/>
    <w:link w:val="CommentTextChar"/>
    <w:uiPriority w:val="99"/>
    <w:unhideWhenUsed/>
    <w:rsid w:val="00ED531E"/>
    <w:pPr>
      <w:spacing w:line="240" w:lineRule="auto"/>
    </w:pPr>
    <w:rPr>
      <w:sz w:val="20"/>
      <w:szCs w:val="20"/>
    </w:rPr>
  </w:style>
  <w:style w:type="character" w:customStyle="1" w:styleId="CommentTextChar">
    <w:name w:val="Comment Text Char"/>
    <w:basedOn w:val="DefaultParagraphFont"/>
    <w:link w:val="CommentText"/>
    <w:uiPriority w:val="99"/>
    <w:rsid w:val="00ED531E"/>
    <w:rPr>
      <w:sz w:val="20"/>
      <w:szCs w:val="20"/>
    </w:rPr>
  </w:style>
  <w:style w:type="paragraph" w:styleId="ListParagraph">
    <w:name w:val="List Paragraph"/>
    <w:basedOn w:val="Normal"/>
    <w:uiPriority w:val="34"/>
    <w:qFormat/>
    <w:rsid w:val="00ED531E"/>
    <w:pPr>
      <w:ind w:left="720"/>
      <w:contextualSpacing/>
    </w:pPr>
  </w:style>
  <w:style w:type="paragraph" w:styleId="CommentSubject">
    <w:name w:val="annotation subject"/>
    <w:basedOn w:val="CommentText"/>
    <w:next w:val="CommentText"/>
    <w:link w:val="CommentSubjectChar"/>
    <w:uiPriority w:val="99"/>
    <w:semiHidden/>
    <w:unhideWhenUsed/>
    <w:rsid w:val="006E4FC9"/>
    <w:rPr>
      <w:b/>
      <w:bCs/>
    </w:rPr>
  </w:style>
  <w:style w:type="character" w:customStyle="1" w:styleId="CommentSubjectChar">
    <w:name w:val="Comment Subject Char"/>
    <w:basedOn w:val="CommentTextChar"/>
    <w:link w:val="CommentSubject"/>
    <w:uiPriority w:val="99"/>
    <w:semiHidden/>
    <w:rsid w:val="006E4FC9"/>
    <w:rPr>
      <w:b/>
      <w:bCs/>
      <w:sz w:val="20"/>
      <w:szCs w:val="20"/>
    </w:rPr>
  </w:style>
  <w:style w:type="paragraph" w:styleId="Revision">
    <w:name w:val="Revision"/>
    <w:hidden/>
    <w:uiPriority w:val="99"/>
    <w:semiHidden/>
    <w:rsid w:val="004C4E16"/>
    <w:pPr>
      <w:spacing w:after="0" w:line="240" w:lineRule="auto"/>
    </w:pPr>
  </w:style>
  <w:style w:type="character" w:customStyle="1" w:styleId="cf01">
    <w:name w:val="cf01"/>
    <w:basedOn w:val="DefaultParagraphFont"/>
    <w:rsid w:val="00460F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8FBE8442-8805-4DB1-B156-A1582D8F73F8}"/>
</file>

<file path=customXml/itemProps2.xml><?xml version="1.0" encoding="utf-8"?>
<ds:datastoreItem xmlns:ds="http://schemas.openxmlformats.org/officeDocument/2006/customXml" ds:itemID="{F521ACF8-ED0E-447A-85B4-9F740358581F}"/>
</file>

<file path=customXml/itemProps3.xml><?xml version="1.0" encoding="utf-8"?>
<ds:datastoreItem xmlns:ds="http://schemas.openxmlformats.org/officeDocument/2006/customXml" ds:itemID="{C425CB7B-4AED-45A7-8906-C0B3BF03E28C}"/>
</file>

<file path=docProps/app.xml><?xml version="1.0" encoding="utf-8"?>
<Properties xmlns="http://schemas.openxmlformats.org/officeDocument/2006/extended-properties" xmlns:vt="http://schemas.openxmlformats.org/officeDocument/2006/docPropsVTypes">
  <Template>Normal</Template>
  <TotalTime>0</TotalTime>
  <Pages>1</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PPS3059B_Instr</dc:title>
  <dc:subject/>
  <dc:creator>Danae Nelson  [DCF]</dc:creator>
  <cp:keywords/>
  <dc:description/>
  <cp:lastModifiedBy>Danae Nelson  [DCF]</cp:lastModifiedBy>
  <cp:revision>2</cp:revision>
  <dcterms:created xsi:type="dcterms:W3CDTF">2024-11-26T22:32:00Z</dcterms:created>
  <dcterms:modified xsi:type="dcterms:W3CDTF">2024-11-26T22:32:00Z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